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E07CC0" w14:textId="77777777" w:rsidR="000F0AF4" w:rsidRPr="00030894" w:rsidRDefault="000F0AF4" w:rsidP="000F0AF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30894">
        <w:rPr>
          <w:rFonts w:ascii="Garamond" w:hAnsi="Garamond" w:cs="Times New Roman"/>
          <w:b/>
          <w:bCs/>
          <w:sz w:val="24"/>
          <w:szCs w:val="24"/>
          <w:lang w:val="sq-AL"/>
        </w:rPr>
        <w:t>VENDIM</w:t>
      </w:r>
    </w:p>
    <w:p w14:paraId="5F1E8AFE" w14:textId="77777777" w:rsidR="000F0AF4" w:rsidRPr="00030894" w:rsidRDefault="000F0AF4" w:rsidP="000F0AF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30894">
        <w:rPr>
          <w:rFonts w:ascii="Garamond" w:hAnsi="Garamond" w:cs="Times New Roman"/>
          <w:b/>
          <w:bCs/>
          <w:sz w:val="24"/>
          <w:szCs w:val="24"/>
          <w:lang w:val="sq-AL"/>
        </w:rPr>
        <w:t>Nr. 61, datë 24</w:t>
      </w:r>
      <w:r w:rsidRPr="00030894">
        <w:rPr>
          <w:rFonts w:ascii="Garamond" w:hAnsi="Garamond"/>
          <w:b/>
          <w:bCs/>
          <w:sz w:val="24"/>
          <w:szCs w:val="24"/>
          <w:lang w:val="sq-AL"/>
        </w:rPr>
        <w:t>.</w:t>
      </w:r>
      <w:r w:rsidRPr="00030894">
        <w:rPr>
          <w:rFonts w:ascii="Garamond" w:hAnsi="Garamond" w:cs="Times New Roman"/>
          <w:b/>
          <w:bCs/>
          <w:sz w:val="24"/>
          <w:szCs w:val="24"/>
          <w:lang w:val="sq-AL"/>
        </w:rPr>
        <w:t>11</w:t>
      </w:r>
      <w:r w:rsidRPr="00030894">
        <w:rPr>
          <w:rFonts w:ascii="Garamond" w:hAnsi="Garamond"/>
          <w:b/>
          <w:bCs/>
          <w:sz w:val="24"/>
          <w:szCs w:val="24"/>
          <w:lang w:val="sq-AL"/>
        </w:rPr>
        <w:t>.</w:t>
      </w:r>
      <w:r w:rsidRPr="00030894">
        <w:rPr>
          <w:rFonts w:ascii="Garamond" w:hAnsi="Garamond" w:cs="Times New Roman"/>
          <w:b/>
          <w:bCs/>
          <w:sz w:val="24"/>
          <w:szCs w:val="24"/>
          <w:lang w:val="sq-AL"/>
        </w:rPr>
        <w:t>2021</w:t>
      </w:r>
    </w:p>
    <w:p w14:paraId="31C729C9" w14:textId="77777777" w:rsidR="000F0AF4" w:rsidRPr="00030894" w:rsidRDefault="000F0AF4" w:rsidP="000F0AF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09AD2FF" w14:textId="20E2F8F5" w:rsidR="000F0AF4" w:rsidRPr="00030894" w:rsidRDefault="000F0AF4" w:rsidP="000F0AF4">
      <w:pPr>
        <w:tabs>
          <w:tab w:val="left" w:pos="630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30894">
        <w:rPr>
          <w:rFonts w:ascii="Garamond" w:hAnsi="Garamond" w:cs="Times New Roman Bold"/>
          <w:b/>
          <w:bCs/>
          <w:sz w:val="24"/>
          <w:szCs w:val="24"/>
          <w:lang w:val="sq-AL"/>
        </w:rPr>
        <w:t>PËR</w:t>
      </w:r>
      <w:r w:rsidR="00486632">
        <w:rPr>
          <w:rFonts w:ascii="Garamond" w:hAnsi="Garamond" w:cs="Times New Roman Bold"/>
          <w:b/>
          <w:bCs/>
          <w:sz w:val="24"/>
          <w:szCs w:val="24"/>
          <w:lang w:val="sq-AL"/>
        </w:rPr>
        <w:t xml:space="preserve"> </w:t>
      </w:r>
      <w:r w:rsidRPr="00030894">
        <w:rPr>
          <w:rFonts w:ascii="Garamond" w:hAnsi="Garamond" w:cs="Times New Roman Bold"/>
          <w:b/>
          <w:bCs/>
          <w:sz w:val="24"/>
          <w:szCs w:val="24"/>
          <w:lang w:val="sq-AL"/>
        </w:rPr>
        <w:t>DISA NDRYSHIME NË RREGULLOREN</w:t>
      </w:r>
      <w:r w:rsidR="00486632">
        <w:rPr>
          <w:rFonts w:ascii="Garamond" w:hAnsi="Garamond" w:cs="Times New Roman Bold"/>
          <w:b/>
          <w:bCs/>
          <w:sz w:val="24"/>
          <w:szCs w:val="24"/>
          <w:lang w:val="sq-AL"/>
        </w:rPr>
        <w:t xml:space="preserve"> </w:t>
      </w:r>
      <w:r w:rsidRPr="00030894">
        <w:rPr>
          <w:rFonts w:ascii="Garamond" w:eastAsia="Arial Unicode MS" w:hAnsi="Garamond" w:cs="Arial Unicode MS"/>
          <w:b/>
          <w:bCs/>
          <w:sz w:val="24"/>
          <w:szCs w:val="24"/>
          <w:lang w:val="sq-AL"/>
        </w:rPr>
        <w:t>“</w:t>
      </w:r>
      <w:r w:rsidRPr="00030894">
        <w:rPr>
          <w:rFonts w:ascii="Garamond" w:hAnsi="Garamond" w:cs="Times New Roman Bold"/>
          <w:b/>
          <w:bCs/>
          <w:sz w:val="24"/>
          <w:szCs w:val="24"/>
          <w:lang w:val="sq-AL"/>
        </w:rPr>
        <w:t>PËR LICENCIMIN DHE USHTRIMIN E VEPRIMTARISË SË BANKAVE DHE DEGËVE TË BANKAVE TË HUAJA NË REPUBLIKËN E SHQIPËRISË</w:t>
      </w:r>
      <w:r w:rsidRPr="00030894">
        <w:rPr>
          <w:rFonts w:ascii="Garamond" w:eastAsia="Arial Unicode MS" w:hAnsi="Garamond" w:cs="Arial Unicode MS"/>
          <w:b/>
          <w:bCs/>
          <w:sz w:val="24"/>
          <w:szCs w:val="24"/>
          <w:lang w:val="sq-AL"/>
        </w:rPr>
        <w:t>”</w:t>
      </w:r>
      <w:r w:rsidRPr="00030894">
        <w:rPr>
          <w:rFonts w:ascii="Garamond" w:hAnsi="Garamond" w:cs="Times New Roman Bold"/>
          <w:b/>
          <w:bCs/>
          <w:sz w:val="24"/>
          <w:szCs w:val="24"/>
          <w:lang w:val="sq-AL"/>
        </w:rPr>
        <w:t xml:space="preserve"> </w:t>
      </w:r>
    </w:p>
    <w:p w14:paraId="0E9D4559" w14:textId="77777777" w:rsidR="000F0AF4" w:rsidRPr="00030894" w:rsidRDefault="000F0AF4" w:rsidP="000F0AF4">
      <w:pPr>
        <w:spacing w:after="0" w:line="240" w:lineRule="auto"/>
        <w:ind w:firstLine="284"/>
        <w:jc w:val="both"/>
        <w:rPr>
          <w:rFonts w:ascii="Garamond" w:hAnsi="Garamond" w:cs="Times New Roman Bold"/>
          <w:sz w:val="24"/>
          <w:szCs w:val="24"/>
          <w:lang w:val="sq-AL"/>
        </w:rPr>
      </w:pPr>
    </w:p>
    <w:p w14:paraId="427A3076" w14:textId="22A4629B" w:rsidR="000F0AF4" w:rsidRPr="00030894" w:rsidRDefault="000F0AF4" w:rsidP="000F0AF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30894">
        <w:rPr>
          <w:rFonts w:ascii="Garamond" w:hAnsi="Garamond" w:cs="Times New Roman"/>
          <w:sz w:val="24"/>
          <w:szCs w:val="24"/>
          <w:lang w:val="sq-AL"/>
        </w:rPr>
        <w:t>Në bazë dhe për zbatim të nenit 12, shkronja “a”</w:t>
      </w:r>
      <w:r w:rsidR="00486632">
        <w:rPr>
          <w:rFonts w:ascii="Garamond" w:hAnsi="Garamond" w:cs="Times New Roman"/>
          <w:sz w:val="24"/>
          <w:szCs w:val="24"/>
          <w:lang w:val="sq-AL"/>
        </w:rPr>
        <w:t>,</w:t>
      </w:r>
      <w:r w:rsidRPr="00030894">
        <w:rPr>
          <w:rFonts w:ascii="Garamond" w:hAnsi="Garamond" w:cs="Times New Roman"/>
          <w:sz w:val="24"/>
          <w:szCs w:val="24"/>
          <w:lang w:val="sq-AL"/>
        </w:rPr>
        <w:t xml:space="preserve"> dhe të nenit 43, shkronja “c”</w:t>
      </w:r>
      <w:r w:rsidR="00486632">
        <w:rPr>
          <w:rFonts w:ascii="Garamond" w:hAnsi="Garamond" w:cs="Times New Roman"/>
          <w:sz w:val="24"/>
          <w:szCs w:val="24"/>
          <w:lang w:val="sq-AL"/>
        </w:rPr>
        <w:t>,</w:t>
      </w:r>
      <w:r w:rsidRPr="00030894">
        <w:rPr>
          <w:rFonts w:ascii="Garamond" w:hAnsi="Garamond" w:cs="Times New Roman"/>
          <w:sz w:val="24"/>
          <w:szCs w:val="24"/>
          <w:lang w:val="sq-AL"/>
        </w:rPr>
        <w:t xml:space="preserve"> të ligjit nr.</w:t>
      </w:r>
      <w:r w:rsidR="004866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30894">
        <w:rPr>
          <w:rFonts w:ascii="Garamond" w:hAnsi="Garamond" w:cs="Times New Roman"/>
          <w:sz w:val="24"/>
          <w:szCs w:val="24"/>
          <w:lang w:val="sq-AL"/>
        </w:rPr>
        <w:t>8269, datë 23.12.1997</w:t>
      </w:r>
      <w:r w:rsidR="004866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30894">
        <w:rPr>
          <w:rFonts w:ascii="Garamond" w:hAnsi="Garamond" w:cs="Times New Roman"/>
          <w:sz w:val="24"/>
          <w:szCs w:val="24"/>
          <w:lang w:val="sq-AL"/>
        </w:rPr>
        <w:t xml:space="preserve"> “Për Bankën e Shqipërisë”, </w:t>
      </w:r>
      <w:r w:rsidR="00486632">
        <w:rPr>
          <w:rFonts w:ascii="Garamond" w:hAnsi="Garamond" w:cs="Times New Roman"/>
          <w:sz w:val="24"/>
          <w:szCs w:val="24"/>
          <w:lang w:val="sq-AL"/>
        </w:rPr>
        <w:t>të</w:t>
      </w:r>
      <w:r w:rsidRPr="00030894">
        <w:rPr>
          <w:rFonts w:ascii="Garamond" w:hAnsi="Garamond" w:cs="Times New Roman"/>
          <w:sz w:val="24"/>
          <w:szCs w:val="24"/>
          <w:lang w:val="sq-AL"/>
        </w:rPr>
        <w:t xml:space="preserve"> ndryshuar; </w:t>
      </w:r>
      <w:r w:rsidR="00486632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486632" w:rsidRPr="00030894">
        <w:rPr>
          <w:rFonts w:ascii="Garamond" w:hAnsi="Garamond" w:cs="Times New Roman"/>
          <w:sz w:val="24"/>
          <w:szCs w:val="24"/>
          <w:lang w:val="sq-AL"/>
        </w:rPr>
        <w:t xml:space="preserve">kreut </w:t>
      </w:r>
      <w:proofErr w:type="spellStart"/>
      <w:r w:rsidRPr="00030894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="00486632">
        <w:rPr>
          <w:rFonts w:ascii="Garamond" w:hAnsi="Garamond" w:cs="Times New Roman"/>
          <w:sz w:val="24"/>
          <w:szCs w:val="24"/>
          <w:lang w:val="sq-AL"/>
        </w:rPr>
        <w:t>,</w:t>
      </w:r>
      <w:r w:rsidRPr="00030894">
        <w:rPr>
          <w:rFonts w:ascii="Garamond" w:hAnsi="Garamond" w:cs="Times New Roman"/>
          <w:sz w:val="24"/>
          <w:szCs w:val="24"/>
          <w:lang w:val="sq-AL"/>
        </w:rPr>
        <w:t xml:space="preserve"> të ligjit nr. 9662, datë 18.12.2006</w:t>
      </w:r>
      <w:r w:rsidR="00486632">
        <w:rPr>
          <w:rFonts w:ascii="Garamond" w:hAnsi="Garamond" w:cs="Times New Roman"/>
          <w:sz w:val="24"/>
          <w:szCs w:val="24"/>
          <w:lang w:val="sq-AL"/>
        </w:rPr>
        <w:t>,</w:t>
      </w:r>
      <w:r w:rsidRPr="00030894">
        <w:rPr>
          <w:rFonts w:ascii="Garamond" w:hAnsi="Garamond" w:cs="Times New Roman"/>
          <w:sz w:val="24"/>
          <w:szCs w:val="24"/>
          <w:lang w:val="sq-AL"/>
        </w:rPr>
        <w:t xml:space="preserve"> “Për bankat në Republikën e Shqipërisë”, </w:t>
      </w:r>
      <w:r w:rsidR="00486632">
        <w:rPr>
          <w:rFonts w:ascii="Garamond" w:hAnsi="Garamond" w:cs="Times New Roman"/>
          <w:sz w:val="24"/>
          <w:szCs w:val="24"/>
          <w:lang w:val="sq-AL"/>
        </w:rPr>
        <w:t>të</w:t>
      </w:r>
      <w:r w:rsidRPr="00030894">
        <w:rPr>
          <w:rFonts w:ascii="Garamond" w:hAnsi="Garamond" w:cs="Times New Roman"/>
          <w:sz w:val="24"/>
          <w:szCs w:val="24"/>
          <w:lang w:val="sq-AL"/>
        </w:rPr>
        <w:t xml:space="preserve"> ndryshuar; dhe të nenit 21</w:t>
      </w:r>
      <w:r w:rsidR="00486632">
        <w:rPr>
          <w:rFonts w:ascii="Garamond" w:hAnsi="Garamond" w:cs="Times New Roman"/>
          <w:sz w:val="24"/>
          <w:szCs w:val="24"/>
          <w:lang w:val="sq-AL"/>
        </w:rPr>
        <w:t>,</w:t>
      </w:r>
      <w:r w:rsidRPr="00030894">
        <w:rPr>
          <w:rFonts w:ascii="Garamond" w:hAnsi="Garamond" w:cs="Times New Roman"/>
          <w:sz w:val="24"/>
          <w:szCs w:val="24"/>
          <w:lang w:val="sq-AL"/>
        </w:rPr>
        <w:t xml:space="preserve"> të ligjit nr. 55/2020, datë 30.4.2020</w:t>
      </w:r>
      <w:r w:rsidR="00486632">
        <w:rPr>
          <w:rFonts w:ascii="Garamond" w:hAnsi="Garamond" w:cs="Times New Roman"/>
          <w:sz w:val="24"/>
          <w:szCs w:val="24"/>
          <w:lang w:val="sq-AL"/>
        </w:rPr>
        <w:t>,</w:t>
      </w:r>
      <w:r w:rsidRPr="00030894">
        <w:rPr>
          <w:rFonts w:ascii="Garamond" w:hAnsi="Garamond" w:cs="Times New Roman"/>
          <w:sz w:val="24"/>
          <w:szCs w:val="24"/>
          <w:lang w:val="sq-AL"/>
        </w:rPr>
        <w:t xml:space="preserve"> “Për shërbimet e pagesave”; Këshilli Mbikëqyrës i Bankës së Shqipërisë, me propozimin e Departamentit të Mbikëqyrjes, </w:t>
      </w:r>
    </w:p>
    <w:p w14:paraId="64A2037E" w14:textId="77777777" w:rsidR="000F0AF4" w:rsidRPr="00030894" w:rsidRDefault="000F0AF4" w:rsidP="000F0AF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66CF6CE" w14:textId="77777777" w:rsidR="000F0AF4" w:rsidRPr="00030894" w:rsidRDefault="000F0AF4" w:rsidP="000F0AF4">
      <w:pPr>
        <w:tabs>
          <w:tab w:val="left" w:pos="6300"/>
        </w:tabs>
        <w:spacing w:after="0" w:line="240" w:lineRule="auto"/>
        <w:ind w:firstLine="284"/>
        <w:jc w:val="center"/>
        <w:rPr>
          <w:rFonts w:ascii="Garamond" w:hAnsi="Garamond" w:cs="Times New Roman"/>
          <w:smallCaps/>
          <w:sz w:val="24"/>
          <w:szCs w:val="24"/>
          <w:lang w:val="sq-AL"/>
        </w:rPr>
      </w:pPr>
      <w:r w:rsidRPr="00030894">
        <w:rPr>
          <w:rFonts w:ascii="Garamond" w:hAnsi="Garamond" w:cs="Times New Roman"/>
          <w:smallCaps/>
          <w:sz w:val="24"/>
          <w:szCs w:val="24"/>
          <w:lang w:val="sq-AL"/>
        </w:rPr>
        <w:t>VENDOSI:</w:t>
      </w:r>
    </w:p>
    <w:p w14:paraId="0D45043F" w14:textId="77777777" w:rsidR="000F0AF4" w:rsidRPr="00030894" w:rsidRDefault="000F0AF4" w:rsidP="000F0AF4">
      <w:pPr>
        <w:tabs>
          <w:tab w:val="left" w:pos="6300"/>
        </w:tabs>
        <w:spacing w:after="0" w:line="240" w:lineRule="auto"/>
        <w:ind w:firstLine="284"/>
        <w:jc w:val="center"/>
        <w:rPr>
          <w:rFonts w:ascii="Garamond" w:hAnsi="Garamond"/>
          <w:smallCaps/>
          <w:sz w:val="24"/>
          <w:szCs w:val="24"/>
          <w:lang w:val="sq-AL"/>
        </w:rPr>
      </w:pPr>
    </w:p>
    <w:p w14:paraId="2BC09C56" w14:textId="7B7E2F29" w:rsidR="000F0AF4" w:rsidRPr="00030894" w:rsidRDefault="000F0AF4" w:rsidP="000F0AF4">
      <w:pPr>
        <w:tabs>
          <w:tab w:val="left" w:pos="4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894">
        <w:rPr>
          <w:rFonts w:ascii="Garamond" w:hAnsi="Garamond" w:cs="Times New Roman"/>
          <w:sz w:val="24"/>
          <w:szCs w:val="24"/>
          <w:lang w:val="sq-AL"/>
        </w:rPr>
        <w:t xml:space="preserve">1. Në rregulloren “Për licencimin dhe ushtrimin e veprimtarisë së bankave dhe degëve të bankave të huaja në Republikën e Shqipërisë”, miratuar me vendimin e Këshillit Mbikëqyrës nr. 14, datë 11.3.2009, </w:t>
      </w:r>
      <w:r w:rsidR="00486632">
        <w:rPr>
          <w:rFonts w:ascii="Garamond" w:hAnsi="Garamond" w:cs="Times New Roman"/>
          <w:sz w:val="24"/>
          <w:szCs w:val="24"/>
          <w:lang w:val="sq-AL"/>
        </w:rPr>
        <w:t>të</w:t>
      </w:r>
      <w:r w:rsidRPr="00030894">
        <w:rPr>
          <w:rFonts w:ascii="Garamond" w:hAnsi="Garamond" w:cs="Times New Roman"/>
          <w:sz w:val="24"/>
          <w:szCs w:val="24"/>
          <w:lang w:val="sq-AL"/>
        </w:rPr>
        <w:t xml:space="preserve"> ndryshuar, të bëhen ndryshimet e mëposhtme:</w:t>
      </w:r>
    </w:p>
    <w:p w14:paraId="337FC319" w14:textId="7F47E65F" w:rsidR="000F0AF4" w:rsidRPr="00030894" w:rsidRDefault="000F0AF4" w:rsidP="000F0AF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30894">
        <w:rPr>
          <w:rFonts w:ascii="Garamond" w:hAnsi="Garamond" w:cs="Times New Roman"/>
          <w:sz w:val="24"/>
          <w:szCs w:val="24"/>
          <w:lang w:val="sq-AL"/>
        </w:rPr>
        <w:t>a) Në nenin 2, pas pikës së fundit shtohet pika me përmbajtjen e mëposhtme:</w:t>
      </w:r>
    </w:p>
    <w:p w14:paraId="274AB42F" w14:textId="47608E0F" w:rsidR="000F0AF4" w:rsidRPr="00030894" w:rsidRDefault="000F0AF4" w:rsidP="000F0AF4">
      <w:pPr>
        <w:pStyle w:val="BodyText3"/>
        <w:spacing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30894">
        <w:rPr>
          <w:rFonts w:ascii="Garamond" w:hAnsi="Garamond"/>
          <w:i/>
          <w:iCs/>
          <w:sz w:val="24"/>
          <w:szCs w:val="24"/>
          <w:lang w:val="sq-AL"/>
        </w:rPr>
        <w:t>“- Nenit 21</w:t>
      </w:r>
      <w:r w:rsidR="007F3008">
        <w:rPr>
          <w:rFonts w:ascii="Garamond" w:hAnsi="Garamond"/>
          <w:i/>
          <w:iCs/>
          <w:sz w:val="24"/>
          <w:szCs w:val="24"/>
          <w:lang w:val="sq-AL"/>
        </w:rPr>
        <w:t>,</w:t>
      </w:r>
      <w:r w:rsidRPr="00030894">
        <w:rPr>
          <w:rFonts w:ascii="Garamond" w:hAnsi="Garamond"/>
          <w:i/>
          <w:iCs/>
          <w:sz w:val="24"/>
          <w:szCs w:val="24"/>
          <w:lang w:val="sq-AL"/>
        </w:rPr>
        <w:t xml:space="preserve"> të ligjit nr.</w:t>
      </w:r>
      <w:r w:rsidR="00486632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030894">
        <w:rPr>
          <w:rFonts w:ascii="Garamond" w:hAnsi="Garamond"/>
          <w:i/>
          <w:iCs/>
          <w:sz w:val="24"/>
          <w:szCs w:val="24"/>
          <w:lang w:val="sq-AL"/>
        </w:rPr>
        <w:t>55/2020, datë 30.4.2020</w:t>
      </w:r>
      <w:r w:rsidR="007F3008">
        <w:rPr>
          <w:rFonts w:ascii="Garamond" w:hAnsi="Garamond"/>
          <w:i/>
          <w:iCs/>
          <w:sz w:val="24"/>
          <w:szCs w:val="24"/>
          <w:lang w:val="sq-AL"/>
        </w:rPr>
        <w:t>,</w:t>
      </w:r>
      <w:r w:rsidRPr="00030894">
        <w:rPr>
          <w:rFonts w:ascii="Garamond" w:hAnsi="Garamond"/>
          <w:i/>
          <w:iCs/>
          <w:sz w:val="24"/>
          <w:szCs w:val="24"/>
          <w:lang w:val="sq-AL"/>
        </w:rPr>
        <w:t xml:space="preserve"> “Për shërbimet e pagesave”.”;</w:t>
      </w:r>
    </w:p>
    <w:p w14:paraId="7D802D1B" w14:textId="19F225CA" w:rsidR="000F0AF4" w:rsidRPr="00030894" w:rsidRDefault="000F0AF4" w:rsidP="000F0AF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30894">
        <w:rPr>
          <w:rFonts w:ascii="Garamond" w:hAnsi="Garamond" w:cs="Times New Roman"/>
          <w:sz w:val="24"/>
          <w:szCs w:val="24"/>
          <w:lang w:val="sq-AL"/>
        </w:rPr>
        <w:t>b) Në nenin 7, pika 1, shkronja “c”, nënpika “</w:t>
      </w:r>
      <w:proofErr w:type="spellStart"/>
      <w:r w:rsidRPr="00030894">
        <w:rPr>
          <w:rFonts w:ascii="Garamond" w:hAnsi="Garamond" w:cs="Times New Roman"/>
          <w:sz w:val="24"/>
          <w:szCs w:val="24"/>
          <w:lang w:val="sq-AL"/>
        </w:rPr>
        <w:t>viii</w:t>
      </w:r>
      <w:proofErr w:type="spellEnd"/>
      <w:r w:rsidRPr="00030894">
        <w:rPr>
          <w:rFonts w:ascii="Garamond" w:hAnsi="Garamond" w:cs="Times New Roman"/>
          <w:sz w:val="24"/>
          <w:szCs w:val="24"/>
          <w:lang w:val="sq-AL"/>
        </w:rPr>
        <w:t>”, hiqet togfjalëshi me përmbajtjen e mëposhtme:</w:t>
      </w:r>
    </w:p>
    <w:p w14:paraId="356D1B37" w14:textId="77777777" w:rsidR="000F0AF4" w:rsidRPr="00030894" w:rsidRDefault="000F0AF4" w:rsidP="000F0AF4">
      <w:pPr>
        <w:pStyle w:val="ListParagraph"/>
        <w:tabs>
          <w:tab w:val="left" w:pos="98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30894">
        <w:rPr>
          <w:rFonts w:ascii="Garamond" w:hAnsi="Garamond" w:cs="Times New Roman"/>
          <w:sz w:val="24"/>
          <w:szCs w:val="24"/>
          <w:lang w:val="sq-AL"/>
        </w:rPr>
        <w:t>“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sipas formularit nr</w:t>
      </w:r>
      <w:r w:rsidRPr="007F3008">
        <w:rPr>
          <w:rFonts w:ascii="Garamond" w:hAnsi="Garamond" w:cs="Times New Roman"/>
          <w:iCs/>
          <w:sz w:val="24"/>
          <w:szCs w:val="24"/>
          <w:lang w:val="sq-AL"/>
        </w:rPr>
        <w:t>.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12 (faqe 4), pjesë e kësaj rregulloreje,</w:t>
      </w:r>
      <w:r w:rsidRPr="00030894">
        <w:rPr>
          <w:rFonts w:ascii="Garamond" w:hAnsi="Garamond" w:cs="Times New Roman"/>
          <w:sz w:val="24"/>
          <w:szCs w:val="24"/>
          <w:lang w:val="sq-AL"/>
        </w:rPr>
        <w:t>”;</w:t>
      </w:r>
    </w:p>
    <w:p w14:paraId="36718821" w14:textId="1B76FE2C" w:rsidR="000F0AF4" w:rsidRPr="00030894" w:rsidRDefault="000F0AF4" w:rsidP="000F0AF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30894">
        <w:rPr>
          <w:rFonts w:ascii="Garamond" w:hAnsi="Garamond" w:cs="Times New Roman"/>
          <w:sz w:val="24"/>
          <w:szCs w:val="24"/>
          <w:lang w:val="sq-AL"/>
        </w:rPr>
        <w:t>c) Në nenin 16 bëhen ndryshimet e mëposhtme:</w:t>
      </w:r>
    </w:p>
    <w:p w14:paraId="19F5A45C" w14:textId="63C59244" w:rsidR="000F0AF4" w:rsidRPr="00030894" w:rsidRDefault="000F0AF4" w:rsidP="000F0AF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30894">
        <w:rPr>
          <w:rFonts w:ascii="Garamond" w:hAnsi="Garamond" w:cs="Times New Roman"/>
          <w:sz w:val="24"/>
          <w:szCs w:val="24"/>
          <w:lang w:val="sq-AL"/>
        </w:rPr>
        <w:t>i. Pika</w:t>
      </w:r>
      <w:r w:rsidR="0003089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30894">
        <w:rPr>
          <w:rFonts w:ascii="Garamond" w:hAnsi="Garamond" w:cs="Times New Roman"/>
          <w:sz w:val="24"/>
          <w:szCs w:val="24"/>
          <w:lang w:val="sq-AL"/>
        </w:rPr>
        <w:t>1</w:t>
      </w:r>
      <w:r w:rsidR="0003089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30894">
        <w:rPr>
          <w:rFonts w:ascii="Garamond" w:hAnsi="Garamond" w:cs="Times New Roman"/>
          <w:sz w:val="24"/>
          <w:szCs w:val="24"/>
          <w:lang w:val="sq-AL"/>
        </w:rPr>
        <w:t>ndryshon me përmbajtjen e mëposhtme:</w:t>
      </w:r>
    </w:p>
    <w:p w14:paraId="7AC6321C" w14:textId="02164572" w:rsidR="000F0AF4" w:rsidRPr="00030894" w:rsidRDefault="000F0AF4" w:rsidP="000F0AF4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“1.</w:t>
      </w:r>
      <w:r w:rsid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Banka, që kërkon të hapë degë, filial, agjenci ose zyrë përfaqësimi jashtë territorit të Republikës së Shqipërisë, merr miratim paraprak nga Banka e Shqipërisë dhe i paraqet një kërkesë me shkrim, të shoqëruar me dokumentacionin e mëposhtëm: </w:t>
      </w:r>
    </w:p>
    <w:p w14:paraId="207D5F86" w14:textId="446364C4" w:rsidR="000F0AF4" w:rsidRPr="00030894" w:rsidRDefault="000F0AF4" w:rsidP="000F0AF4">
      <w:pPr>
        <w:tabs>
          <w:tab w:val="left" w:pos="-720"/>
          <w:tab w:val="left" w:pos="18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a) </w:t>
      </w:r>
      <w:r w:rsidR="002626CE"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Për 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hapjen e një dege ose agjencie: </w:t>
      </w:r>
    </w:p>
    <w:p w14:paraId="04C65B32" w14:textId="5E78C468" w:rsidR="000F0AF4" w:rsidRPr="00030894" w:rsidRDefault="000F0AF4" w:rsidP="000F0AF4">
      <w:pPr>
        <w:tabs>
          <w:tab w:val="left" w:pos="116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i. vendimin e organit vendimmarrës të bankës për miratimin e këtij zgjerimi jashtë Republikës së Shqipërisë</w:t>
      </w:r>
      <w:r w:rsidR="00C8410F">
        <w:rPr>
          <w:rFonts w:ascii="Garamond" w:hAnsi="Garamond" w:cs="Times New Roman"/>
          <w:i/>
          <w:iCs/>
          <w:sz w:val="24"/>
          <w:szCs w:val="24"/>
          <w:lang w:val="sq-AL"/>
        </w:rPr>
        <w:t>;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</w:p>
    <w:p w14:paraId="48A53387" w14:textId="438F01D9" w:rsidR="000F0AF4" w:rsidRPr="00030894" w:rsidRDefault="000F0AF4" w:rsidP="000F0AF4">
      <w:pPr>
        <w:tabs>
          <w:tab w:val="left" w:pos="116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proofErr w:type="spellStart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ii</w:t>
      </w:r>
      <w:proofErr w:type="spellEnd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. vendndodhjen dhe zonën e ushtrimit të veprimtarisë, sipas rastit nga dega ose agjencia e propozuar</w:t>
      </w:r>
      <w:r w:rsidR="00C8410F">
        <w:rPr>
          <w:rFonts w:ascii="Garamond" w:hAnsi="Garamond" w:cs="Times New Roman"/>
          <w:i/>
          <w:iCs/>
          <w:sz w:val="24"/>
          <w:szCs w:val="24"/>
          <w:lang w:val="sq-AL"/>
        </w:rPr>
        <w:t>;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</w:p>
    <w:p w14:paraId="04B69BE3" w14:textId="167A9190" w:rsidR="000F0AF4" w:rsidRPr="00030894" w:rsidRDefault="000F0AF4" w:rsidP="000F0AF4">
      <w:pPr>
        <w:tabs>
          <w:tab w:val="left" w:pos="116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proofErr w:type="spellStart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iii</w:t>
      </w:r>
      <w:proofErr w:type="spellEnd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. rregulloret e degës ose të agjencisë të propozuar, ku të përcaktohen veprimtaritë që do të ushtrohen</w:t>
      </w:r>
      <w:r w:rsidR="00C8410F">
        <w:rPr>
          <w:rFonts w:ascii="Garamond" w:hAnsi="Garamond" w:cs="Times New Roman"/>
          <w:i/>
          <w:iCs/>
          <w:sz w:val="24"/>
          <w:szCs w:val="24"/>
          <w:lang w:val="sq-AL"/>
        </w:rPr>
        <w:t>;</w:t>
      </w:r>
    </w:p>
    <w:p w14:paraId="6C86FEC5" w14:textId="4F53B9B1" w:rsidR="000F0AF4" w:rsidRPr="00030894" w:rsidRDefault="000F0AF4" w:rsidP="000F0AF4">
      <w:pPr>
        <w:tabs>
          <w:tab w:val="left" w:pos="116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proofErr w:type="spellStart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iv</w:t>
      </w:r>
      <w:proofErr w:type="spellEnd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. plan</w:t>
      </w:r>
      <w:r w:rsidR="00B04A30">
        <w:rPr>
          <w:rFonts w:ascii="Garamond" w:hAnsi="Garamond" w:cs="Times New Roman"/>
          <w:i/>
          <w:iCs/>
          <w:sz w:val="24"/>
          <w:szCs w:val="24"/>
          <w:lang w:val="sq-AL"/>
        </w:rPr>
        <w:t>-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biznesin për degën ose agjencinë për tr</w:t>
      </w:r>
      <w:r w:rsidR="00F31727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i 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vitet e para të veprimtarisë</w:t>
      </w:r>
      <w:r w:rsidR="00C8410F">
        <w:rPr>
          <w:rFonts w:ascii="Garamond" w:hAnsi="Garamond" w:cs="Times New Roman"/>
          <w:i/>
          <w:iCs/>
          <w:sz w:val="24"/>
          <w:szCs w:val="24"/>
          <w:lang w:val="sq-AL"/>
        </w:rPr>
        <w:t>;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</w:p>
    <w:p w14:paraId="11E8CB53" w14:textId="664A887C" w:rsidR="000F0AF4" w:rsidRPr="00030894" w:rsidRDefault="000F0AF4" w:rsidP="000F0AF4">
      <w:pPr>
        <w:tabs>
          <w:tab w:val="left" w:pos="116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v. shumën e kapitalit për t’u investuar jashtë vendit, si dhe pagesat ose shpenzimet për blerjen ose marrjen me qira të lokaleve dhe të pajisjeve të punës, si dhe shpenzimet e tjera operative</w:t>
      </w:r>
      <w:r w:rsidR="00C8410F">
        <w:rPr>
          <w:rFonts w:ascii="Garamond" w:hAnsi="Garamond" w:cs="Times New Roman"/>
          <w:i/>
          <w:iCs/>
          <w:sz w:val="24"/>
          <w:szCs w:val="24"/>
          <w:lang w:val="sq-AL"/>
        </w:rPr>
        <w:t>;</w:t>
      </w:r>
    </w:p>
    <w:p w14:paraId="2ACCD717" w14:textId="0D500589" w:rsidR="000F0AF4" w:rsidRPr="00030894" w:rsidRDefault="000F0AF4" w:rsidP="000F0AF4">
      <w:pPr>
        <w:tabs>
          <w:tab w:val="left" w:pos="1160"/>
        </w:tabs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proofErr w:type="spellStart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vi</w:t>
      </w:r>
      <w:proofErr w:type="spellEnd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. informacionin për personin/at e propozuar si drejtues të degës ose </w:t>
      </w:r>
      <w:r w:rsidR="00C8410F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të 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agjencisë, të shoqëruar me një përshkrim të shkurtër të kompetencave të tij/tyre</w:t>
      </w:r>
      <w:r w:rsidR="00921002">
        <w:rPr>
          <w:rFonts w:ascii="Garamond" w:hAnsi="Garamond"/>
          <w:i/>
          <w:iCs/>
          <w:sz w:val="24"/>
          <w:szCs w:val="24"/>
          <w:lang w:val="sq-AL"/>
        </w:rPr>
        <w:t>;</w:t>
      </w:r>
    </w:p>
    <w:p w14:paraId="0F646014" w14:textId="29CE2346" w:rsidR="000F0AF4" w:rsidRPr="00030894" w:rsidRDefault="000F0AF4" w:rsidP="000F0AF4">
      <w:pPr>
        <w:tabs>
          <w:tab w:val="left" w:pos="116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proofErr w:type="spellStart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vii</w:t>
      </w:r>
      <w:proofErr w:type="spellEnd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. parashikimin, nga ana e bankës, të rezultatit financiar të saj pas realizimit të këtij zgjerimi, si dhe ndikimin e tij në gjendjen financiare të bankës</w:t>
      </w:r>
      <w:r w:rsidR="00921002">
        <w:rPr>
          <w:rFonts w:ascii="Garamond" w:hAnsi="Garamond" w:cs="Times New Roman"/>
          <w:i/>
          <w:iCs/>
          <w:sz w:val="24"/>
          <w:szCs w:val="24"/>
          <w:lang w:val="sq-AL"/>
        </w:rPr>
        <w:t>;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</w:p>
    <w:p w14:paraId="18C6A720" w14:textId="5A796026" w:rsidR="000F0AF4" w:rsidRPr="00030894" w:rsidRDefault="000F0AF4" w:rsidP="000F0AF4">
      <w:pPr>
        <w:tabs>
          <w:tab w:val="left" w:pos="116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proofErr w:type="spellStart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viii</w:t>
      </w:r>
      <w:proofErr w:type="spellEnd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. strukturën organizative të degës/agjencisë</w:t>
      </w:r>
      <w:r w:rsidRPr="00030894">
        <w:rPr>
          <w:rFonts w:ascii="Garamond" w:hAnsi="Garamond"/>
          <w:i/>
          <w:iCs/>
          <w:sz w:val="24"/>
          <w:szCs w:val="24"/>
          <w:lang w:val="sq-AL"/>
        </w:rPr>
        <w:t>,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së bashku me numrin e punonjësve të propozuar, </w:t>
      </w:r>
    </w:p>
    <w:p w14:paraId="18063185" w14:textId="0546CB9E" w:rsidR="000F0AF4" w:rsidRPr="00030894" w:rsidRDefault="000F0AF4" w:rsidP="000F0AF4">
      <w:pPr>
        <w:tabs>
          <w:tab w:val="left" w:pos="116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proofErr w:type="spellStart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ix</w:t>
      </w:r>
      <w:proofErr w:type="spellEnd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. emërtimin e propozuar për t’u përdorur nga dega, që duhet të korrespondojë me emërtimin e bankës</w:t>
      </w:r>
      <w:r w:rsidR="00921002">
        <w:rPr>
          <w:rFonts w:ascii="Garamond" w:hAnsi="Garamond" w:cs="Times New Roman"/>
          <w:i/>
          <w:iCs/>
          <w:sz w:val="24"/>
          <w:szCs w:val="24"/>
          <w:lang w:val="sq-AL"/>
        </w:rPr>
        <w:t>;</w:t>
      </w:r>
    </w:p>
    <w:p w14:paraId="40A68C50" w14:textId="3C9DB497" w:rsidR="000F0AF4" w:rsidRPr="00030894" w:rsidRDefault="000F0AF4" w:rsidP="000F0AF4">
      <w:pPr>
        <w:tabs>
          <w:tab w:val="left" w:pos="1160"/>
        </w:tabs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x. informacion për skemën e sigurimit të depozitave në vendin ku do të hapet dega</w:t>
      </w:r>
      <w:r w:rsidR="00921002">
        <w:rPr>
          <w:rFonts w:ascii="Garamond" w:hAnsi="Garamond"/>
          <w:i/>
          <w:iCs/>
          <w:sz w:val="24"/>
          <w:szCs w:val="24"/>
          <w:lang w:val="sq-AL"/>
        </w:rPr>
        <w:t>;</w:t>
      </w:r>
    </w:p>
    <w:p w14:paraId="5061C076" w14:textId="52E31B66" w:rsidR="000F0AF4" w:rsidRPr="00030894" w:rsidRDefault="000F0AF4" w:rsidP="000F0AF4">
      <w:pPr>
        <w:tabs>
          <w:tab w:val="left" w:pos="116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proofErr w:type="spellStart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xi</w:t>
      </w:r>
      <w:proofErr w:type="spellEnd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. informacion mbi </w:t>
      </w:r>
      <w:proofErr w:type="spellStart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mjaftueshmërinë</w:t>
      </w:r>
      <w:proofErr w:type="spellEnd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e rregullave dhe </w:t>
      </w:r>
      <w:r w:rsidR="00921002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të 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procedurave të kontrollit të brendshëm dhe të funksionit të përputhshmërisë së bankës, për mbulimin e funksioneve të kontrollit të veprimtarisë së degës ose agjencisë jashtë territorit të Republikës së Shqipërisë</w:t>
      </w:r>
      <w:r w:rsidR="00921002">
        <w:rPr>
          <w:rFonts w:ascii="Garamond" w:hAnsi="Garamond" w:cs="Times New Roman"/>
          <w:i/>
          <w:iCs/>
          <w:sz w:val="24"/>
          <w:szCs w:val="24"/>
          <w:lang w:val="sq-AL"/>
        </w:rPr>
        <w:t>;</w:t>
      </w:r>
    </w:p>
    <w:p w14:paraId="5121622E" w14:textId="16BE2DCA" w:rsidR="000F0AF4" w:rsidRPr="00030894" w:rsidRDefault="000F0AF4" w:rsidP="000F0AF4">
      <w:pPr>
        <w:tabs>
          <w:tab w:val="left" w:pos="116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proofErr w:type="spellStart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xii</w:t>
      </w:r>
      <w:proofErr w:type="spellEnd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. informacion për kushtet ekonomike dhe politike të vendit ku do të ushtrojë veprimtarinë/të dega ose agjencia,</w:t>
      </w:r>
    </w:p>
    <w:p w14:paraId="08C06D75" w14:textId="07A9B93C" w:rsidR="000F0AF4" w:rsidRPr="00030894" w:rsidRDefault="000F0AF4" w:rsidP="000F0AF4">
      <w:pPr>
        <w:tabs>
          <w:tab w:val="left" w:pos="116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proofErr w:type="spellStart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xiii</w:t>
      </w:r>
      <w:proofErr w:type="spellEnd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. vlerësim të tipareve të sistemit bankar dhe/ose financiar të vendit ku do të ushtrojë veprimtarinë/të dega ose agjencia</w:t>
      </w:r>
      <w:r w:rsidR="00921002">
        <w:rPr>
          <w:rFonts w:ascii="Garamond" w:hAnsi="Garamond" w:cs="Times New Roman"/>
          <w:i/>
          <w:iCs/>
          <w:sz w:val="24"/>
          <w:szCs w:val="24"/>
          <w:lang w:val="sq-AL"/>
        </w:rPr>
        <w:t>;</w:t>
      </w:r>
    </w:p>
    <w:p w14:paraId="5933E6D0" w14:textId="6C4895B6" w:rsidR="000F0AF4" w:rsidRPr="00030894" w:rsidRDefault="000F0AF4" w:rsidP="000F0AF4">
      <w:pPr>
        <w:tabs>
          <w:tab w:val="left" w:pos="116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proofErr w:type="spellStart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lastRenderedPageBreak/>
        <w:t>xiv</w:t>
      </w:r>
      <w:proofErr w:type="spellEnd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. informacion për skemën e mbikëqyrjes bankare në vendin ku do të ushtrojë veprimtarinë/të dega ose agjencia</w:t>
      </w:r>
      <w:r w:rsidR="002626CE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</w:p>
    <w:p w14:paraId="777F86EC" w14:textId="34625D0F" w:rsidR="000F0AF4" w:rsidRPr="00030894" w:rsidRDefault="000F0AF4" w:rsidP="000F0AF4">
      <w:pPr>
        <w:tabs>
          <w:tab w:val="left" w:pos="-720"/>
        </w:tabs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b) </w:t>
      </w:r>
      <w:r w:rsidR="002626CE"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Për 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hapjen e një filiali:</w:t>
      </w:r>
    </w:p>
    <w:p w14:paraId="1CBE6697" w14:textId="042F906E" w:rsidR="000F0AF4" w:rsidRPr="00030894" w:rsidRDefault="000F0AF4" w:rsidP="000F0AF4">
      <w:pPr>
        <w:tabs>
          <w:tab w:val="left" w:pos="116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i. vendimin e organit vendimmarrës të bankës për miratimin e këtij zgjerimi jashtë Republikës së Shqipërisë</w:t>
      </w:r>
      <w:r w:rsidR="00921002">
        <w:rPr>
          <w:rFonts w:ascii="Garamond" w:hAnsi="Garamond" w:cs="Times New Roman"/>
          <w:i/>
          <w:iCs/>
          <w:sz w:val="24"/>
          <w:szCs w:val="24"/>
          <w:lang w:val="sq-AL"/>
        </w:rPr>
        <w:t>;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</w:p>
    <w:p w14:paraId="4F7268ED" w14:textId="23001ED7" w:rsidR="000F0AF4" w:rsidRPr="00030894" w:rsidRDefault="000F0AF4" w:rsidP="000F0AF4">
      <w:pPr>
        <w:tabs>
          <w:tab w:val="left" w:pos="116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proofErr w:type="spellStart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ii</w:t>
      </w:r>
      <w:proofErr w:type="spellEnd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. vendndodhjen dhe zonën e ushtrimit të veprimtarisë, nga filiali i propozuar</w:t>
      </w:r>
      <w:r w:rsidR="00921002">
        <w:rPr>
          <w:rFonts w:ascii="Garamond" w:hAnsi="Garamond" w:cs="Times New Roman"/>
          <w:i/>
          <w:iCs/>
          <w:sz w:val="24"/>
          <w:szCs w:val="24"/>
          <w:lang w:val="sq-AL"/>
        </w:rPr>
        <w:t>;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</w:p>
    <w:p w14:paraId="73301D2B" w14:textId="1C3D28A5" w:rsidR="000F0AF4" w:rsidRPr="00030894" w:rsidRDefault="000F0AF4" w:rsidP="000F0AF4">
      <w:pPr>
        <w:tabs>
          <w:tab w:val="left" w:pos="116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proofErr w:type="spellStart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iii</w:t>
      </w:r>
      <w:proofErr w:type="spellEnd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. rregulloret e filialit, ku të përcaktohen veprimtaritë që do të ushtrohen</w:t>
      </w:r>
      <w:r w:rsidR="00921002">
        <w:rPr>
          <w:rFonts w:ascii="Garamond" w:hAnsi="Garamond" w:cs="Times New Roman"/>
          <w:i/>
          <w:iCs/>
          <w:sz w:val="24"/>
          <w:szCs w:val="24"/>
          <w:lang w:val="sq-AL"/>
        </w:rPr>
        <w:t>;</w:t>
      </w:r>
    </w:p>
    <w:p w14:paraId="17DBE8FE" w14:textId="3041DD9D" w:rsidR="000F0AF4" w:rsidRPr="00030894" w:rsidRDefault="000F0AF4" w:rsidP="000F0AF4">
      <w:pPr>
        <w:tabs>
          <w:tab w:val="left" w:pos="116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proofErr w:type="spellStart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iv</w:t>
      </w:r>
      <w:proofErr w:type="spellEnd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. shumën e kapitalit për t’u investuar jashtë vendit, si dhe pagesat ose shpenzimet për blerjen ose marrjen me qira të lokaleve dhe të pajisjeve të punës, si dhe shpenzimet e tjera operative</w:t>
      </w:r>
      <w:r w:rsidR="00921002">
        <w:rPr>
          <w:rFonts w:ascii="Garamond" w:hAnsi="Garamond" w:cs="Times New Roman"/>
          <w:i/>
          <w:iCs/>
          <w:sz w:val="24"/>
          <w:szCs w:val="24"/>
          <w:lang w:val="sq-AL"/>
        </w:rPr>
        <w:t>;</w:t>
      </w:r>
    </w:p>
    <w:p w14:paraId="6A86212D" w14:textId="06BF10C5" w:rsidR="000F0AF4" w:rsidRPr="00030894" w:rsidRDefault="000F0AF4" w:rsidP="000F0AF4">
      <w:pPr>
        <w:tabs>
          <w:tab w:val="left" w:pos="1160"/>
        </w:tabs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v. informacion mbi </w:t>
      </w:r>
      <w:proofErr w:type="spellStart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mjaftueshmërinë</w:t>
      </w:r>
      <w:proofErr w:type="spellEnd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e rregullave dhe </w:t>
      </w:r>
      <w:r w:rsidR="00921002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të 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procedurave të kontrollit të brendshëm dhe të funksionit të përputhshmërisë së bankës, për mbulimin e funksioneve të kontrollit të veprimtarisë së filialit</w:t>
      </w:r>
      <w:r w:rsidR="001079A4">
        <w:rPr>
          <w:rFonts w:ascii="Garamond" w:hAnsi="Garamond"/>
          <w:i/>
          <w:iCs/>
          <w:sz w:val="24"/>
          <w:szCs w:val="24"/>
          <w:lang w:val="sq-AL"/>
        </w:rPr>
        <w:t>;</w:t>
      </w:r>
    </w:p>
    <w:p w14:paraId="36B3B16F" w14:textId="23210535" w:rsidR="000F0AF4" w:rsidRPr="00030894" w:rsidRDefault="000F0AF4" w:rsidP="000F0AF4">
      <w:pPr>
        <w:tabs>
          <w:tab w:val="left" w:pos="116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proofErr w:type="spellStart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vi</w:t>
      </w:r>
      <w:proofErr w:type="spellEnd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. plan</w:t>
      </w:r>
      <w:r w:rsidR="001079A4">
        <w:rPr>
          <w:rFonts w:ascii="Garamond" w:hAnsi="Garamond" w:cs="Times New Roman"/>
          <w:i/>
          <w:iCs/>
          <w:sz w:val="24"/>
          <w:szCs w:val="24"/>
          <w:lang w:val="sq-AL"/>
        </w:rPr>
        <w:t>-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biznesin e filialit dhe parashikimin për ndikimin e zgjerimit të rrjetit në gjendjen financiare të bankës, për tr</w:t>
      </w:r>
      <w:r w:rsidR="001079A4">
        <w:rPr>
          <w:rFonts w:ascii="Garamond" w:hAnsi="Garamond" w:cs="Times New Roman"/>
          <w:i/>
          <w:iCs/>
          <w:sz w:val="24"/>
          <w:szCs w:val="24"/>
          <w:lang w:val="sq-AL"/>
        </w:rPr>
        <w:t>i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vitet e para të aktivitetit</w:t>
      </w:r>
      <w:r w:rsidR="001079A4">
        <w:rPr>
          <w:rFonts w:ascii="Garamond" w:hAnsi="Garamond" w:cs="Times New Roman"/>
          <w:i/>
          <w:iCs/>
          <w:sz w:val="24"/>
          <w:szCs w:val="24"/>
          <w:lang w:val="sq-AL"/>
        </w:rPr>
        <w:t>;</w:t>
      </w:r>
    </w:p>
    <w:p w14:paraId="26AAD35B" w14:textId="345BE490" w:rsidR="000F0AF4" w:rsidRPr="00030894" w:rsidRDefault="000F0AF4" w:rsidP="000F0AF4">
      <w:pPr>
        <w:tabs>
          <w:tab w:val="left" w:pos="116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proofErr w:type="spellStart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vii</w:t>
      </w:r>
      <w:proofErr w:type="spellEnd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. informacion për drejtuesit kryesorë të filialit</w:t>
      </w:r>
      <w:r w:rsidR="001079A4">
        <w:rPr>
          <w:rFonts w:ascii="Garamond" w:hAnsi="Garamond" w:cs="Times New Roman"/>
          <w:i/>
          <w:iCs/>
          <w:sz w:val="24"/>
          <w:szCs w:val="24"/>
          <w:lang w:val="sq-AL"/>
        </w:rPr>
        <w:t>;</w:t>
      </w:r>
    </w:p>
    <w:p w14:paraId="027B1058" w14:textId="35F60F90" w:rsidR="000F0AF4" w:rsidRPr="00030894" w:rsidRDefault="000F0AF4" w:rsidP="000F0AF4">
      <w:pPr>
        <w:tabs>
          <w:tab w:val="left" w:pos="116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proofErr w:type="spellStart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viii</w:t>
      </w:r>
      <w:proofErr w:type="spellEnd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. informacion për identitetin, vendqëndrimin/rezidencën ose selinë</w:t>
      </w:r>
      <w:r w:rsidR="001079A4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si dhe të dhënat tregtare të vitit të fundit për çdo person që do të zotërojë pjesëmarrje influencuese në filial</w:t>
      </w:r>
      <w:r w:rsidR="001079A4">
        <w:rPr>
          <w:rFonts w:ascii="Garamond" w:hAnsi="Garamond" w:cs="Times New Roman"/>
          <w:i/>
          <w:iCs/>
          <w:sz w:val="24"/>
          <w:szCs w:val="24"/>
          <w:lang w:val="sq-AL"/>
        </w:rPr>
        <w:t>;</w:t>
      </w:r>
    </w:p>
    <w:p w14:paraId="462EC1FB" w14:textId="396BF97D" w:rsidR="000F0AF4" w:rsidRPr="00030894" w:rsidRDefault="000F0AF4" w:rsidP="000F0AF4">
      <w:pPr>
        <w:tabs>
          <w:tab w:val="left" w:pos="116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proofErr w:type="spellStart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ix</w:t>
      </w:r>
      <w:proofErr w:type="spellEnd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. veprimtaritë bankare dhe financiare që filiali parashikon të kryejë</w:t>
      </w:r>
      <w:r w:rsidR="0070445D">
        <w:rPr>
          <w:rFonts w:ascii="Garamond" w:hAnsi="Garamond" w:cs="Times New Roman"/>
          <w:i/>
          <w:iCs/>
          <w:sz w:val="24"/>
          <w:szCs w:val="24"/>
          <w:lang w:val="sq-AL"/>
        </w:rPr>
        <w:t>;</w:t>
      </w:r>
    </w:p>
    <w:p w14:paraId="0AD49501" w14:textId="054D6996" w:rsidR="000F0AF4" w:rsidRPr="00030894" w:rsidRDefault="000F0AF4" w:rsidP="000F0AF4">
      <w:pPr>
        <w:tabs>
          <w:tab w:val="left" w:pos="116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x. informacion për legjislacionin dhe standardet e kontabilitetit</w:t>
      </w:r>
      <w:r w:rsidR="0070445D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që zbatohen në vendin ku do të ushtrojë veprimtarinë/të filiali</w:t>
      </w:r>
      <w:r w:rsidR="0070445D">
        <w:rPr>
          <w:rFonts w:ascii="Garamond" w:hAnsi="Garamond" w:cs="Times New Roman"/>
          <w:i/>
          <w:iCs/>
          <w:sz w:val="24"/>
          <w:szCs w:val="24"/>
          <w:lang w:val="sq-AL"/>
        </w:rPr>
        <w:t>;</w:t>
      </w:r>
    </w:p>
    <w:p w14:paraId="1864F12D" w14:textId="1037AB80" w:rsidR="000F0AF4" w:rsidRPr="00030894" w:rsidRDefault="000F0AF4" w:rsidP="000F0AF4">
      <w:pPr>
        <w:tabs>
          <w:tab w:val="left" w:pos="116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proofErr w:type="spellStart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xi</w:t>
      </w:r>
      <w:proofErr w:type="spellEnd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. informacion për kushtet ekonomike dhe politike të vendit ku do të ushtrojë veprimtarinë/</w:t>
      </w:r>
      <w:r w:rsidRPr="0070445D">
        <w:rPr>
          <w:rFonts w:ascii="Garamond" w:hAnsi="Garamond" w:cs="Times New Roman"/>
          <w:i/>
          <w:iCs/>
          <w:sz w:val="24"/>
          <w:szCs w:val="24"/>
          <w:lang w:val="sq-AL"/>
        </w:rPr>
        <w:t>të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filiali</w:t>
      </w:r>
      <w:r w:rsidR="0070445D">
        <w:rPr>
          <w:rFonts w:ascii="Garamond" w:hAnsi="Garamond" w:cs="Times New Roman"/>
          <w:i/>
          <w:iCs/>
          <w:sz w:val="24"/>
          <w:szCs w:val="24"/>
          <w:lang w:val="sq-AL"/>
        </w:rPr>
        <w:t>t;</w:t>
      </w:r>
    </w:p>
    <w:p w14:paraId="73850C75" w14:textId="1A10668F" w:rsidR="000F0AF4" w:rsidRPr="00030894" w:rsidRDefault="000F0AF4" w:rsidP="000F0AF4">
      <w:pPr>
        <w:tabs>
          <w:tab w:val="left" w:pos="116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proofErr w:type="spellStart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xii</w:t>
      </w:r>
      <w:proofErr w:type="spellEnd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. vlerësim të tipareve të sistemit bankar dhe/ose financiar të vendit ku do të ushtrojë veprimtarinë/të filiali</w:t>
      </w:r>
      <w:r w:rsidR="0070445D">
        <w:rPr>
          <w:rFonts w:ascii="Garamond" w:hAnsi="Garamond" w:cs="Times New Roman"/>
          <w:i/>
          <w:iCs/>
          <w:sz w:val="24"/>
          <w:szCs w:val="24"/>
          <w:lang w:val="sq-AL"/>
        </w:rPr>
        <w:t>t;</w:t>
      </w:r>
      <w:bookmarkStart w:id="0" w:name="_GoBack"/>
      <w:bookmarkEnd w:id="0"/>
    </w:p>
    <w:p w14:paraId="523BDEC9" w14:textId="4DBE3E9E" w:rsidR="000F0AF4" w:rsidRPr="00030894" w:rsidRDefault="000F0AF4" w:rsidP="000F0AF4">
      <w:pPr>
        <w:tabs>
          <w:tab w:val="left" w:pos="116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proofErr w:type="spellStart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xiii</w:t>
      </w:r>
      <w:proofErr w:type="spellEnd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. informacion për skemën e mbikëqyrjes bankare në vendin ku do të ushtrojë veprimtarinë/të filiali</w:t>
      </w:r>
      <w:r w:rsidR="0070445D">
        <w:rPr>
          <w:rFonts w:ascii="Garamond" w:hAnsi="Garamond" w:cs="Times New Roman"/>
          <w:i/>
          <w:iCs/>
          <w:sz w:val="24"/>
          <w:szCs w:val="24"/>
          <w:lang w:val="sq-AL"/>
        </w:rPr>
        <w:t>t</w:t>
      </w:r>
      <w:r w:rsidR="002626CE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</w:p>
    <w:p w14:paraId="430512A0" w14:textId="25417B0C" w:rsidR="000F0AF4" w:rsidRPr="00030894" w:rsidRDefault="000F0AF4" w:rsidP="000F0AF4">
      <w:pPr>
        <w:tabs>
          <w:tab w:val="left" w:pos="-720"/>
          <w:tab w:val="left" w:pos="18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c) </w:t>
      </w:r>
      <w:r w:rsidR="002626CE"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Për 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hapjen e një zyre përfaqësimi: </w:t>
      </w:r>
    </w:p>
    <w:p w14:paraId="39BC6351" w14:textId="5F05FF29" w:rsidR="000F0AF4" w:rsidRPr="00030894" w:rsidRDefault="000F0AF4" w:rsidP="000F0AF4">
      <w:pPr>
        <w:tabs>
          <w:tab w:val="left" w:pos="720"/>
          <w:tab w:val="left" w:pos="116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i. vendimin e organit vendimmarrës të bankës për miratimin e këtij zgjerimi jashtë Republikës së Shqipërisë dhe për emërimin e personit që do të drejtojë zyrën e përfaqësimit</w:t>
      </w:r>
      <w:r w:rsidR="002626CE">
        <w:rPr>
          <w:rFonts w:ascii="Garamond" w:hAnsi="Garamond" w:cs="Times New Roman"/>
          <w:i/>
          <w:iCs/>
          <w:sz w:val="24"/>
          <w:szCs w:val="24"/>
          <w:lang w:val="sq-AL"/>
        </w:rPr>
        <w:t>;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</w:p>
    <w:p w14:paraId="0B3AF6F7" w14:textId="107E86A7" w:rsidR="000F0AF4" w:rsidRPr="00030894" w:rsidRDefault="000F0AF4" w:rsidP="000F0AF4">
      <w:pPr>
        <w:tabs>
          <w:tab w:val="left" w:pos="720"/>
          <w:tab w:val="left" w:pos="116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proofErr w:type="spellStart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ii</w:t>
      </w:r>
      <w:proofErr w:type="spellEnd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. vendndodhjen dhe zonën e ushtrimit të veprimtarisë nga zyra e përfaqësimit e propozuar</w:t>
      </w:r>
      <w:r w:rsidR="002626CE">
        <w:rPr>
          <w:rFonts w:ascii="Garamond" w:hAnsi="Garamond" w:cs="Times New Roman"/>
          <w:i/>
          <w:iCs/>
          <w:sz w:val="24"/>
          <w:szCs w:val="24"/>
          <w:lang w:val="sq-AL"/>
        </w:rPr>
        <w:t>;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</w:p>
    <w:p w14:paraId="702121B7" w14:textId="664F34A1" w:rsidR="000F0AF4" w:rsidRPr="00030894" w:rsidRDefault="000F0AF4" w:rsidP="000F0AF4">
      <w:pPr>
        <w:tabs>
          <w:tab w:val="left" w:pos="720"/>
          <w:tab w:val="left" w:pos="116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proofErr w:type="spellStart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iii</w:t>
      </w:r>
      <w:proofErr w:type="spellEnd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. rregulloren </w:t>
      </w:r>
      <w:proofErr w:type="spellStart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operacionale</w:t>
      </w:r>
      <w:proofErr w:type="spellEnd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të zyrës së përfaqësimit të propozuar</w:t>
      </w:r>
      <w:r w:rsidR="002626CE">
        <w:rPr>
          <w:rFonts w:ascii="Garamond" w:hAnsi="Garamond" w:cs="Times New Roman"/>
          <w:i/>
          <w:iCs/>
          <w:sz w:val="24"/>
          <w:szCs w:val="24"/>
          <w:lang w:val="sq-AL"/>
        </w:rPr>
        <w:t>;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</w:p>
    <w:p w14:paraId="42176E54" w14:textId="134593FE" w:rsidR="000F0AF4" w:rsidRPr="00030894" w:rsidRDefault="000F0AF4" w:rsidP="000F0AF4">
      <w:pPr>
        <w:tabs>
          <w:tab w:val="left" w:pos="720"/>
          <w:tab w:val="left" w:pos="116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proofErr w:type="spellStart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iv</w:t>
      </w:r>
      <w:proofErr w:type="spellEnd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. shumën e kapitalit për t’u investuar jashtë vendit (nëse është e aplikueshme), si dhe pagesat ose shpenzimet për blerjen ose marrjen me qira të lokaleve dhe të pajisjeve të punës, si dhe shpenzimet e tjera operative</w:t>
      </w:r>
      <w:r w:rsidR="002626CE">
        <w:rPr>
          <w:rFonts w:ascii="Garamond" w:hAnsi="Garamond" w:cs="Times New Roman"/>
          <w:i/>
          <w:iCs/>
          <w:sz w:val="24"/>
          <w:szCs w:val="24"/>
          <w:lang w:val="sq-AL"/>
        </w:rPr>
        <w:t>;</w:t>
      </w:r>
    </w:p>
    <w:p w14:paraId="17F0684E" w14:textId="356E2E7D" w:rsidR="000F0AF4" w:rsidRPr="00030894" w:rsidRDefault="000F0AF4" w:rsidP="000F0AF4">
      <w:pPr>
        <w:tabs>
          <w:tab w:val="left" w:pos="720"/>
          <w:tab w:val="left" w:pos="1160"/>
        </w:tabs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v. informacionin për personin/at e propozuar si drejtues të zyrës së përfaqësimit, të shoqëruar me një përshkrim të shkurtër të kompetencave të tij/tyre</w:t>
      </w:r>
      <w:r w:rsidR="002626CE">
        <w:rPr>
          <w:rFonts w:ascii="Garamond" w:hAnsi="Garamond"/>
          <w:i/>
          <w:iCs/>
          <w:sz w:val="24"/>
          <w:szCs w:val="24"/>
          <w:lang w:val="sq-AL"/>
        </w:rPr>
        <w:t>;</w:t>
      </w:r>
    </w:p>
    <w:p w14:paraId="7CDE3F5D" w14:textId="3F48D469" w:rsidR="000F0AF4" w:rsidRPr="00030894" w:rsidRDefault="000F0AF4" w:rsidP="000F0AF4">
      <w:pPr>
        <w:tabs>
          <w:tab w:val="left" w:pos="720"/>
          <w:tab w:val="left" w:pos="116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proofErr w:type="spellStart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vi</w:t>
      </w:r>
      <w:proofErr w:type="spellEnd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. parashikimin, nga ana e bankës, të rezultatit financiar të saj pas realizimit të këtij zgjerimi, si dhe ndikimin e tij në gjendjen financiare të bankës</w:t>
      </w:r>
      <w:r w:rsidR="002626CE">
        <w:rPr>
          <w:rFonts w:ascii="Garamond" w:hAnsi="Garamond" w:cs="Times New Roman"/>
          <w:i/>
          <w:iCs/>
          <w:sz w:val="24"/>
          <w:szCs w:val="24"/>
          <w:lang w:val="sq-AL"/>
        </w:rPr>
        <w:t>;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</w:p>
    <w:p w14:paraId="7531DA7A" w14:textId="289EB458" w:rsidR="000F0AF4" w:rsidRPr="00030894" w:rsidRDefault="000F0AF4" w:rsidP="000F0AF4">
      <w:pPr>
        <w:tabs>
          <w:tab w:val="left" w:pos="720"/>
          <w:tab w:val="left" w:pos="1160"/>
        </w:tabs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proofErr w:type="spellStart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vii</w:t>
      </w:r>
      <w:proofErr w:type="spellEnd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. kohëzgjatjen e parashikuar të veprimtarisë së zyrës së përfaqësimit.”;</w:t>
      </w:r>
    </w:p>
    <w:p w14:paraId="11FF3B89" w14:textId="2A88061E" w:rsidR="000F0AF4" w:rsidRPr="00030894" w:rsidRDefault="000F0AF4" w:rsidP="000F0AF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030894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030894">
        <w:rPr>
          <w:rFonts w:ascii="Garamond" w:hAnsi="Garamond" w:cs="Times New Roman"/>
          <w:sz w:val="24"/>
          <w:szCs w:val="24"/>
          <w:lang w:val="sq-AL"/>
        </w:rPr>
        <w:t>. në pikën 2, në paragrafin e parë</w:t>
      </w:r>
      <w:r w:rsidRPr="00030894">
        <w:rPr>
          <w:rFonts w:ascii="Garamond" w:hAnsi="Garamond"/>
          <w:sz w:val="24"/>
          <w:szCs w:val="24"/>
          <w:lang w:val="sq-AL"/>
        </w:rPr>
        <w:t>,</w:t>
      </w:r>
      <w:r w:rsidRPr="00030894">
        <w:rPr>
          <w:rFonts w:ascii="Garamond" w:hAnsi="Garamond" w:cs="Times New Roman"/>
          <w:sz w:val="24"/>
          <w:szCs w:val="24"/>
          <w:lang w:val="sq-AL"/>
        </w:rPr>
        <w:t xml:space="preserve"> pas togfjalëshit “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parashikuar në pikën 1</w:t>
      </w:r>
      <w:r w:rsidRPr="00030894">
        <w:rPr>
          <w:rFonts w:ascii="Garamond" w:hAnsi="Garamond" w:cs="Times New Roman"/>
          <w:sz w:val="24"/>
          <w:szCs w:val="24"/>
          <w:lang w:val="sq-AL"/>
        </w:rPr>
        <w:t xml:space="preserve">”, shtohet togfjalëshi 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“, shkronjat “a” dhe “b”</w:t>
      </w:r>
      <w:r w:rsidRPr="00030894">
        <w:rPr>
          <w:rFonts w:ascii="Garamond" w:hAnsi="Garamond" w:cs="Times New Roman"/>
          <w:sz w:val="24"/>
          <w:szCs w:val="24"/>
          <w:lang w:val="sq-AL"/>
        </w:rPr>
        <w:t>;</w:t>
      </w:r>
    </w:p>
    <w:p w14:paraId="079BA095" w14:textId="4BB2F582" w:rsidR="000F0AF4" w:rsidRPr="00030894" w:rsidRDefault="000F0AF4" w:rsidP="000F0AF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030894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Pr="00030894">
        <w:rPr>
          <w:rFonts w:ascii="Garamond" w:hAnsi="Garamond" w:cs="Times New Roman"/>
          <w:sz w:val="24"/>
          <w:szCs w:val="24"/>
          <w:lang w:val="sq-AL"/>
        </w:rPr>
        <w:t>. pika 3 ndryshon me përmbajtjen e mëposhtme:</w:t>
      </w:r>
    </w:p>
    <w:p w14:paraId="6A435F71" w14:textId="530EEE19" w:rsidR="000F0AF4" w:rsidRPr="00030894" w:rsidRDefault="000F0AF4" w:rsidP="000F0AF4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“3. Banka e Shqipërisë jep miratimin paraprak për hapjen e një dege, agjencie ose filiali të bankës jashtë Republikës së Shqipërisë, vetëm kur krijon bindjen se pas shqyrtimit të dokumentacionit të paraqitur</w:t>
      </w:r>
      <w:r w:rsidR="002626CE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sipas shkronjës “a” ose “b”</w:t>
      </w:r>
      <w:r w:rsidR="002626CE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të pikës 1 të këtij neni dhe bazuar në analizën e parashikuar në pikën 2 të këtij neni, janë plotësuar kriteret e pikës 2, shkronja “a”, të nenit 14 të kësaj rregulloreje.”;</w:t>
      </w:r>
    </w:p>
    <w:p w14:paraId="703D1E87" w14:textId="1D004E24" w:rsidR="000F0AF4" w:rsidRPr="00030894" w:rsidRDefault="000F0AF4" w:rsidP="000F0AF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030894">
        <w:rPr>
          <w:rFonts w:ascii="Garamond" w:hAnsi="Garamond" w:cs="Times New Roman"/>
          <w:sz w:val="24"/>
          <w:szCs w:val="24"/>
          <w:lang w:val="sq-AL"/>
        </w:rPr>
        <w:t>iv</w:t>
      </w:r>
      <w:proofErr w:type="spellEnd"/>
      <w:r w:rsidRPr="00030894">
        <w:rPr>
          <w:rFonts w:ascii="Garamond" w:hAnsi="Garamond" w:cs="Times New Roman"/>
          <w:sz w:val="24"/>
          <w:szCs w:val="24"/>
          <w:lang w:val="sq-AL"/>
        </w:rPr>
        <w:t>. pas pikës 3</w:t>
      </w:r>
      <w:r w:rsidRPr="00030894">
        <w:rPr>
          <w:rFonts w:ascii="Garamond" w:hAnsi="Garamond"/>
          <w:sz w:val="24"/>
          <w:szCs w:val="24"/>
          <w:lang w:val="sq-AL"/>
        </w:rPr>
        <w:t>,</w:t>
      </w:r>
      <w:r w:rsidRPr="00030894">
        <w:rPr>
          <w:rFonts w:ascii="Garamond" w:hAnsi="Garamond" w:cs="Times New Roman"/>
          <w:sz w:val="24"/>
          <w:szCs w:val="24"/>
          <w:lang w:val="sq-AL"/>
        </w:rPr>
        <w:t xml:space="preserve"> shtohet pika 3/1 me përmbajtjen e mëposhtme:</w:t>
      </w:r>
    </w:p>
    <w:p w14:paraId="73C91E65" w14:textId="03C62C84" w:rsidR="000F0AF4" w:rsidRPr="00030894" w:rsidRDefault="000F0AF4" w:rsidP="000F0AF4">
      <w:pPr>
        <w:tabs>
          <w:tab w:val="left" w:pos="980"/>
        </w:tabs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“3/1. Banka e Shqipërisë jep miratimin paraprak për hapjen e një zyre përfaqësimi jashtë Republikës së Shqipërisë, pas shqyrtimit të dokumentacionit të paraqitur</w:t>
      </w:r>
      <w:r w:rsidR="002626CE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sipas shkronjës “c”</w:t>
      </w:r>
      <w:r w:rsidR="002626CE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të pikës 1</w:t>
      </w:r>
      <w:r w:rsidR="002626CE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të këtij neni.”</w:t>
      </w:r>
      <w:r w:rsidR="002626CE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</w:p>
    <w:p w14:paraId="66DB5270" w14:textId="548D676D" w:rsidR="000F0AF4" w:rsidRPr="00030894" w:rsidRDefault="000F0AF4" w:rsidP="000F0AF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30894">
        <w:rPr>
          <w:rFonts w:ascii="Garamond" w:hAnsi="Garamond" w:cs="Times New Roman"/>
          <w:sz w:val="24"/>
          <w:szCs w:val="24"/>
          <w:lang w:val="sq-AL"/>
        </w:rPr>
        <w:t>d) Pas nenit 24/1</w:t>
      </w:r>
      <w:r w:rsidRPr="00030894">
        <w:rPr>
          <w:rFonts w:ascii="Garamond" w:hAnsi="Garamond"/>
          <w:sz w:val="24"/>
          <w:szCs w:val="24"/>
          <w:lang w:val="sq-AL"/>
        </w:rPr>
        <w:t>,</w:t>
      </w:r>
      <w:r w:rsidRPr="00030894">
        <w:rPr>
          <w:rFonts w:ascii="Garamond" w:hAnsi="Garamond" w:cs="Times New Roman"/>
          <w:sz w:val="24"/>
          <w:szCs w:val="24"/>
          <w:lang w:val="sq-AL"/>
        </w:rPr>
        <w:t xml:space="preserve"> shtohet neni 24/2 me përmbajtjen e mëposhtme:</w:t>
      </w:r>
    </w:p>
    <w:p w14:paraId="38FB8E34" w14:textId="77777777" w:rsidR="000F0AF4" w:rsidRPr="00030894" w:rsidRDefault="000F0AF4" w:rsidP="000F0AF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8B3975" w14:textId="77777777" w:rsidR="000F0AF4" w:rsidRPr="00030894" w:rsidRDefault="000F0AF4" w:rsidP="000F0AF4">
      <w:pPr>
        <w:tabs>
          <w:tab w:val="left" w:pos="280"/>
        </w:tabs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lastRenderedPageBreak/>
        <w:t>“Neni 24/2</w:t>
      </w:r>
    </w:p>
    <w:p w14:paraId="69280BCD" w14:textId="77777777" w:rsidR="000F0AF4" w:rsidRPr="00030894" w:rsidRDefault="000F0AF4" w:rsidP="000F0AF4">
      <w:pPr>
        <w:tabs>
          <w:tab w:val="left" w:pos="280"/>
        </w:tabs>
        <w:spacing w:after="0" w:line="240" w:lineRule="auto"/>
        <w:ind w:firstLine="284"/>
        <w:jc w:val="center"/>
        <w:rPr>
          <w:rFonts w:ascii="Garamond" w:hAnsi="Garamond"/>
          <w:b/>
          <w:i/>
          <w:iCs/>
          <w:sz w:val="24"/>
          <w:szCs w:val="24"/>
          <w:lang w:val="sq-AL"/>
        </w:rPr>
      </w:pPr>
      <w:r w:rsidRPr="00030894">
        <w:rPr>
          <w:rFonts w:ascii="Garamond" w:hAnsi="Garamond" w:cs="Times New Roman"/>
          <w:b/>
          <w:i/>
          <w:iCs/>
          <w:sz w:val="24"/>
          <w:szCs w:val="24"/>
          <w:lang w:val="sq-AL"/>
        </w:rPr>
        <w:t>Kërkesat mbi agjentët</w:t>
      </w:r>
    </w:p>
    <w:p w14:paraId="4059B08F" w14:textId="77777777" w:rsidR="000F0AF4" w:rsidRPr="00030894" w:rsidRDefault="000F0AF4" w:rsidP="000F0AF4">
      <w:pPr>
        <w:tabs>
          <w:tab w:val="left" w:pos="280"/>
        </w:tabs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4BD725CE" w14:textId="15859932" w:rsidR="000F0AF4" w:rsidRPr="00030894" w:rsidRDefault="000F0AF4" w:rsidP="000F0AF4">
      <w:pPr>
        <w:pStyle w:val="ListParagraph"/>
        <w:tabs>
          <w:tab w:val="left" w:pos="280"/>
        </w:tabs>
        <w:spacing w:after="0" w:line="240" w:lineRule="auto"/>
        <w:ind w:left="0"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1. Në rastet kur banka, vetëm në cilësinë e ofruesit të shërbimeve të pagesave, synon të ofrojë shërbimet e pagesave nëpërmjet agjentit, përveç sa parashikohet në nenin 21</w:t>
      </w:r>
      <w:r w:rsidR="000034FB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të ligjit</w:t>
      </w:r>
      <w:r w:rsidR="000034FB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“Për shërbimet e pagesave”, paraqet në Bankën e Shqipërisë, edhe informacionin/dokumentacionin e mëposhtëm:</w:t>
      </w:r>
    </w:p>
    <w:p w14:paraId="17D23118" w14:textId="2ECB6590" w:rsidR="000F0AF4" w:rsidRPr="00030894" w:rsidRDefault="000F0AF4" w:rsidP="000F0AF4">
      <w:pPr>
        <w:pStyle w:val="ListParagraph"/>
        <w:tabs>
          <w:tab w:val="left" w:pos="280"/>
        </w:tabs>
        <w:spacing w:after="0" w:line="240" w:lineRule="auto"/>
        <w:ind w:left="0"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a) informacionin sipas formularit nr.</w:t>
      </w:r>
      <w:r w:rsid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16 të kësaj rregulloreje; </w:t>
      </w:r>
    </w:p>
    <w:p w14:paraId="75B236B7" w14:textId="18DD1D5F" w:rsidR="000F0AF4" w:rsidRPr="00030894" w:rsidRDefault="000F0AF4" w:rsidP="000F0AF4">
      <w:pPr>
        <w:pStyle w:val="ListParagraph"/>
        <w:tabs>
          <w:tab w:val="left" w:pos="280"/>
        </w:tabs>
        <w:spacing w:after="0" w:line="240" w:lineRule="auto"/>
        <w:ind w:left="0"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b) për agjentët, të ndryshëm nga ofruesit e shërbimeve të pagesave, vërtetimet e mëposhtme të lëshuara nga organet kompetente sipas juridiksionit territorial, që vërtetojnë se:</w:t>
      </w:r>
    </w:p>
    <w:p w14:paraId="50E9F1E1" w14:textId="5EBEA270" w:rsidR="000F0AF4" w:rsidRPr="00030894" w:rsidRDefault="000F0AF4" w:rsidP="000F0AF4">
      <w:pPr>
        <w:pStyle w:val="ListParagraph"/>
        <w:tabs>
          <w:tab w:val="left" w:pos="280"/>
        </w:tabs>
        <w:spacing w:after="0" w:line="240" w:lineRule="auto"/>
        <w:ind w:left="0"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i. personi nuk është në ndjekje penale;</w:t>
      </w:r>
    </w:p>
    <w:p w14:paraId="39F1380E" w14:textId="5B350D55" w:rsidR="000F0AF4" w:rsidRPr="00030894" w:rsidRDefault="000F0AF4" w:rsidP="000F0AF4">
      <w:pPr>
        <w:pStyle w:val="ListParagraph"/>
        <w:tabs>
          <w:tab w:val="left" w:pos="280"/>
        </w:tabs>
        <w:spacing w:after="0" w:line="240" w:lineRule="auto"/>
        <w:ind w:left="0"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proofErr w:type="spellStart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ii</w:t>
      </w:r>
      <w:proofErr w:type="spellEnd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. personi nuk është në gjykim për vepra penale;</w:t>
      </w:r>
    </w:p>
    <w:p w14:paraId="76003977" w14:textId="3D0BB415" w:rsidR="000F0AF4" w:rsidRPr="00030894" w:rsidRDefault="000F0AF4" w:rsidP="000F0AF4">
      <w:pPr>
        <w:pStyle w:val="ListParagraph"/>
        <w:tabs>
          <w:tab w:val="left" w:pos="280"/>
        </w:tabs>
        <w:spacing w:after="0" w:line="240" w:lineRule="auto"/>
        <w:ind w:left="0"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proofErr w:type="spellStart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iii</w:t>
      </w:r>
      <w:proofErr w:type="spellEnd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. personi nuk është i dënuar penalisht (nga Ministria e Drejtësisë);</w:t>
      </w:r>
    </w:p>
    <w:p w14:paraId="01A975E8" w14:textId="2B4D61C1" w:rsidR="000F0AF4" w:rsidRPr="00030894" w:rsidRDefault="000F0AF4" w:rsidP="000F0AF4">
      <w:pPr>
        <w:pStyle w:val="ListParagraph"/>
        <w:tabs>
          <w:tab w:val="left" w:pos="280"/>
        </w:tabs>
        <w:spacing w:after="0" w:line="240" w:lineRule="auto"/>
        <w:ind w:left="0"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proofErr w:type="spellStart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iv</w:t>
      </w:r>
      <w:proofErr w:type="spellEnd"/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. personi nuk është objekt i procedurave të ekzekutimit të detyrueshëm (nga Zyra e Përmbarimit Gjyqësor);</w:t>
      </w:r>
    </w:p>
    <w:p w14:paraId="5D1CF981" w14:textId="77777777" w:rsidR="000F0AF4" w:rsidRPr="00030894" w:rsidRDefault="000F0AF4" w:rsidP="000F0AF4">
      <w:pPr>
        <w:pStyle w:val="ListParagraph"/>
        <w:tabs>
          <w:tab w:val="left" w:pos="280"/>
        </w:tabs>
        <w:spacing w:after="0" w:line="240" w:lineRule="auto"/>
        <w:ind w:left="0"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Vërtetimet e lartpërmendura të jenë lëshuar jo më herët se 3 (tre) muaj nga data e paraqitjes së aplikimit në Bankën e Shqipërisë.</w:t>
      </w:r>
    </w:p>
    <w:p w14:paraId="3B9CBADB" w14:textId="1F5C1619" w:rsidR="000F0AF4" w:rsidRPr="00030894" w:rsidRDefault="000F0AF4" w:rsidP="000F0AF4">
      <w:pPr>
        <w:pStyle w:val="ListParagraph"/>
        <w:tabs>
          <w:tab w:val="left" w:pos="280"/>
        </w:tabs>
        <w:spacing w:after="0" w:line="240" w:lineRule="auto"/>
        <w:ind w:left="0"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2. Banka mban në dosje të veçanta, vërtetimet e parashikuara në shkronjën “b”</w:t>
      </w:r>
      <w:r w:rsidR="000034FB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të pikës 1</w:t>
      </w:r>
      <w:r w:rsidR="000034FB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të këtij neni, për administratorin dhe personat përgjegjës për administrimin e veprimtarisë së shërbimeve të pagesave që agjenti do të kryejë në emër dhe për llogari të bankës.</w:t>
      </w:r>
    </w:p>
    <w:p w14:paraId="06B94592" w14:textId="61C40670" w:rsidR="000F0AF4" w:rsidRPr="00030894" w:rsidRDefault="000F0AF4" w:rsidP="000F0AF4">
      <w:pPr>
        <w:pStyle w:val="ListParagraph"/>
        <w:tabs>
          <w:tab w:val="left" w:pos="280"/>
        </w:tabs>
        <w:spacing w:after="0" w:line="240" w:lineRule="auto"/>
        <w:ind w:left="0"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030894">
        <w:rPr>
          <w:rFonts w:ascii="Garamond" w:hAnsi="Garamond" w:cs="Times New Roman"/>
          <w:i/>
          <w:iCs/>
          <w:sz w:val="24"/>
          <w:szCs w:val="24"/>
          <w:lang w:val="sq-AL"/>
        </w:rPr>
        <w:t>3. Kërkesat e parashikuara në këtë nen janë të zbatueshme në procesin e licencimit të bankave dhe në rastet e agjentëve të rinj.”</w:t>
      </w:r>
      <w:r w:rsidR="00FC1BE9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</w:p>
    <w:p w14:paraId="20AF260B" w14:textId="6303573F" w:rsidR="000F0AF4" w:rsidRPr="00030894" w:rsidRDefault="000F0AF4" w:rsidP="000F0AF4">
      <w:pPr>
        <w:tabs>
          <w:tab w:val="left" w:pos="-720"/>
          <w:tab w:val="left" w:pos="230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30894">
        <w:rPr>
          <w:rFonts w:ascii="Garamond" w:hAnsi="Garamond" w:cs="Times New Roman"/>
          <w:sz w:val="24"/>
          <w:szCs w:val="24"/>
          <w:lang w:val="sq-AL"/>
        </w:rPr>
        <w:t xml:space="preserve"> e) Pas formularit 15, shtohet formulari 16, sipas aneksit 1 bashkëlidhur këtij vendimi.</w:t>
      </w:r>
    </w:p>
    <w:p w14:paraId="677F2C31" w14:textId="053C9940" w:rsidR="000F0AF4" w:rsidRPr="00030894" w:rsidRDefault="000F0AF4" w:rsidP="000F0AF4">
      <w:pPr>
        <w:tabs>
          <w:tab w:val="left" w:pos="42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30894">
        <w:rPr>
          <w:rFonts w:ascii="Garamond" w:hAnsi="Garamond" w:cs="Times New Roman"/>
          <w:sz w:val="24"/>
          <w:szCs w:val="24"/>
          <w:lang w:val="sq-AL"/>
        </w:rPr>
        <w:t>2. Ngarkohet Departamenti i Mbikëqyrjes, për ndjekjen e zbatimit të këtij vendimi.</w:t>
      </w:r>
    </w:p>
    <w:p w14:paraId="6BA0B80A" w14:textId="446FF598" w:rsidR="000F0AF4" w:rsidRPr="00030894" w:rsidRDefault="000F0AF4" w:rsidP="000F0AF4">
      <w:pPr>
        <w:tabs>
          <w:tab w:val="left" w:pos="42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30894">
        <w:rPr>
          <w:rFonts w:ascii="Garamond" w:hAnsi="Garamond" w:cs="Times New Roman"/>
          <w:sz w:val="24"/>
          <w:szCs w:val="24"/>
          <w:lang w:val="sq-AL"/>
        </w:rPr>
        <w:t>3. Ngarkohen Kabineti i Guvernatorit dhe Departamenti i Kërkimeve me publikimin e këtij vendimi, përkatësisht në Fletoren Zyrtare të Republikës së Shqipërisë dhe në Buletinin Zyrtar të Bankës së Shqipërisë.</w:t>
      </w:r>
    </w:p>
    <w:p w14:paraId="065C499D" w14:textId="77777777" w:rsidR="000F0AF4" w:rsidRPr="00030894" w:rsidRDefault="000F0AF4" w:rsidP="000F0AF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30894">
        <w:rPr>
          <w:rFonts w:ascii="Garamond" w:hAnsi="Garamond" w:cs="Times New Roman"/>
          <w:sz w:val="24"/>
          <w:szCs w:val="24"/>
          <w:lang w:val="sq-AL"/>
        </w:rPr>
        <w:t>Ky vendim hyn në fuqi më 1 janar 2022</w:t>
      </w:r>
      <w:r w:rsidRPr="00030894">
        <w:rPr>
          <w:rFonts w:ascii="Garamond" w:hAnsi="Garamond"/>
          <w:sz w:val="24"/>
          <w:szCs w:val="24"/>
          <w:lang w:val="sq-AL"/>
        </w:rPr>
        <w:t>.</w:t>
      </w:r>
    </w:p>
    <w:p w14:paraId="67086D84" w14:textId="77777777" w:rsidR="00E92AE3" w:rsidRPr="00030894" w:rsidRDefault="00E92AE3" w:rsidP="000F0AF4">
      <w:pPr>
        <w:tabs>
          <w:tab w:val="left" w:pos="6300"/>
        </w:tabs>
        <w:spacing w:after="0" w:line="240" w:lineRule="auto"/>
        <w:ind w:firstLine="284"/>
        <w:rPr>
          <w:rFonts w:ascii="Garamond" w:eastAsia="MS Mincho" w:hAnsi="Garamond" w:cs="Times New Roman"/>
          <w:sz w:val="24"/>
          <w:szCs w:val="24"/>
          <w:lang w:val="sq-AL" w:eastAsia="hr-HR"/>
        </w:rPr>
      </w:pPr>
    </w:p>
    <w:p w14:paraId="429C129E" w14:textId="77777777" w:rsidR="000F0AF4" w:rsidRPr="00030894" w:rsidRDefault="000F0AF4" w:rsidP="000F0AF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30894">
        <w:rPr>
          <w:rFonts w:ascii="Garamond" w:hAnsi="Garamond"/>
          <w:sz w:val="24"/>
          <w:szCs w:val="24"/>
          <w:lang w:val="sq-AL"/>
        </w:rPr>
        <w:t>KRYETAR</w:t>
      </w:r>
    </w:p>
    <w:p w14:paraId="78831A13" w14:textId="77777777" w:rsidR="000F0AF4" w:rsidRPr="00030894" w:rsidRDefault="000F0AF4" w:rsidP="000F0AF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30894">
        <w:rPr>
          <w:rFonts w:ascii="Garamond" w:hAnsi="Garamond"/>
          <w:b/>
          <w:sz w:val="24"/>
          <w:szCs w:val="24"/>
          <w:lang w:val="sq-AL"/>
        </w:rPr>
        <w:t xml:space="preserve">Gent </w:t>
      </w:r>
      <w:proofErr w:type="spellStart"/>
      <w:r w:rsidRPr="00030894">
        <w:rPr>
          <w:rFonts w:ascii="Garamond" w:hAnsi="Garamond"/>
          <w:b/>
          <w:sz w:val="24"/>
          <w:szCs w:val="24"/>
          <w:lang w:val="sq-AL"/>
        </w:rPr>
        <w:t>Sejko</w:t>
      </w:r>
      <w:proofErr w:type="spellEnd"/>
    </w:p>
    <w:p w14:paraId="2A760479" w14:textId="0A83B7AF" w:rsidR="00CE6062" w:rsidRPr="00030894" w:rsidRDefault="00CE6062" w:rsidP="000F0AF4">
      <w:pPr>
        <w:tabs>
          <w:tab w:val="left" w:pos="6300"/>
        </w:tabs>
        <w:spacing w:after="0" w:line="240" w:lineRule="auto"/>
        <w:ind w:firstLine="284"/>
        <w:rPr>
          <w:rFonts w:ascii="Garamond" w:eastAsia="MS Mincho" w:hAnsi="Garamond" w:cs="Times New Roman"/>
          <w:sz w:val="24"/>
          <w:szCs w:val="24"/>
          <w:lang w:val="sq-AL" w:eastAsia="hr-HR"/>
        </w:rPr>
      </w:pPr>
    </w:p>
    <w:p w14:paraId="6E120E87" w14:textId="77777777" w:rsidR="00CB2790" w:rsidRPr="00030894" w:rsidRDefault="00CB2790" w:rsidP="000F0AF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21B0224B" w14:textId="77777777" w:rsidR="00CB2790" w:rsidRPr="00030894" w:rsidRDefault="00CB2790" w:rsidP="000F0AF4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sz w:val="24"/>
          <w:szCs w:val="24"/>
          <w:lang w:val="sq-AL"/>
        </w:rPr>
      </w:pPr>
    </w:p>
    <w:p w14:paraId="1E500968" w14:textId="77777777" w:rsidR="00CB2790" w:rsidRPr="00030894" w:rsidRDefault="00CB2790" w:rsidP="000F0AF4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sz w:val="24"/>
          <w:szCs w:val="24"/>
          <w:lang w:val="sq-AL"/>
        </w:rPr>
      </w:pPr>
    </w:p>
    <w:p w14:paraId="73737C27" w14:textId="77777777" w:rsidR="00CB2790" w:rsidRPr="00030894" w:rsidRDefault="00CB2790" w:rsidP="00030894">
      <w:pPr>
        <w:spacing w:after="0" w:line="240" w:lineRule="auto"/>
        <w:jc w:val="both"/>
        <w:rPr>
          <w:rFonts w:ascii="Garamond" w:eastAsia="MS Mincho" w:hAnsi="Garamond" w:cs="Times New Roman"/>
          <w:b/>
          <w:sz w:val="24"/>
          <w:szCs w:val="24"/>
          <w:lang w:val="sq-AL"/>
        </w:rPr>
        <w:sectPr w:rsidR="00CB2790" w:rsidRPr="00030894" w:rsidSect="00CB2790">
          <w:footerReference w:type="default" r:id="rId13"/>
          <w:footerReference w:type="first" r:id="rId14"/>
          <w:pgSz w:w="11907" w:h="16839" w:code="9"/>
          <w:pgMar w:top="1440" w:right="1800" w:bottom="1440" w:left="1800" w:header="1140" w:footer="981" w:gutter="0"/>
          <w:cols w:space="720"/>
          <w:titlePg/>
          <w:docGrid w:linePitch="360"/>
        </w:sectPr>
      </w:pPr>
    </w:p>
    <w:p w14:paraId="2103C845" w14:textId="5D63FA8B" w:rsidR="00F9007A" w:rsidRPr="00030894" w:rsidRDefault="00030894" w:rsidP="00030894">
      <w:pPr>
        <w:spacing w:after="0" w:line="240" w:lineRule="auto"/>
        <w:jc w:val="center"/>
        <w:rPr>
          <w:rFonts w:ascii="Garamond" w:hAnsi="Garamond" w:cs="Times New Roman"/>
          <w:b/>
          <w:i/>
          <w:sz w:val="14"/>
          <w:szCs w:val="14"/>
          <w:lang w:val="sq-AL"/>
        </w:rPr>
      </w:pPr>
      <w:r w:rsidRPr="00030894">
        <w:rPr>
          <w:rFonts w:ascii="Garamond" w:eastAsia="MS Mincho" w:hAnsi="Garamond" w:cs="Times New Roman"/>
          <w:b/>
          <w:i/>
          <w:sz w:val="14"/>
          <w:szCs w:val="14"/>
          <w:lang w:val="sq-AL"/>
        </w:rPr>
        <w:lastRenderedPageBreak/>
        <w:t>ANEKSI 1</w:t>
      </w:r>
    </w:p>
    <w:p w14:paraId="689C30D0" w14:textId="77777777" w:rsidR="00721AA4" w:rsidRPr="00030894" w:rsidRDefault="00721AA4" w:rsidP="00030894">
      <w:pPr>
        <w:spacing w:after="0" w:line="240" w:lineRule="auto"/>
        <w:jc w:val="center"/>
        <w:rPr>
          <w:rFonts w:ascii="Garamond" w:hAnsi="Garamond" w:cs="Times New Roman"/>
          <w:i/>
          <w:color w:val="0070C0"/>
          <w:sz w:val="14"/>
          <w:szCs w:val="14"/>
          <w:u w:val="single"/>
          <w:lang w:val="sq-AL"/>
        </w:rPr>
      </w:pPr>
    </w:p>
    <w:p w14:paraId="2D18969F" w14:textId="77777777" w:rsidR="004F393A" w:rsidRPr="008256FA" w:rsidRDefault="00030894" w:rsidP="00030894">
      <w:pPr>
        <w:spacing w:after="0" w:line="240" w:lineRule="auto"/>
        <w:jc w:val="center"/>
        <w:rPr>
          <w:rFonts w:ascii="Garamond" w:hAnsi="Garamond" w:cs="Times New Roman"/>
          <w:i/>
          <w:sz w:val="14"/>
          <w:szCs w:val="14"/>
          <w:lang w:val="sq-AL"/>
        </w:rPr>
      </w:pPr>
      <w:r w:rsidRPr="008256FA">
        <w:rPr>
          <w:rFonts w:ascii="Garamond" w:hAnsi="Garamond" w:cs="Times New Roman"/>
          <w:i/>
          <w:sz w:val="14"/>
          <w:szCs w:val="14"/>
          <w:lang w:val="sq-AL"/>
        </w:rPr>
        <w:t>FORMULARI NR. 16</w:t>
      </w:r>
    </w:p>
    <w:p w14:paraId="688DED26" w14:textId="77777777" w:rsidR="00072C5F" w:rsidRPr="00030894" w:rsidRDefault="00072C5F" w:rsidP="000F0AF4">
      <w:pPr>
        <w:spacing w:after="0" w:line="240" w:lineRule="auto"/>
        <w:jc w:val="right"/>
        <w:rPr>
          <w:rFonts w:ascii="Garamond" w:hAnsi="Garamond" w:cs="Times New Roman"/>
          <w:i/>
          <w:sz w:val="14"/>
          <w:szCs w:val="14"/>
          <w:u w:val="single"/>
          <w:lang w:val="sq-AL"/>
        </w:rPr>
      </w:pPr>
    </w:p>
    <w:p w14:paraId="605ED991" w14:textId="77777777" w:rsidR="004F393A" w:rsidRPr="00030894" w:rsidRDefault="004F393A" w:rsidP="000F0AF4">
      <w:pPr>
        <w:spacing w:after="0" w:line="240" w:lineRule="auto"/>
        <w:jc w:val="center"/>
        <w:rPr>
          <w:rFonts w:ascii="Garamond" w:hAnsi="Garamond" w:cs="Times New Roman"/>
          <w:b/>
          <w:bCs/>
          <w:i/>
          <w:sz w:val="14"/>
          <w:szCs w:val="14"/>
          <w:lang w:val="sq-AL"/>
        </w:rPr>
      </w:pPr>
      <w:r w:rsidRPr="00030894">
        <w:rPr>
          <w:rFonts w:ascii="Garamond" w:hAnsi="Garamond" w:cs="Times New Roman"/>
          <w:b/>
          <w:bCs/>
          <w:i/>
          <w:sz w:val="14"/>
          <w:szCs w:val="14"/>
          <w:lang w:val="sq-AL"/>
        </w:rPr>
        <w:t xml:space="preserve">LISTA ME TË DHËNAT E AGJENTËVE TË BANKËS PËR OFRIMIN E SHËRBIMEVE TË PAGESAVE </w:t>
      </w:r>
    </w:p>
    <w:tbl>
      <w:tblPr>
        <w:tblW w:w="51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0"/>
        <w:gridCol w:w="601"/>
        <w:gridCol w:w="850"/>
        <w:gridCol w:w="902"/>
        <w:gridCol w:w="1044"/>
        <w:gridCol w:w="850"/>
        <w:gridCol w:w="535"/>
        <w:gridCol w:w="661"/>
        <w:gridCol w:w="679"/>
        <w:gridCol w:w="272"/>
        <w:gridCol w:w="282"/>
        <w:gridCol w:w="282"/>
        <w:gridCol w:w="282"/>
        <w:gridCol w:w="282"/>
        <w:gridCol w:w="282"/>
        <w:gridCol w:w="282"/>
        <w:gridCol w:w="282"/>
      </w:tblGrid>
      <w:tr w:rsidR="000F0AF4" w:rsidRPr="00030894" w14:paraId="25B9652F" w14:textId="77777777" w:rsidTr="00030894">
        <w:tc>
          <w:tcPr>
            <w:tcW w:w="218" w:type="pct"/>
            <w:tcBorders>
              <w:bottom w:val="nil"/>
            </w:tcBorders>
            <w:shd w:val="clear" w:color="auto" w:fill="auto"/>
            <w:vAlign w:val="center"/>
          </w:tcPr>
          <w:p w14:paraId="3294A4C3" w14:textId="77777777" w:rsidR="004F393A" w:rsidRPr="00030894" w:rsidRDefault="004F393A" w:rsidP="00030894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</w:pPr>
            <w:r w:rsidRPr="00030894"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  <w:t>Nr.</w:t>
            </w:r>
          </w:p>
          <w:p w14:paraId="0B8193A7" w14:textId="77777777" w:rsidR="004F393A" w:rsidRPr="00030894" w:rsidRDefault="004F393A" w:rsidP="000308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2"/>
                <w:szCs w:val="12"/>
                <w:lang w:val="sq-AL"/>
              </w:rPr>
            </w:pPr>
          </w:p>
        </w:tc>
        <w:tc>
          <w:tcPr>
            <w:tcW w:w="333" w:type="pct"/>
            <w:tcBorders>
              <w:bottom w:val="nil"/>
            </w:tcBorders>
            <w:shd w:val="clear" w:color="auto" w:fill="auto"/>
            <w:vAlign w:val="center"/>
          </w:tcPr>
          <w:p w14:paraId="050A13BC" w14:textId="77777777" w:rsidR="004F393A" w:rsidRPr="00030894" w:rsidRDefault="004F393A" w:rsidP="00030894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</w:pPr>
            <w:r w:rsidRPr="00030894"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  <w:t>Emri i agjentit</w:t>
            </w:r>
          </w:p>
          <w:p w14:paraId="6EA3D143" w14:textId="77777777" w:rsidR="004F393A" w:rsidRPr="00030894" w:rsidRDefault="004F393A" w:rsidP="000308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tcBorders>
              <w:bottom w:val="nil"/>
            </w:tcBorders>
            <w:shd w:val="clear" w:color="auto" w:fill="auto"/>
            <w:vAlign w:val="center"/>
          </w:tcPr>
          <w:p w14:paraId="1D9FD980" w14:textId="77777777" w:rsidR="004F393A" w:rsidRPr="00030894" w:rsidRDefault="004F393A" w:rsidP="00030894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</w:pPr>
            <w:proofErr w:type="spellStart"/>
            <w:r w:rsidRPr="00030894"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  <w:t>NUIS</w:t>
            </w:r>
            <w:proofErr w:type="spellEnd"/>
          </w:p>
          <w:p w14:paraId="1867B52E" w14:textId="2FE81BAF" w:rsidR="004F393A" w:rsidRPr="00030894" w:rsidRDefault="004F393A" w:rsidP="000308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2"/>
                <w:szCs w:val="12"/>
                <w:lang w:val="sq-AL"/>
              </w:rPr>
            </w:pPr>
            <w:r w:rsidRPr="00030894"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  <w:t xml:space="preserve">(Numri unik i identifikimit të subjektit) </w:t>
            </w:r>
            <w:r w:rsidRPr="008256FA"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  <w:t>/</w:t>
            </w:r>
            <w:r w:rsidR="00030894" w:rsidRPr="008256FA"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  <w:t xml:space="preserve"> </w:t>
            </w:r>
            <w:r w:rsidRPr="008256FA"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  <w:t>Nr. personal i</w:t>
            </w:r>
            <w:r w:rsidRPr="00030894"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  <w:t xml:space="preserve"> dokumentit të identifikimit</w:t>
            </w:r>
          </w:p>
        </w:tc>
        <w:tc>
          <w:tcPr>
            <w:tcW w:w="497" w:type="pct"/>
            <w:tcBorders>
              <w:bottom w:val="nil"/>
            </w:tcBorders>
            <w:shd w:val="clear" w:color="auto" w:fill="auto"/>
            <w:vAlign w:val="center"/>
          </w:tcPr>
          <w:p w14:paraId="5D9E6998" w14:textId="0F922BA4" w:rsidR="004F393A" w:rsidRPr="00030894" w:rsidRDefault="004F393A" w:rsidP="00030894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</w:pPr>
            <w:r w:rsidRPr="00030894"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  <w:t>Vendndodhja (</w:t>
            </w:r>
            <w:r w:rsidR="008256FA" w:rsidRPr="00030894"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  <w:t>adresa</w:t>
            </w:r>
            <w:r w:rsidRPr="00030894"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  <w:t>) e agjentit</w:t>
            </w:r>
          </w:p>
          <w:p w14:paraId="2145DBCA" w14:textId="77777777" w:rsidR="004F393A" w:rsidRPr="00030894" w:rsidRDefault="004F393A" w:rsidP="000308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2"/>
                <w:szCs w:val="12"/>
                <w:lang w:val="sq-AL"/>
              </w:rPr>
            </w:pPr>
          </w:p>
        </w:tc>
        <w:tc>
          <w:tcPr>
            <w:tcW w:w="579" w:type="pct"/>
            <w:tcBorders>
              <w:bottom w:val="nil"/>
            </w:tcBorders>
            <w:shd w:val="clear" w:color="auto" w:fill="auto"/>
            <w:vAlign w:val="center"/>
          </w:tcPr>
          <w:p w14:paraId="100D999F" w14:textId="3F43A3F0" w:rsidR="004F393A" w:rsidRPr="00030894" w:rsidRDefault="004F393A" w:rsidP="00030894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</w:pPr>
            <w:r w:rsidRPr="00030894"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  <w:t>Administratori i agjentit/</w:t>
            </w:r>
            <w:r w:rsidR="008256FA" w:rsidRPr="00030894"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  <w:t xml:space="preserve">personi </w:t>
            </w:r>
            <w:r w:rsidRPr="00030894"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  <w:t>përgjegjës për administrimin e shërbimeve të pagesave</w:t>
            </w:r>
          </w:p>
          <w:p w14:paraId="108F031B" w14:textId="49BC5FF0" w:rsidR="004F393A" w:rsidRPr="00030894" w:rsidRDefault="004F393A" w:rsidP="00030894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</w:pPr>
            <w:r w:rsidRPr="00030894"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  <w:t>(</w:t>
            </w:r>
            <w:r w:rsidR="008256FA" w:rsidRPr="00030894"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  <w:t>emër, atësia, mbiemër</w:t>
            </w:r>
            <w:r w:rsidRPr="00030894"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  <w:t>)</w:t>
            </w:r>
          </w:p>
        </w:tc>
        <w:tc>
          <w:tcPr>
            <w:tcW w:w="469" w:type="pct"/>
            <w:tcBorders>
              <w:bottom w:val="nil"/>
            </w:tcBorders>
            <w:shd w:val="clear" w:color="auto" w:fill="auto"/>
            <w:vAlign w:val="center"/>
          </w:tcPr>
          <w:p w14:paraId="5976DF80" w14:textId="77777777" w:rsidR="004F393A" w:rsidRPr="00030894" w:rsidRDefault="004F393A" w:rsidP="00030894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</w:pPr>
            <w:r w:rsidRPr="00030894"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  <w:t>Nr. personal i dokumentit të identifikimit të personave në kolonën (5)</w:t>
            </w:r>
          </w:p>
          <w:p w14:paraId="40691049" w14:textId="77777777" w:rsidR="004F393A" w:rsidRPr="00030894" w:rsidRDefault="004F393A" w:rsidP="000308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2"/>
                <w:szCs w:val="12"/>
                <w:lang w:val="sq-AL"/>
              </w:rPr>
            </w:pPr>
          </w:p>
        </w:tc>
        <w:tc>
          <w:tcPr>
            <w:tcW w:w="297" w:type="pct"/>
            <w:tcBorders>
              <w:bottom w:val="nil"/>
            </w:tcBorders>
            <w:shd w:val="clear" w:color="auto" w:fill="auto"/>
            <w:vAlign w:val="center"/>
          </w:tcPr>
          <w:p w14:paraId="19A291BF" w14:textId="77777777" w:rsidR="004F393A" w:rsidRPr="00030894" w:rsidRDefault="004F393A" w:rsidP="00030894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</w:pPr>
            <w:r w:rsidRPr="00030894"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  <w:t>Rrethi</w:t>
            </w:r>
          </w:p>
          <w:p w14:paraId="0CBDFBF8" w14:textId="77777777" w:rsidR="004F393A" w:rsidRPr="00030894" w:rsidRDefault="004F393A" w:rsidP="000308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2"/>
                <w:szCs w:val="12"/>
                <w:lang w:val="sq-AL"/>
              </w:rPr>
            </w:pPr>
          </w:p>
        </w:tc>
        <w:tc>
          <w:tcPr>
            <w:tcW w:w="495" w:type="pct"/>
            <w:tcBorders>
              <w:bottom w:val="nil"/>
            </w:tcBorders>
            <w:shd w:val="clear" w:color="auto" w:fill="auto"/>
            <w:vAlign w:val="center"/>
          </w:tcPr>
          <w:p w14:paraId="6F7819AE" w14:textId="53025D65" w:rsidR="004F393A" w:rsidRPr="00030894" w:rsidRDefault="004F393A" w:rsidP="00030894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</w:pPr>
            <w:r w:rsidRPr="00030894"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  <w:t xml:space="preserve">Qyteti/ </w:t>
            </w:r>
            <w:r w:rsidR="008256FA" w:rsidRPr="00030894"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  <w:t>komuna</w:t>
            </w:r>
          </w:p>
          <w:p w14:paraId="6D7E1814" w14:textId="77777777" w:rsidR="004F393A" w:rsidRPr="00030894" w:rsidRDefault="004F393A" w:rsidP="000308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2"/>
                <w:szCs w:val="12"/>
                <w:lang w:val="sq-AL"/>
              </w:rPr>
            </w:pPr>
          </w:p>
        </w:tc>
        <w:tc>
          <w:tcPr>
            <w:tcW w:w="376" w:type="pct"/>
            <w:tcBorders>
              <w:bottom w:val="nil"/>
            </w:tcBorders>
            <w:shd w:val="clear" w:color="auto" w:fill="auto"/>
            <w:vAlign w:val="center"/>
          </w:tcPr>
          <w:p w14:paraId="196E9873" w14:textId="2A72C80E" w:rsidR="004F393A" w:rsidRPr="00030894" w:rsidRDefault="008256FA" w:rsidP="00030894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</w:pPr>
            <w:r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  <w:t>Kontakte (</w:t>
            </w:r>
            <w:proofErr w:type="spellStart"/>
            <w:r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  <w:t>e</w:t>
            </w:r>
            <w:r w:rsidR="004F393A" w:rsidRPr="00030894"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  <w:t>mail</w:t>
            </w:r>
            <w:proofErr w:type="spellEnd"/>
            <w:r w:rsidR="004F393A" w:rsidRPr="00030894"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  <w:t>, telefon)</w:t>
            </w:r>
          </w:p>
          <w:p w14:paraId="42DB3DE2" w14:textId="77777777" w:rsidR="004F393A" w:rsidRPr="00030894" w:rsidRDefault="004F393A" w:rsidP="000308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2"/>
                <w:szCs w:val="12"/>
                <w:lang w:val="sq-AL"/>
              </w:rPr>
            </w:pPr>
          </w:p>
        </w:tc>
        <w:tc>
          <w:tcPr>
            <w:tcW w:w="1268" w:type="pct"/>
            <w:gridSpan w:val="8"/>
            <w:tcBorders>
              <w:bottom w:val="nil"/>
            </w:tcBorders>
            <w:shd w:val="clear" w:color="auto" w:fill="auto"/>
            <w:vAlign w:val="center"/>
          </w:tcPr>
          <w:p w14:paraId="6FE1D33A" w14:textId="77777777" w:rsidR="004F393A" w:rsidRPr="00030894" w:rsidRDefault="004F393A" w:rsidP="00030894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</w:pPr>
            <w:r w:rsidRPr="00030894"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  <w:t>Shërbimet e pagesave që do të kryejë agjenti</w:t>
            </w:r>
            <w:r w:rsidRPr="00030894"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vertAlign w:val="superscript"/>
                <w:lang w:val="sq-AL"/>
              </w:rPr>
              <w:footnoteReference w:id="2"/>
            </w:r>
          </w:p>
          <w:p w14:paraId="457146E4" w14:textId="77777777" w:rsidR="004F393A" w:rsidRPr="00030894" w:rsidRDefault="004F393A" w:rsidP="00030894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i/>
                <w:sz w:val="12"/>
                <w:szCs w:val="12"/>
                <w:lang w:val="sq-AL"/>
              </w:rPr>
            </w:pPr>
          </w:p>
        </w:tc>
      </w:tr>
      <w:tr w:rsidR="000F0AF4" w:rsidRPr="00030894" w14:paraId="08744A4B" w14:textId="77777777" w:rsidTr="00030894">
        <w:trPr>
          <w:trHeight w:val="70"/>
        </w:trPr>
        <w:tc>
          <w:tcPr>
            <w:tcW w:w="218" w:type="pct"/>
            <w:tcBorders>
              <w:top w:val="nil"/>
            </w:tcBorders>
            <w:shd w:val="clear" w:color="auto" w:fill="auto"/>
            <w:vAlign w:val="center"/>
          </w:tcPr>
          <w:p w14:paraId="546B7312" w14:textId="77777777" w:rsidR="004F393A" w:rsidRPr="00030894" w:rsidRDefault="004F393A" w:rsidP="000308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i/>
                <w:sz w:val="12"/>
                <w:szCs w:val="12"/>
                <w:lang w:val="sq-AL"/>
              </w:rPr>
            </w:pPr>
            <w:r w:rsidRPr="00030894">
              <w:rPr>
                <w:rFonts w:ascii="Garamond" w:eastAsia="Times New Roman" w:hAnsi="Garamond" w:cs="Times New Roman"/>
                <w:b/>
                <w:i/>
                <w:sz w:val="12"/>
                <w:szCs w:val="12"/>
                <w:lang w:val="sq-AL"/>
              </w:rPr>
              <w:t>(1)</w:t>
            </w:r>
          </w:p>
        </w:tc>
        <w:tc>
          <w:tcPr>
            <w:tcW w:w="333" w:type="pct"/>
            <w:tcBorders>
              <w:top w:val="nil"/>
            </w:tcBorders>
            <w:shd w:val="clear" w:color="auto" w:fill="auto"/>
            <w:vAlign w:val="center"/>
          </w:tcPr>
          <w:p w14:paraId="392A5FD1" w14:textId="77777777" w:rsidR="004F393A" w:rsidRPr="00030894" w:rsidRDefault="004F393A" w:rsidP="000308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i/>
                <w:sz w:val="12"/>
                <w:szCs w:val="12"/>
                <w:lang w:val="sq-AL"/>
              </w:rPr>
            </w:pPr>
            <w:r w:rsidRPr="00030894">
              <w:rPr>
                <w:rFonts w:ascii="Garamond" w:eastAsia="Times New Roman" w:hAnsi="Garamond" w:cs="Times New Roman"/>
                <w:b/>
                <w:i/>
                <w:sz w:val="12"/>
                <w:szCs w:val="12"/>
                <w:lang w:val="sq-AL"/>
              </w:rPr>
              <w:t>(2)</w:t>
            </w:r>
          </w:p>
        </w:tc>
        <w:tc>
          <w:tcPr>
            <w:tcW w:w="469" w:type="pct"/>
            <w:tcBorders>
              <w:top w:val="nil"/>
            </w:tcBorders>
            <w:shd w:val="clear" w:color="auto" w:fill="auto"/>
            <w:vAlign w:val="center"/>
          </w:tcPr>
          <w:p w14:paraId="29AAAC72" w14:textId="77777777" w:rsidR="004F393A" w:rsidRPr="00030894" w:rsidRDefault="004F393A" w:rsidP="000308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i/>
                <w:sz w:val="12"/>
                <w:szCs w:val="12"/>
                <w:lang w:val="sq-AL"/>
              </w:rPr>
            </w:pPr>
            <w:r w:rsidRPr="00030894">
              <w:rPr>
                <w:rFonts w:ascii="Garamond" w:eastAsia="Times New Roman" w:hAnsi="Garamond" w:cs="Times New Roman"/>
                <w:b/>
                <w:i/>
                <w:sz w:val="12"/>
                <w:szCs w:val="12"/>
                <w:lang w:val="sq-AL"/>
              </w:rPr>
              <w:t>(3)</w:t>
            </w:r>
          </w:p>
        </w:tc>
        <w:tc>
          <w:tcPr>
            <w:tcW w:w="497" w:type="pct"/>
            <w:tcBorders>
              <w:top w:val="nil"/>
            </w:tcBorders>
            <w:shd w:val="clear" w:color="auto" w:fill="auto"/>
            <w:vAlign w:val="center"/>
          </w:tcPr>
          <w:p w14:paraId="13A64AE3" w14:textId="77777777" w:rsidR="004F393A" w:rsidRPr="00030894" w:rsidRDefault="004F393A" w:rsidP="000308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i/>
                <w:sz w:val="12"/>
                <w:szCs w:val="12"/>
                <w:lang w:val="sq-AL"/>
              </w:rPr>
            </w:pPr>
            <w:r w:rsidRPr="00030894">
              <w:rPr>
                <w:rFonts w:ascii="Garamond" w:eastAsia="Times New Roman" w:hAnsi="Garamond" w:cs="Times New Roman"/>
                <w:b/>
                <w:i/>
                <w:sz w:val="12"/>
                <w:szCs w:val="12"/>
                <w:lang w:val="sq-AL"/>
              </w:rPr>
              <w:t>(4)</w:t>
            </w:r>
          </w:p>
        </w:tc>
        <w:tc>
          <w:tcPr>
            <w:tcW w:w="579" w:type="pct"/>
            <w:tcBorders>
              <w:top w:val="nil"/>
            </w:tcBorders>
            <w:shd w:val="clear" w:color="auto" w:fill="auto"/>
            <w:vAlign w:val="center"/>
          </w:tcPr>
          <w:p w14:paraId="6D93A627" w14:textId="77777777" w:rsidR="004F393A" w:rsidRPr="00030894" w:rsidRDefault="004F393A" w:rsidP="000308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i/>
                <w:sz w:val="12"/>
                <w:szCs w:val="12"/>
                <w:lang w:val="sq-AL"/>
              </w:rPr>
            </w:pPr>
            <w:r w:rsidRPr="00030894">
              <w:rPr>
                <w:rFonts w:ascii="Garamond" w:eastAsia="Times New Roman" w:hAnsi="Garamond" w:cs="Times New Roman"/>
                <w:b/>
                <w:i/>
                <w:sz w:val="12"/>
                <w:szCs w:val="12"/>
                <w:lang w:val="sq-AL"/>
              </w:rPr>
              <w:t>(5)</w:t>
            </w:r>
          </w:p>
        </w:tc>
        <w:tc>
          <w:tcPr>
            <w:tcW w:w="469" w:type="pct"/>
            <w:tcBorders>
              <w:top w:val="nil"/>
            </w:tcBorders>
            <w:shd w:val="clear" w:color="auto" w:fill="auto"/>
            <w:vAlign w:val="center"/>
          </w:tcPr>
          <w:p w14:paraId="545A0F24" w14:textId="77777777" w:rsidR="004F393A" w:rsidRPr="00030894" w:rsidRDefault="004F393A" w:rsidP="000308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i/>
                <w:sz w:val="12"/>
                <w:szCs w:val="12"/>
                <w:lang w:val="sq-AL"/>
              </w:rPr>
            </w:pPr>
            <w:r w:rsidRPr="00030894">
              <w:rPr>
                <w:rFonts w:ascii="Garamond" w:eastAsia="Times New Roman" w:hAnsi="Garamond" w:cs="Times New Roman"/>
                <w:b/>
                <w:i/>
                <w:sz w:val="12"/>
                <w:szCs w:val="12"/>
                <w:lang w:val="sq-AL"/>
              </w:rPr>
              <w:t>(6)</w:t>
            </w:r>
          </w:p>
        </w:tc>
        <w:tc>
          <w:tcPr>
            <w:tcW w:w="297" w:type="pct"/>
            <w:tcBorders>
              <w:top w:val="nil"/>
            </w:tcBorders>
            <w:shd w:val="clear" w:color="auto" w:fill="auto"/>
            <w:vAlign w:val="center"/>
          </w:tcPr>
          <w:p w14:paraId="1E03C45A" w14:textId="77777777" w:rsidR="004F393A" w:rsidRPr="00030894" w:rsidRDefault="004F393A" w:rsidP="000308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i/>
                <w:sz w:val="12"/>
                <w:szCs w:val="12"/>
                <w:lang w:val="sq-AL"/>
              </w:rPr>
            </w:pPr>
            <w:r w:rsidRPr="00030894">
              <w:rPr>
                <w:rFonts w:ascii="Garamond" w:eastAsia="Times New Roman" w:hAnsi="Garamond" w:cs="Times New Roman"/>
                <w:b/>
                <w:i/>
                <w:sz w:val="12"/>
                <w:szCs w:val="12"/>
                <w:lang w:val="sq-AL"/>
              </w:rPr>
              <w:t>(7)</w:t>
            </w:r>
          </w:p>
        </w:tc>
        <w:tc>
          <w:tcPr>
            <w:tcW w:w="495" w:type="pct"/>
            <w:tcBorders>
              <w:top w:val="nil"/>
            </w:tcBorders>
            <w:shd w:val="clear" w:color="auto" w:fill="auto"/>
            <w:vAlign w:val="center"/>
          </w:tcPr>
          <w:p w14:paraId="1190763B" w14:textId="77777777" w:rsidR="004F393A" w:rsidRPr="00030894" w:rsidRDefault="004F393A" w:rsidP="000308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i/>
                <w:sz w:val="12"/>
                <w:szCs w:val="12"/>
                <w:lang w:val="sq-AL"/>
              </w:rPr>
            </w:pPr>
            <w:r w:rsidRPr="00030894">
              <w:rPr>
                <w:rFonts w:ascii="Garamond" w:eastAsia="Times New Roman" w:hAnsi="Garamond" w:cs="Times New Roman"/>
                <w:b/>
                <w:i/>
                <w:sz w:val="12"/>
                <w:szCs w:val="12"/>
                <w:lang w:val="sq-AL"/>
              </w:rPr>
              <w:t>(8)</w:t>
            </w:r>
          </w:p>
        </w:tc>
        <w:tc>
          <w:tcPr>
            <w:tcW w:w="376" w:type="pct"/>
            <w:tcBorders>
              <w:top w:val="nil"/>
            </w:tcBorders>
            <w:shd w:val="clear" w:color="auto" w:fill="auto"/>
            <w:vAlign w:val="center"/>
          </w:tcPr>
          <w:p w14:paraId="6E147E7C" w14:textId="77777777" w:rsidR="004F393A" w:rsidRPr="00030894" w:rsidRDefault="004F393A" w:rsidP="000308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i/>
                <w:sz w:val="12"/>
                <w:szCs w:val="12"/>
                <w:lang w:val="sq-AL"/>
              </w:rPr>
            </w:pPr>
            <w:r w:rsidRPr="00030894">
              <w:rPr>
                <w:rFonts w:ascii="Garamond" w:eastAsia="Times New Roman" w:hAnsi="Garamond" w:cs="Times New Roman"/>
                <w:b/>
                <w:i/>
                <w:sz w:val="12"/>
                <w:szCs w:val="12"/>
                <w:lang w:val="sq-AL"/>
              </w:rPr>
              <w:t>(9)</w:t>
            </w:r>
          </w:p>
        </w:tc>
        <w:tc>
          <w:tcPr>
            <w:tcW w:w="1268" w:type="pct"/>
            <w:gridSpan w:val="8"/>
            <w:tcBorders>
              <w:top w:val="nil"/>
            </w:tcBorders>
            <w:shd w:val="clear" w:color="auto" w:fill="auto"/>
            <w:vAlign w:val="center"/>
          </w:tcPr>
          <w:p w14:paraId="375D117A" w14:textId="55F00DBB" w:rsidR="004F393A" w:rsidRPr="00030894" w:rsidRDefault="004F393A" w:rsidP="0003089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i/>
                <w:sz w:val="12"/>
                <w:szCs w:val="12"/>
                <w:lang w:val="sq-AL"/>
              </w:rPr>
            </w:pPr>
            <w:r w:rsidRPr="00030894">
              <w:rPr>
                <w:rFonts w:ascii="Garamond" w:eastAsia="Times New Roman" w:hAnsi="Garamond" w:cs="Times New Roman"/>
                <w:b/>
                <w:i/>
                <w:sz w:val="12"/>
                <w:szCs w:val="12"/>
                <w:lang w:val="sq-AL"/>
              </w:rPr>
              <w:t>(10)</w:t>
            </w:r>
          </w:p>
        </w:tc>
      </w:tr>
      <w:tr w:rsidR="000F0AF4" w:rsidRPr="00030894" w14:paraId="16F32DFB" w14:textId="77777777" w:rsidTr="00B900D5">
        <w:tc>
          <w:tcPr>
            <w:tcW w:w="218" w:type="pct"/>
            <w:shd w:val="clear" w:color="auto" w:fill="auto"/>
          </w:tcPr>
          <w:p w14:paraId="7052D1F8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4"/>
                <w:szCs w:val="14"/>
                <w:lang w:val="sq-AL"/>
              </w:rPr>
            </w:pPr>
          </w:p>
        </w:tc>
        <w:tc>
          <w:tcPr>
            <w:tcW w:w="333" w:type="pct"/>
            <w:shd w:val="clear" w:color="auto" w:fill="auto"/>
          </w:tcPr>
          <w:p w14:paraId="344E162C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4"/>
                <w:szCs w:val="14"/>
                <w:lang w:val="sq-AL"/>
              </w:rPr>
            </w:pPr>
          </w:p>
        </w:tc>
        <w:tc>
          <w:tcPr>
            <w:tcW w:w="469" w:type="pct"/>
            <w:shd w:val="clear" w:color="auto" w:fill="auto"/>
          </w:tcPr>
          <w:p w14:paraId="32B57239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shd w:val="clear" w:color="auto" w:fill="auto"/>
          </w:tcPr>
          <w:p w14:paraId="75EBBF2F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shd w:val="clear" w:color="auto" w:fill="auto"/>
          </w:tcPr>
          <w:p w14:paraId="70125D0A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4"/>
                <w:szCs w:val="14"/>
                <w:lang w:val="sq-AL"/>
              </w:rPr>
            </w:pPr>
          </w:p>
        </w:tc>
        <w:tc>
          <w:tcPr>
            <w:tcW w:w="469" w:type="pct"/>
            <w:shd w:val="clear" w:color="auto" w:fill="auto"/>
          </w:tcPr>
          <w:p w14:paraId="0B88494A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shd w:val="clear" w:color="auto" w:fill="auto"/>
          </w:tcPr>
          <w:p w14:paraId="06704AB8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4"/>
                <w:szCs w:val="14"/>
                <w:lang w:val="sq-AL"/>
              </w:rPr>
            </w:pPr>
          </w:p>
        </w:tc>
        <w:tc>
          <w:tcPr>
            <w:tcW w:w="495" w:type="pct"/>
            <w:shd w:val="clear" w:color="auto" w:fill="auto"/>
          </w:tcPr>
          <w:p w14:paraId="1CEF161D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shd w:val="clear" w:color="auto" w:fill="auto"/>
          </w:tcPr>
          <w:p w14:paraId="1B3022E4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4"/>
                <w:szCs w:val="14"/>
                <w:lang w:val="sq-AL"/>
              </w:rPr>
            </w:pPr>
          </w:p>
        </w:tc>
        <w:tc>
          <w:tcPr>
            <w:tcW w:w="154" w:type="pct"/>
            <w:shd w:val="clear" w:color="auto" w:fill="BFBFBF"/>
            <w:vAlign w:val="center"/>
          </w:tcPr>
          <w:p w14:paraId="20B73BD4" w14:textId="77777777" w:rsidR="004F393A" w:rsidRPr="00030894" w:rsidRDefault="004F393A" w:rsidP="00B900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i/>
                <w:sz w:val="14"/>
                <w:szCs w:val="14"/>
                <w:lang w:val="sq-AL"/>
              </w:rPr>
            </w:pPr>
            <w:r w:rsidRPr="00030894">
              <w:rPr>
                <w:rFonts w:ascii="Garamond" w:eastAsia="Times New Roman" w:hAnsi="Garamond" w:cs="Times New Roman"/>
                <w:b/>
                <w:i/>
                <w:sz w:val="14"/>
                <w:szCs w:val="14"/>
                <w:lang w:val="sq-AL"/>
              </w:rPr>
              <w:t>1</w:t>
            </w:r>
          </w:p>
        </w:tc>
        <w:tc>
          <w:tcPr>
            <w:tcW w:w="159" w:type="pct"/>
            <w:shd w:val="clear" w:color="auto" w:fill="BFBFBF"/>
            <w:vAlign w:val="center"/>
          </w:tcPr>
          <w:p w14:paraId="307EF3EE" w14:textId="77777777" w:rsidR="004F393A" w:rsidRPr="00030894" w:rsidRDefault="004F393A" w:rsidP="00B900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i/>
                <w:sz w:val="14"/>
                <w:szCs w:val="14"/>
                <w:lang w:val="sq-AL"/>
              </w:rPr>
            </w:pPr>
            <w:r w:rsidRPr="00030894">
              <w:rPr>
                <w:rFonts w:ascii="Garamond" w:eastAsia="Times New Roman" w:hAnsi="Garamond" w:cs="Times New Roman"/>
                <w:b/>
                <w:i/>
                <w:sz w:val="14"/>
                <w:szCs w:val="14"/>
                <w:lang w:val="sq-AL"/>
              </w:rPr>
              <w:t>2</w:t>
            </w:r>
          </w:p>
        </w:tc>
        <w:tc>
          <w:tcPr>
            <w:tcW w:w="159" w:type="pct"/>
            <w:shd w:val="clear" w:color="auto" w:fill="BFBFBF"/>
            <w:vAlign w:val="center"/>
          </w:tcPr>
          <w:p w14:paraId="1160C8FB" w14:textId="77777777" w:rsidR="004F393A" w:rsidRPr="00030894" w:rsidRDefault="004F393A" w:rsidP="00B900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i/>
                <w:sz w:val="14"/>
                <w:szCs w:val="14"/>
                <w:lang w:val="sq-AL"/>
              </w:rPr>
            </w:pPr>
            <w:r w:rsidRPr="00030894">
              <w:rPr>
                <w:rFonts w:ascii="Garamond" w:eastAsia="Times New Roman" w:hAnsi="Garamond" w:cs="Times New Roman"/>
                <w:b/>
                <w:i/>
                <w:sz w:val="14"/>
                <w:szCs w:val="14"/>
                <w:lang w:val="sq-AL"/>
              </w:rPr>
              <w:t>3</w:t>
            </w:r>
          </w:p>
        </w:tc>
        <w:tc>
          <w:tcPr>
            <w:tcW w:w="159" w:type="pct"/>
            <w:shd w:val="clear" w:color="auto" w:fill="BFBFBF"/>
            <w:vAlign w:val="center"/>
          </w:tcPr>
          <w:p w14:paraId="490AFEA7" w14:textId="77777777" w:rsidR="004F393A" w:rsidRPr="00030894" w:rsidRDefault="004F393A" w:rsidP="00B900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i/>
                <w:sz w:val="14"/>
                <w:szCs w:val="14"/>
                <w:lang w:val="sq-AL"/>
              </w:rPr>
            </w:pPr>
            <w:r w:rsidRPr="00030894">
              <w:rPr>
                <w:rFonts w:ascii="Garamond" w:eastAsia="Times New Roman" w:hAnsi="Garamond" w:cs="Times New Roman"/>
                <w:b/>
                <w:i/>
                <w:sz w:val="14"/>
                <w:szCs w:val="14"/>
                <w:lang w:val="sq-AL"/>
              </w:rPr>
              <w:t>4</w:t>
            </w:r>
          </w:p>
        </w:tc>
        <w:tc>
          <w:tcPr>
            <w:tcW w:w="159" w:type="pct"/>
            <w:shd w:val="clear" w:color="auto" w:fill="BFBFBF"/>
            <w:vAlign w:val="center"/>
          </w:tcPr>
          <w:p w14:paraId="45D832B8" w14:textId="77777777" w:rsidR="004F393A" w:rsidRPr="00030894" w:rsidRDefault="004F393A" w:rsidP="00B900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i/>
                <w:sz w:val="14"/>
                <w:szCs w:val="14"/>
                <w:lang w:val="sq-AL"/>
              </w:rPr>
            </w:pPr>
            <w:r w:rsidRPr="00030894">
              <w:rPr>
                <w:rFonts w:ascii="Garamond" w:eastAsia="Times New Roman" w:hAnsi="Garamond" w:cs="Times New Roman"/>
                <w:b/>
                <w:i/>
                <w:sz w:val="14"/>
                <w:szCs w:val="14"/>
                <w:lang w:val="sq-AL"/>
              </w:rPr>
              <w:t>5</w:t>
            </w:r>
          </w:p>
        </w:tc>
        <w:tc>
          <w:tcPr>
            <w:tcW w:w="159" w:type="pct"/>
            <w:shd w:val="clear" w:color="auto" w:fill="BFBFBF"/>
            <w:vAlign w:val="center"/>
          </w:tcPr>
          <w:p w14:paraId="121EA5D2" w14:textId="77777777" w:rsidR="004F393A" w:rsidRPr="00030894" w:rsidRDefault="004F393A" w:rsidP="00B900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i/>
                <w:sz w:val="14"/>
                <w:szCs w:val="14"/>
                <w:lang w:val="sq-AL"/>
              </w:rPr>
            </w:pPr>
            <w:r w:rsidRPr="00030894">
              <w:rPr>
                <w:rFonts w:ascii="Garamond" w:eastAsia="Times New Roman" w:hAnsi="Garamond" w:cs="Times New Roman"/>
                <w:b/>
                <w:i/>
                <w:sz w:val="14"/>
                <w:szCs w:val="14"/>
                <w:lang w:val="sq-AL"/>
              </w:rPr>
              <w:t>6</w:t>
            </w:r>
          </w:p>
        </w:tc>
        <w:tc>
          <w:tcPr>
            <w:tcW w:w="159" w:type="pct"/>
            <w:shd w:val="clear" w:color="auto" w:fill="BFBFBF"/>
            <w:vAlign w:val="center"/>
          </w:tcPr>
          <w:p w14:paraId="3CCC2F1F" w14:textId="77777777" w:rsidR="004F393A" w:rsidRPr="00030894" w:rsidRDefault="004F393A" w:rsidP="00B900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i/>
                <w:sz w:val="14"/>
                <w:szCs w:val="14"/>
                <w:lang w:val="sq-AL"/>
              </w:rPr>
            </w:pPr>
            <w:r w:rsidRPr="00030894">
              <w:rPr>
                <w:rFonts w:ascii="Garamond" w:eastAsia="Times New Roman" w:hAnsi="Garamond" w:cs="Times New Roman"/>
                <w:b/>
                <w:i/>
                <w:sz w:val="14"/>
                <w:szCs w:val="14"/>
                <w:lang w:val="sq-AL"/>
              </w:rPr>
              <w:t>7</w:t>
            </w:r>
          </w:p>
        </w:tc>
        <w:tc>
          <w:tcPr>
            <w:tcW w:w="159" w:type="pct"/>
            <w:shd w:val="clear" w:color="auto" w:fill="BFBFBF"/>
            <w:vAlign w:val="center"/>
          </w:tcPr>
          <w:p w14:paraId="00389D32" w14:textId="77777777" w:rsidR="004F393A" w:rsidRPr="00030894" w:rsidRDefault="004F393A" w:rsidP="00B900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i/>
                <w:sz w:val="14"/>
                <w:szCs w:val="14"/>
                <w:lang w:val="sq-AL"/>
              </w:rPr>
            </w:pPr>
            <w:r w:rsidRPr="00030894">
              <w:rPr>
                <w:rFonts w:ascii="Garamond" w:eastAsia="Times New Roman" w:hAnsi="Garamond" w:cs="Times New Roman"/>
                <w:b/>
                <w:i/>
                <w:sz w:val="14"/>
                <w:szCs w:val="14"/>
                <w:lang w:val="sq-AL"/>
              </w:rPr>
              <w:t>8</w:t>
            </w:r>
          </w:p>
        </w:tc>
      </w:tr>
      <w:tr w:rsidR="000F0AF4" w:rsidRPr="00030894" w14:paraId="79032BEF" w14:textId="77777777" w:rsidTr="000F0AF4">
        <w:trPr>
          <w:trHeight w:val="204"/>
        </w:trPr>
        <w:tc>
          <w:tcPr>
            <w:tcW w:w="218" w:type="pct"/>
            <w:shd w:val="clear" w:color="auto" w:fill="auto"/>
          </w:tcPr>
          <w:p w14:paraId="0A37AD1C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4"/>
                <w:szCs w:val="14"/>
                <w:lang w:val="sq-AL"/>
              </w:rPr>
            </w:pPr>
          </w:p>
        </w:tc>
        <w:tc>
          <w:tcPr>
            <w:tcW w:w="333" w:type="pct"/>
            <w:shd w:val="clear" w:color="auto" w:fill="auto"/>
          </w:tcPr>
          <w:p w14:paraId="14F8D27D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4"/>
                <w:szCs w:val="14"/>
                <w:lang w:val="sq-AL"/>
              </w:rPr>
            </w:pPr>
          </w:p>
        </w:tc>
        <w:tc>
          <w:tcPr>
            <w:tcW w:w="469" w:type="pct"/>
            <w:shd w:val="clear" w:color="auto" w:fill="auto"/>
          </w:tcPr>
          <w:p w14:paraId="28AFBDBD" w14:textId="77777777" w:rsidR="004F393A" w:rsidRPr="00030894" w:rsidRDefault="004F393A" w:rsidP="000F0AF4">
            <w:pPr>
              <w:spacing w:after="0" w:line="240" w:lineRule="auto"/>
              <w:rPr>
                <w:rFonts w:ascii="Garamond" w:eastAsia="Times New Roman" w:hAnsi="Garamond" w:cs="Times New Roman"/>
                <w:i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shd w:val="clear" w:color="auto" w:fill="auto"/>
          </w:tcPr>
          <w:p w14:paraId="790ECDC2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shd w:val="clear" w:color="auto" w:fill="auto"/>
          </w:tcPr>
          <w:p w14:paraId="47F8968B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4"/>
                <w:szCs w:val="14"/>
                <w:lang w:val="sq-AL"/>
              </w:rPr>
            </w:pPr>
          </w:p>
        </w:tc>
        <w:tc>
          <w:tcPr>
            <w:tcW w:w="469" w:type="pct"/>
            <w:shd w:val="clear" w:color="auto" w:fill="auto"/>
          </w:tcPr>
          <w:p w14:paraId="26B43122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shd w:val="clear" w:color="auto" w:fill="auto"/>
          </w:tcPr>
          <w:p w14:paraId="69CDA8A3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4"/>
                <w:szCs w:val="14"/>
                <w:lang w:val="sq-AL"/>
              </w:rPr>
            </w:pPr>
          </w:p>
        </w:tc>
        <w:tc>
          <w:tcPr>
            <w:tcW w:w="495" w:type="pct"/>
            <w:shd w:val="clear" w:color="auto" w:fill="auto"/>
          </w:tcPr>
          <w:p w14:paraId="11CB5367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shd w:val="clear" w:color="auto" w:fill="auto"/>
          </w:tcPr>
          <w:p w14:paraId="404B5642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4"/>
                <w:szCs w:val="14"/>
                <w:lang w:val="sq-AL"/>
              </w:rPr>
            </w:pPr>
          </w:p>
        </w:tc>
        <w:tc>
          <w:tcPr>
            <w:tcW w:w="154" w:type="pct"/>
            <w:shd w:val="clear" w:color="auto" w:fill="auto"/>
          </w:tcPr>
          <w:p w14:paraId="2538F287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4"/>
                <w:szCs w:val="14"/>
                <w:lang w:val="sq-AL"/>
              </w:rPr>
            </w:pPr>
          </w:p>
        </w:tc>
        <w:tc>
          <w:tcPr>
            <w:tcW w:w="159" w:type="pct"/>
            <w:shd w:val="clear" w:color="auto" w:fill="auto"/>
          </w:tcPr>
          <w:p w14:paraId="14BCE2A3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4"/>
                <w:szCs w:val="14"/>
                <w:lang w:val="sq-AL"/>
              </w:rPr>
            </w:pPr>
          </w:p>
        </w:tc>
        <w:tc>
          <w:tcPr>
            <w:tcW w:w="159" w:type="pct"/>
            <w:shd w:val="clear" w:color="auto" w:fill="auto"/>
          </w:tcPr>
          <w:p w14:paraId="2D4F4688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4"/>
                <w:szCs w:val="14"/>
                <w:lang w:val="sq-AL"/>
              </w:rPr>
            </w:pPr>
          </w:p>
        </w:tc>
        <w:tc>
          <w:tcPr>
            <w:tcW w:w="159" w:type="pct"/>
            <w:shd w:val="clear" w:color="auto" w:fill="auto"/>
          </w:tcPr>
          <w:p w14:paraId="5551958A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4"/>
                <w:szCs w:val="14"/>
                <w:lang w:val="sq-AL"/>
              </w:rPr>
            </w:pPr>
          </w:p>
        </w:tc>
        <w:tc>
          <w:tcPr>
            <w:tcW w:w="159" w:type="pct"/>
            <w:shd w:val="clear" w:color="auto" w:fill="auto"/>
          </w:tcPr>
          <w:p w14:paraId="35E2A992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4"/>
                <w:szCs w:val="14"/>
                <w:lang w:val="sq-AL"/>
              </w:rPr>
            </w:pPr>
          </w:p>
        </w:tc>
        <w:tc>
          <w:tcPr>
            <w:tcW w:w="159" w:type="pct"/>
            <w:shd w:val="clear" w:color="auto" w:fill="auto"/>
          </w:tcPr>
          <w:p w14:paraId="53902918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4"/>
                <w:szCs w:val="14"/>
                <w:lang w:val="sq-AL"/>
              </w:rPr>
            </w:pPr>
          </w:p>
        </w:tc>
        <w:tc>
          <w:tcPr>
            <w:tcW w:w="159" w:type="pct"/>
            <w:shd w:val="clear" w:color="auto" w:fill="auto"/>
          </w:tcPr>
          <w:p w14:paraId="5C855C80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4"/>
                <w:szCs w:val="14"/>
                <w:lang w:val="sq-AL"/>
              </w:rPr>
            </w:pPr>
          </w:p>
        </w:tc>
        <w:tc>
          <w:tcPr>
            <w:tcW w:w="159" w:type="pct"/>
            <w:shd w:val="clear" w:color="auto" w:fill="auto"/>
          </w:tcPr>
          <w:p w14:paraId="033A9217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sz w:val="14"/>
                <w:szCs w:val="14"/>
                <w:lang w:val="sq-AL"/>
              </w:rPr>
            </w:pPr>
          </w:p>
        </w:tc>
      </w:tr>
      <w:tr w:rsidR="000F0AF4" w:rsidRPr="00030894" w14:paraId="48A32EE9" w14:textId="77777777" w:rsidTr="000F0AF4">
        <w:trPr>
          <w:trHeight w:val="204"/>
        </w:trPr>
        <w:tc>
          <w:tcPr>
            <w:tcW w:w="218" w:type="pct"/>
            <w:shd w:val="clear" w:color="auto" w:fill="auto"/>
          </w:tcPr>
          <w:p w14:paraId="5C833FDD" w14:textId="77777777" w:rsidR="00E92AE3" w:rsidRPr="00030894" w:rsidRDefault="00E92AE3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color w:val="0070C0"/>
                <w:sz w:val="14"/>
                <w:szCs w:val="14"/>
                <w:lang w:val="sq-AL"/>
              </w:rPr>
            </w:pPr>
          </w:p>
        </w:tc>
        <w:tc>
          <w:tcPr>
            <w:tcW w:w="333" w:type="pct"/>
            <w:shd w:val="clear" w:color="auto" w:fill="auto"/>
          </w:tcPr>
          <w:p w14:paraId="3235EB9C" w14:textId="77777777" w:rsidR="00E92AE3" w:rsidRPr="00030894" w:rsidRDefault="00E92AE3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color w:val="0070C0"/>
                <w:sz w:val="14"/>
                <w:szCs w:val="14"/>
                <w:lang w:val="sq-AL"/>
              </w:rPr>
            </w:pPr>
          </w:p>
        </w:tc>
        <w:tc>
          <w:tcPr>
            <w:tcW w:w="469" w:type="pct"/>
            <w:shd w:val="clear" w:color="auto" w:fill="auto"/>
          </w:tcPr>
          <w:p w14:paraId="599C8FD8" w14:textId="77777777" w:rsidR="00E92AE3" w:rsidRPr="00030894" w:rsidRDefault="00E92AE3" w:rsidP="000F0AF4">
            <w:pPr>
              <w:spacing w:after="0" w:line="240" w:lineRule="auto"/>
              <w:rPr>
                <w:rFonts w:ascii="Garamond" w:eastAsia="Times New Roman" w:hAnsi="Garamond" w:cs="Times New Roman"/>
                <w:i/>
                <w:color w:val="0070C0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shd w:val="clear" w:color="auto" w:fill="auto"/>
          </w:tcPr>
          <w:p w14:paraId="664738F1" w14:textId="77777777" w:rsidR="00E92AE3" w:rsidRPr="00030894" w:rsidRDefault="00E92AE3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color w:val="0070C0"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shd w:val="clear" w:color="auto" w:fill="auto"/>
          </w:tcPr>
          <w:p w14:paraId="55606FD5" w14:textId="77777777" w:rsidR="00E92AE3" w:rsidRPr="00030894" w:rsidRDefault="00E92AE3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color w:val="0070C0"/>
                <w:sz w:val="14"/>
                <w:szCs w:val="14"/>
                <w:lang w:val="sq-AL"/>
              </w:rPr>
            </w:pPr>
          </w:p>
        </w:tc>
        <w:tc>
          <w:tcPr>
            <w:tcW w:w="469" w:type="pct"/>
            <w:shd w:val="clear" w:color="auto" w:fill="auto"/>
          </w:tcPr>
          <w:p w14:paraId="6FAF2900" w14:textId="77777777" w:rsidR="00E92AE3" w:rsidRPr="00030894" w:rsidRDefault="00E92AE3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color w:val="0070C0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shd w:val="clear" w:color="auto" w:fill="auto"/>
          </w:tcPr>
          <w:p w14:paraId="2DC4D10C" w14:textId="77777777" w:rsidR="00E92AE3" w:rsidRPr="00030894" w:rsidRDefault="00E92AE3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color w:val="0070C0"/>
                <w:sz w:val="14"/>
                <w:szCs w:val="14"/>
                <w:lang w:val="sq-AL"/>
              </w:rPr>
            </w:pPr>
          </w:p>
        </w:tc>
        <w:tc>
          <w:tcPr>
            <w:tcW w:w="495" w:type="pct"/>
            <w:shd w:val="clear" w:color="auto" w:fill="auto"/>
          </w:tcPr>
          <w:p w14:paraId="72949080" w14:textId="77777777" w:rsidR="00E92AE3" w:rsidRPr="00030894" w:rsidRDefault="00E92AE3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color w:val="0070C0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shd w:val="clear" w:color="auto" w:fill="auto"/>
          </w:tcPr>
          <w:p w14:paraId="487861DB" w14:textId="77777777" w:rsidR="00E92AE3" w:rsidRPr="00030894" w:rsidRDefault="00E92AE3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color w:val="0070C0"/>
                <w:sz w:val="14"/>
                <w:szCs w:val="14"/>
                <w:lang w:val="sq-AL"/>
              </w:rPr>
            </w:pPr>
          </w:p>
        </w:tc>
        <w:tc>
          <w:tcPr>
            <w:tcW w:w="154" w:type="pct"/>
            <w:shd w:val="clear" w:color="auto" w:fill="auto"/>
          </w:tcPr>
          <w:p w14:paraId="4D4EE301" w14:textId="77777777" w:rsidR="00E92AE3" w:rsidRPr="00030894" w:rsidRDefault="00E92AE3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color w:val="0070C0"/>
                <w:sz w:val="14"/>
                <w:szCs w:val="14"/>
                <w:lang w:val="sq-AL"/>
              </w:rPr>
            </w:pPr>
          </w:p>
        </w:tc>
        <w:tc>
          <w:tcPr>
            <w:tcW w:w="159" w:type="pct"/>
            <w:shd w:val="clear" w:color="auto" w:fill="auto"/>
          </w:tcPr>
          <w:p w14:paraId="66676C09" w14:textId="77777777" w:rsidR="00E92AE3" w:rsidRPr="00030894" w:rsidRDefault="00E92AE3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color w:val="0070C0"/>
                <w:sz w:val="14"/>
                <w:szCs w:val="14"/>
                <w:lang w:val="sq-AL"/>
              </w:rPr>
            </w:pPr>
          </w:p>
        </w:tc>
        <w:tc>
          <w:tcPr>
            <w:tcW w:w="159" w:type="pct"/>
            <w:shd w:val="clear" w:color="auto" w:fill="auto"/>
          </w:tcPr>
          <w:p w14:paraId="28A88AD5" w14:textId="77777777" w:rsidR="00E92AE3" w:rsidRPr="00030894" w:rsidRDefault="00E92AE3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color w:val="0070C0"/>
                <w:sz w:val="14"/>
                <w:szCs w:val="14"/>
                <w:lang w:val="sq-AL"/>
              </w:rPr>
            </w:pPr>
          </w:p>
        </w:tc>
        <w:tc>
          <w:tcPr>
            <w:tcW w:w="159" w:type="pct"/>
            <w:shd w:val="clear" w:color="auto" w:fill="auto"/>
          </w:tcPr>
          <w:p w14:paraId="64E2E6FE" w14:textId="77777777" w:rsidR="00E92AE3" w:rsidRPr="00030894" w:rsidRDefault="00E92AE3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color w:val="0070C0"/>
                <w:sz w:val="14"/>
                <w:szCs w:val="14"/>
                <w:lang w:val="sq-AL"/>
              </w:rPr>
            </w:pPr>
          </w:p>
        </w:tc>
        <w:tc>
          <w:tcPr>
            <w:tcW w:w="159" w:type="pct"/>
            <w:shd w:val="clear" w:color="auto" w:fill="auto"/>
          </w:tcPr>
          <w:p w14:paraId="6FC48167" w14:textId="77777777" w:rsidR="00E92AE3" w:rsidRPr="00030894" w:rsidRDefault="00E92AE3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color w:val="0070C0"/>
                <w:sz w:val="14"/>
                <w:szCs w:val="14"/>
                <w:lang w:val="sq-AL"/>
              </w:rPr>
            </w:pPr>
          </w:p>
        </w:tc>
        <w:tc>
          <w:tcPr>
            <w:tcW w:w="159" w:type="pct"/>
            <w:shd w:val="clear" w:color="auto" w:fill="auto"/>
          </w:tcPr>
          <w:p w14:paraId="60A5322B" w14:textId="77777777" w:rsidR="00E92AE3" w:rsidRPr="00030894" w:rsidRDefault="00E92AE3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color w:val="0070C0"/>
                <w:sz w:val="14"/>
                <w:szCs w:val="14"/>
                <w:lang w:val="sq-AL"/>
              </w:rPr>
            </w:pPr>
          </w:p>
        </w:tc>
        <w:tc>
          <w:tcPr>
            <w:tcW w:w="159" w:type="pct"/>
            <w:shd w:val="clear" w:color="auto" w:fill="auto"/>
          </w:tcPr>
          <w:p w14:paraId="3C828F3C" w14:textId="77777777" w:rsidR="00E92AE3" w:rsidRPr="00030894" w:rsidRDefault="00E92AE3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color w:val="0070C0"/>
                <w:sz w:val="14"/>
                <w:szCs w:val="14"/>
                <w:lang w:val="sq-AL"/>
              </w:rPr>
            </w:pPr>
          </w:p>
        </w:tc>
        <w:tc>
          <w:tcPr>
            <w:tcW w:w="159" w:type="pct"/>
            <w:shd w:val="clear" w:color="auto" w:fill="auto"/>
          </w:tcPr>
          <w:p w14:paraId="77BDD50C" w14:textId="77777777" w:rsidR="00E92AE3" w:rsidRPr="00030894" w:rsidRDefault="00E92AE3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color w:val="0070C0"/>
                <w:sz w:val="14"/>
                <w:szCs w:val="14"/>
                <w:lang w:val="sq-AL"/>
              </w:rPr>
            </w:pPr>
          </w:p>
        </w:tc>
      </w:tr>
      <w:tr w:rsidR="000F0AF4" w:rsidRPr="00030894" w14:paraId="2DC7E45C" w14:textId="77777777" w:rsidTr="000F0AF4">
        <w:tc>
          <w:tcPr>
            <w:tcW w:w="218" w:type="pct"/>
            <w:shd w:val="clear" w:color="auto" w:fill="auto"/>
          </w:tcPr>
          <w:p w14:paraId="09B956C8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color w:val="0070C0"/>
                <w:sz w:val="14"/>
                <w:szCs w:val="14"/>
                <w:lang w:val="sq-AL"/>
              </w:rPr>
            </w:pPr>
          </w:p>
        </w:tc>
        <w:tc>
          <w:tcPr>
            <w:tcW w:w="333" w:type="pct"/>
            <w:shd w:val="clear" w:color="auto" w:fill="auto"/>
          </w:tcPr>
          <w:p w14:paraId="2642F0E1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color w:val="0070C0"/>
                <w:sz w:val="14"/>
                <w:szCs w:val="14"/>
                <w:lang w:val="sq-AL"/>
              </w:rPr>
            </w:pPr>
          </w:p>
        </w:tc>
        <w:tc>
          <w:tcPr>
            <w:tcW w:w="469" w:type="pct"/>
            <w:shd w:val="clear" w:color="auto" w:fill="auto"/>
          </w:tcPr>
          <w:p w14:paraId="711FA062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color w:val="0070C0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shd w:val="clear" w:color="auto" w:fill="auto"/>
          </w:tcPr>
          <w:p w14:paraId="6558B5BA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color w:val="0070C0"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shd w:val="clear" w:color="auto" w:fill="auto"/>
          </w:tcPr>
          <w:p w14:paraId="17409097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color w:val="0070C0"/>
                <w:sz w:val="14"/>
                <w:szCs w:val="14"/>
                <w:lang w:val="sq-AL"/>
              </w:rPr>
            </w:pPr>
          </w:p>
        </w:tc>
        <w:tc>
          <w:tcPr>
            <w:tcW w:w="469" w:type="pct"/>
            <w:shd w:val="clear" w:color="auto" w:fill="auto"/>
          </w:tcPr>
          <w:p w14:paraId="22F7B98A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color w:val="0070C0"/>
                <w:sz w:val="14"/>
                <w:szCs w:val="14"/>
                <w:lang w:val="sq-AL"/>
              </w:rPr>
            </w:pPr>
          </w:p>
        </w:tc>
        <w:tc>
          <w:tcPr>
            <w:tcW w:w="297" w:type="pct"/>
            <w:shd w:val="clear" w:color="auto" w:fill="auto"/>
          </w:tcPr>
          <w:p w14:paraId="14959DF4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color w:val="0070C0"/>
                <w:sz w:val="14"/>
                <w:szCs w:val="14"/>
                <w:lang w:val="sq-AL"/>
              </w:rPr>
            </w:pPr>
          </w:p>
        </w:tc>
        <w:tc>
          <w:tcPr>
            <w:tcW w:w="495" w:type="pct"/>
            <w:shd w:val="clear" w:color="auto" w:fill="auto"/>
          </w:tcPr>
          <w:p w14:paraId="4AD963AB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color w:val="0070C0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shd w:val="clear" w:color="auto" w:fill="auto"/>
          </w:tcPr>
          <w:p w14:paraId="10D182A5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color w:val="0070C0"/>
                <w:sz w:val="14"/>
                <w:szCs w:val="14"/>
                <w:lang w:val="sq-AL"/>
              </w:rPr>
            </w:pPr>
          </w:p>
        </w:tc>
        <w:tc>
          <w:tcPr>
            <w:tcW w:w="154" w:type="pct"/>
            <w:shd w:val="clear" w:color="auto" w:fill="auto"/>
          </w:tcPr>
          <w:p w14:paraId="508DC084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color w:val="0070C0"/>
                <w:sz w:val="14"/>
                <w:szCs w:val="14"/>
                <w:lang w:val="sq-AL"/>
              </w:rPr>
            </w:pPr>
          </w:p>
        </w:tc>
        <w:tc>
          <w:tcPr>
            <w:tcW w:w="159" w:type="pct"/>
            <w:shd w:val="clear" w:color="auto" w:fill="auto"/>
          </w:tcPr>
          <w:p w14:paraId="691F7A37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color w:val="0070C0"/>
                <w:sz w:val="14"/>
                <w:szCs w:val="14"/>
                <w:lang w:val="sq-AL"/>
              </w:rPr>
            </w:pPr>
          </w:p>
        </w:tc>
        <w:tc>
          <w:tcPr>
            <w:tcW w:w="159" w:type="pct"/>
            <w:shd w:val="clear" w:color="auto" w:fill="auto"/>
          </w:tcPr>
          <w:p w14:paraId="77A09041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color w:val="0070C0"/>
                <w:sz w:val="14"/>
                <w:szCs w:val="14"/>
                <w:lang w:val="sq-AL"/>
              </w:rPr>
            </w:pPr>
          </w:p>
        </w:tc>
        <w:tc>
          <w:tcPr>
            <w:tcW w:w="159" w:type="pct"/>
            <w:shd w:val="clear" w:color="auto" w:fill="auto"/>
          </w:tcPr>
          <w:p w14:paraId="65CB0C9D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color w:val="0070C0"/>
                <w:sz w:val="14"/>
                <w:szCs w:val="14"/>
                <w:lang w:val="sq-AL"/>
              </w:rPr>
            </w:pPr>
          </w:p>
        </w:tc>
        <w:tc>
          <w:tcPr>
            <w:tcW w:w="159" w:type="pct"/>
            <w:shd w:val="clear" w:color="auto" w:fill="auto"/>
          </w:tcPr>
          <w:p w14:paraId="39AFDEBE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color w:val="0070C0"/>
                <w:sz w:val="14"/>
                <w:szCs w:val="14"/>
                <w:lang w:val="sq-AL"/>
              </w:rPr>
            </w:pPr>
          </w:p>
        </w:tc>
        <w:tc>
          <w:tcPr>
            <w:tcW w:w="159" w:type="pct"/>
            <w:shd w:val="clear" w:color="auto" w:fill="auto"/>
          </w:tcPr>
          <w:p w14:paraId="2B00F498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color w:val="0070C0"/>
                <w:sz w:val="14"/>
                <w:szCs w:val="14"/>
                <w:lang w:val="sq-AL"/>
              </w:rPr>
            </w:pPr>
          </w:p>
        </w:tc>
        <w:tc>
          <w:tcPr>
            <w:tcW w:w="159" w:type="pct"/>
            <w:shd w:val="clear" w:color="auto" w:fill="auto"/>
          </w:tcPr>
          <w:p w14:paraId="5EB42F54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color w:val="0070C0"/>
                <w:sz w:val="14"/>
                <w:szCs w:val="14"/>
                <w:lang w:val="sq-AL"/>
              </w:rPr>
            </w:pPr>
          </w:p>
        </w:tc>
        <w:tc>
          <w:tcPr>
            <w:tcW w:w="159" w:type="pct"/>
            <w:shd w:val="clear" w:color="auto" w:fill="auto"/>
          </w:tcPr>
          <w:p w14:paraId="418887A0" w14:textId="77777777" w:rsidR="004F393A" w:rsidRPr="00030894" w:rsidRDefault="004F393A" w:rsidP="000F0A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color w:val="0070C0"/>
                <w:sz w:val="14"/>
                <w:szCs w:val="14"/>
                <w:lang w:val="sq-AL"/>
              </w:rPr>
            </w:pPr>
          </w:p>
        </w:tc>
      </w:tr>
    </w:tbl>
    <w:p w14:paraId="6E8C41DE" w14:textId="77777777" w:rsidR="00F9007A" w:rsidRPr="00030894" w:rsidRDefault="00F9007A" w:rsidP="000F0AF4">
      <w:pPr>
        <w:spacing w:after="0" w:line="240" w:lineRule="auto"/>
        <w:jc w:val="both"/>
        <w:rPr>
          <w:rFonts w:ascii="Garamond" w:eastAsia="Arial Unicode MS" w:hAnsi="Garamond" w:cs="Times New Roman"/>
          <w:i/>
          <w:sz w:val="14"/>
          <w:szCs w:val="14"/>
          <w:lang w:val="sq-AL"/>
        </w:rPr>
      </w:pPr>
    </w:p>
    <w:sectPr w:rsidR="00F9007A" w:rsidRPr="00030894" w:rsidSect="00CB2790">
      <w:pgSz w:w="11907" w:h="16839" w:code="9"/>
      <w:pgMar w:top="1440" w:right="1800" w:bottom="1440" w:left="1800" w:header="1140" w:footer="98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68DBA9" w14:textId="77777777" w:rsidR="00030894" w:rsidRDefault="00030894" w:rsidP="007E4EA2">
      <w:pPr>
        <w:spacing w:after="0" w:line="240" w:lineRule="auto"/>
      </w:pPr>
      <w:r>
        <w:separator/>
      </w:r>
    </w:p>
  </w:endnote>
  <w:endnote w:type="continuationSeparator" w:id="0">
    <w:p w14:paraId="1265B2CF" w14:textId="77777777" w:rsidR="00030894" w:rsidRDefault="00030894" w:rsidP="007E4EA2">
      <w:pPr>
        <w:spacing w:after="0" w:line="240" w:lineRule="auto"/>
      </w:pPr>
      <w:r>
        <w:continuationSeparator/>
      </w:r>
    </w:p>
  </w:endnote>
  <w:endnote w:type="continuationNotice" w:id="1">
    <w:p w14:paraId="4A6AA63A" w14:textId="77777777" w:rsidR="00030894" w:rsidRDefault="000308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Lt BT">
    <w:altName w:val="Times New Roman"/>
    <w:panose1 w:val="00000000000000000000"/>
    <w:charset w:val="00"/>
    <w:family w:val="roman"/>
    <w:notTrueType/>
    <w:pitch w:val="default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90187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D03CFD" w14:textId="25498217" w:rsidR="00030894" w:rsidRDefault="0003089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172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A61FDE2" w14:textId="77777777" w:rsidR="00030894" w:rsidRDefault="0003089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113807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B6CCD6" w14:textId="3019A98F" w:rsidR="00030894" w:rsidRDefault="0003089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172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34A1BCF" w14:textId="77777777" w:rsidR="00030894" w:rsidRDefault="0003089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10FCD1" w14:textId="77777777" w:rsidR="00030894" w:rsidRDefault="00030894" w:rsidP="007E4EA2">
      <w:pPr>
        <w:spacing w:after="0" w:line="240" w:lineRule="auto"/>
      </w:pPr>
      <w:r>
        <w:separator/>
      </w:r>
    </w:p>
  </w:footnote>
  <w:footnote w:type="continuationSeparator" w:id="0">
    <w:p w14:paraId="4DEA730C" w14:textId="77777777" w:rsidR="00030894" w:rsidRDefault="00030894" w:rsidP="007E4EA2">
      <w:pPr>
        <w:spacing w:after="0" w:line="240" w:lineRule="auto"/>
      </w:pPr>
      <w:r>
        <w:continuationSeparator/>
      </w:r>
    </w:p>
  </w:footnote>
  <w:footnote w:type="continuationNotice" w:id="1">
    <w:p w14:paraId="2C79358A" w14:textId="77777777" w:rsidR="00030894" w:rsidRDefault="00030894">
      <w:pPr>
        <w:spacing w:after="0" w:line="240" w:lineRule="auto"/>
      </w:pPr>
    </w:p>
  </w:footnote>
  <w:footnote w:id="2">
    <w:p w14:paraId="788F1049" w14:textId="426FD8B2" w:rsidR="00030894" w:rsidRPr="00EF0C3B" w:rsidRDefault="00030894" w:rsidP="000F0AF4">
      <w:pPr>
        <w:spacing w:after="0" w:line="240" w:lineRule="auto"/>
        <w:jc w:val="both"/>
        <w:rPr>
          <w:rFonts w:ascii="Garamond" w:hAnsi="Garamond" w:cs="Times New Roman"/>
          <w:i/>
          <w:sz w:val="20"/>
          <w:szCs w:val="20"/>
          <w:lang w:val="sq-AL"/>
        </w:rPr>
      </w:pPr>
      <w:r w:rsidRPr="00EF0C3B">
        <w:rPr>
          <w:rStyle w:val="FootnoteReference"/>
          <w:rFonts w:ascii="Garamond" w:hAnsi="Garamond" w:cs="Times New Roman"/>
          <w:i/>
          <w:sz w:val="20"/>
          <w:szCs w:val="20"/>
          <w:lang w:val="sq-AL"/>
        </w:rPr>
        <w:footnoteRef/>
      </w:r>
      <w:r w:rsidRPr="00EF0C3B">
        <w:rPr>
          <w:rFonts w:ascii="Garamond" w:hAnsi="Garamond" w:cs="Times New Roman"/>
          <w:i/>
          <w:sz w:val="20"/>
          <w:szCs w:val="20"/>
          <w:lang w:val="sq-AL"/>
        </w:rPr>
        <w:t xml:space="preserve"> </w:t>
      </w:r>
      <w:r w:rsidRPr="00EF0C3B">
        <w:rPr>
          <w:rFonts w:ascii="Garamond" w:eastAsia="Calibri" w:hAnsi="Garamond" w:cs="Times New Roman"/>
          <w:bCs/>
          <w:i/>
          <w:sz w:val="20"/>
          <w:szCs w:val="20"/>
          <w:lang w:val="sq-AL"/>
        </w:rPr>
        <w:t>Banka përzgjedh me shenjën “X” shërbimin/të gjitha shërbimet e pagesave, sipas pikave 1</w:t>
      </w:r>
      <w:r w:rsidR="00EF0C3B">
        <w:rPr>
          <w:rFonts w:ascii="Garamond" w:eastAsia="Calibri" w:hAnsi="Garamond" w:cs="Times New Roman"/>
          <w:bCs/>
          <w:i/>
          <w:sz w:val="20"/>
          <w:szCs w:val="20"/>
          <w:lang w:val="sq-AL"/>
        </w:rPr>
        <w:t>–</w:t>
      </w:r>
      <w:r w:rsidRPr="00EF0C3B">
        <w:rPr>
          <w:rFonts w:ascii="Garamond" w:eastAsia="Calibri" w:hAnsi="Garamond" w:cs="Times New Roman"/>
          <w:bCs/>
          <w:i/>
          <w:sz w:val="20"/>
          <w:szCs w:val="20"/>
          <w:lang w:val="sq-AL"/>
        </w:rPr>
        <w:t>8 të aneksit 1</w:t>
      </w:r>
      <w:r w:rsidR="00EF0C3B">
        <w:rPr>
          <w:rFonts w:ascii="Garamond" w:eastAsia="Calibri" w:hAnsi="Garamond" w:cs="Times New Roman"/>
          <w:bCs/>
          <w:i/>
          <w:sz w:val="20"/>
          <w:szCs w:val="20"/>
          <w:lang w:val="sq-AL"/>
        </w:rPr>
        <w:t>,</w:t>
      </w:r>
      <w:r w:rsidRPr="00EF0C3B">
        <w:rPr>
          <w:rFonts w:ascii="Garamond" w:eastAsia="Calibri" w:hAnsi="Garamond" w:cs="Times New Roman"/>
          <w:bCs/>
          <w:i/>
          <w:sz w:val="20"/>
          <w:szCs w:val="20"/>
          <w:lang w:val="sq-AL"/>
        </w:rPr>
        <w:t xml:space="preserve"> të ligjit</w:t>
      </w:r>
      <w:r w:rsidR="00EF0C3B">
        <w:rPr>
          <w:rFonts w:ascii="Garamond" w:eastAsia="Calibri" w:hAnsi="Garamond" w:cs="Times New Roman"/>
          <w:bCs/>
          <w:i/>
          <w:sz w:val="20"/>
          <w:szCs w:val="20"/>
          <w:lang w:val="sq-AL"/>
        </w:rPr>
        <w:t>,</w:t>
      </w:r>
      <w:r w:rsidRPr="00EF0C3B">
        <w:rPr>
          <w:rFonts w:ascii="Garamond" w:eastAsia="Calibri" w:hAnsi="Garamond" w:cs="Times New Roman"/>
          <w:bCs/>
          <w:i/>
          <w:sz w:val="20"/>
          <w:szCs w:val="20"/>
          <w:lang w:val="sq-AL"/>
        </w:rPr>
        <w:t xml:space="preserve"> “Për shërbimet e pagesave”</w:t>
      </w:r>
      <w:r w:rsidR="00EF0C3B">
        <w:rPr>
          <w:rFonts w:ascii="Garamond" w:eastAsia="Calibri" w:hAnsi="Garamond" w:cs="Times New Roman"/>
          <w:bCs/>
          <w:i/>
          <w:sz w:val="20"/>
          <w:szCs w:val="20"/>
          <w:lang w:val="sq-AL"/>
        </w:rPr>
        <w:t>,</w:t>
      </w:r>
      <w:r w:rsidRPr="00EF0C3B">
        <w:rPr>
          <w:rFonts w:ascii="Garamond" w:eastAsia="Calibri" w:hAnsi="Garamond" w:cs="Times New Roman"/>
          <w:bCs/>
          <w:i/>
          <w:sz w:val="20"/>
          <w:szCs w:val="20"/>
          <w:lang w:val="sq-AL"/>
        </w:rPr>
        <w:t xml:space="preserve"> që agjenti do të ofrojë dhe që janë të përfshira në aneksin e licencës.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44DD5"/>
    <w:multiLevelType w:val="hybridMultilevel"/>
    <w:tmpl w:val="00FE80A8"/>
    <w:lvl w:ilvl="0" w:tplc="90D0DF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2"/>
        <w:u w:val="none"/>
        <w:effect w:val="none"/>
        <w:bdr w:val="none" w:sz="0" w:space="0" w:color="auto"/>
        <w:shd w:val="clear" w:color="auto" w:fill="auto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3E476B"/>
    <w:multiLevelType w:val="hybridMultilevel"/>
    <w:tmpl w:val="7DFE0672"/>
    <w:lvl w:ilvl="0" w:tplc="041C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0873525F"/>
    <w:multiLevelType w:val="hybridMultilevel"/>
    <w:tmpl w:val="256E5FBE"/>
    <w:lvl w:ilvl="0" w:tplc="041C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0B83583D"/>
    <w:multiLevelType w:val="hybridMultilevel"/>
    <w:tmpl w:val="DDCEB6DA"/>
    <w:lvl w:ilvl="0" w:tplc="78B2BA6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lang w:val="sq-AL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0D5341"/>
    <w:multiLevelType w:val="hybridMultilevel"/>
    <w:tmpl w:val="47CE0A50"/>
    <w:lvl w:ilvl="0" w:tplc="041C0017">
      <w:start w:val="1"/>
      <w:numFmt w:val="lowerLetter"/>
      <w:lvlText w:val="%1)"/>
      <w:lvlJc w:val="left"/>
      <w:pPr>
        <w:ind w:left="1996" w:hanging="360"/>
      </w:pPr>
    </w:lvl>
    <w:lvl w:ilvl="1" w:tplc="041C0017">
      <w:start w:val="1"/>
      <w:numFmt w:val="lowerLetter"/>
      <w:lvlText w:val="%2)"/>
      <w:lvlJc w:val="left"/>
      <w:pPr>
        <w:ind w:left="2716" w:hanging="360"/>
      </w:pPr>
    </w:lvl>
    <w:lvl w:ilvl="2" w:tplc="041C001B" w:tentative="1">
      <w:start w:val="1"/>
      <w:numFmt w:val="lowerRoman"/>
      <w:lvlText w:val="%3."/>
      <w:lvlJc w:val="right"/>
      <w:pPr>
        <w:ind w:left="3436" w:hanging="180"/>
      </w:pPr>
    </w:lvl>
    <w:lvl w:ilvl="3" w:tplc="041C000F" w:tentative="1">
      <w:start w:val="1"/>
      <w:numFmt w:val="decimal"/>
      <w:lvlText w:val="%4."/>
      <w:lvlJc w:val="left"/>
      <w:pPr>
        <w:ind w:left="4156" w:hanging="360"/>
      </w:pPr>
    </w:lvl>
    <w:lvl w:ilvl="4" w:tplc="041C0019" w:tentative="1">
      <w:start w:val="1"/>
      <w:numFmt w:val="lowerLetter"/>
      <w:lvlText w:val="%5."/>
      <w:lvlJc w:val="left"/>
      <w:pPr>
        <w:ind w:left="4876" w:hanging="360"/>
      </w:pPr>
    </w:lvl>
    <w:lvl w:ilvl="5" w:tplc="041C001B" w:tentative="1">
      <w:start w:val="1"/>
      <w:numFmt w:val="lowerRoman"/>
      <w:lvlText w:val="%6."/>
      <w:lvlJc w:val="right"/>
      <w:pPr>
        <w:ind w:left="5596" w:hanging="180"/>
      </w:pPr>
    </w:lvl>
    <w:lvl w:ilvl="6" w:tplc="041C000F" w:tentative="1">
      <w:start w:val="1"/>
      <w:numFmt w:val="decimal"/>
      <w:lvlText w:val="%7."/>
      <w:lvlJc w:val="left"/>
      <w:pPr>
        <w:ind w:left="6316" w:hanging="360"/>
      </w:pPr>
    </w:lvl>
    <w:lvl w:ilvl="7" w:tplc="041C0019" w:tentative="1">
      <w:start w:val="1"/>
      <w:numFmt w:val="lowerLetter"/>
      <w:lvlText w:val="%8."/>
      <w:lvlJc w:val="left"/>
      <w:pPr>
        <w:ind w:left="7036" w:hanging="360"/>
      </w:pPr>
    </w:lvl>
    <w:lvl w:ilvl="8" w:tplc="041C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5">
    <w:nsid w:val="11FE7D00"/>
    <w:multiLevelType w:val="hybridMultilevel"/>
    <w:tmpl w:val="D83CF562"/>
    <w:lvl w:ilvl="0" w:tplc="C22450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MS Mincho" w:hAnsi="Verdana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8215DC"/>
    <w:multiLevelType w:val="hybridMultilevel"/>
    <w:tmpl w:val="16620250"/>
    <w:lvl w:ilvl="0" w:tplc="041C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158F5074"/>
    <w:multiLevelType w:val="hybridMultilevel"/>
    <w:tmpl w:val="E3F00690"/>
    <w:lvl w:ilvl="0" w:tplc="3E965C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DD0726"/>
    <w:multiLevelType w:val="hybridMultilevel"/>
    <w:tmpl w:val="16620250"/>
    <w:lvl w:ilvl="0" w:tplc="041C001B">
      <w:start w:val="1"/>
      <w:numFmt w:val="lowerRoman"/>
      <w:lvlText w:val="%1."/>
      <w:lvlJc w:val="righ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1D5166B4"/>
    <w:multiLevelType w:val="hybridMultilevel"/>
    <w:tmpl w:val="CE366A10"/>
    <w:lvl w:ilvl="0" w:tplc="041C001B">
      <w:start w:val="1"/>
      <w:numFmt w:val="lowerRoman"/>
      <w:lvlText w:val="%1."/>
      <w:lvlJc w:val="right"/>
      <w:pPr>
        <w:ind w:left="1855" w:hanging="360"/>
      </w:pPr>
    </w:lvl>
    <w:lvl w:ilvl="1" w:tplc="04090019" w:tentative="1">
      <w:start w:val="1"/>
      <w:numFmt w:val="lowerLetter"/>
      <w:lvlText w:val="%2."/>
      <w:lvlJc w:val="left"/>
      <w:pPr>
        <w:ind w:left="2575" w:hanging="360"/>
      </w:pPr>
    </w:lvl>
    <w:lvl w:ilvl="2" w:tplc="0409001B" w:tentative="1">
      <w:start w:val="1"/>
      <w:numFmt w:val="lowerRoman"/>
      <w:lvlText w:val="%3."/>
      <w:lvlJc w:val="right"/>
      <w:pPr>
        <w:ind w:left="3295" w:hanging="180"/>
      </w:pPr>
    </w:lvl>
    <w:lvl w:ilvl="3" w:tplc="0409000F" w:tentative="1">
      <w:start w:val="1"/>
      <w:numFmt w:val="decimal"/>
      <w:lvlText w:val="%4."/>
      <w:lvlJc w:val="left"/>
      <w:pPr>
        <w:ind w:left="4015" w:hanging="360"/>
      </w:pPr>
    </w:lvl>
    <w:lvl w:ilvl="4" w:tplc="04090019" w:tentative="1">
      <w:start w:val="1"/>
      <w:numFmt w:val="lowerLetter"/>
      <w:lvlText w:val="%5."/>
      <w:lvlJc w:val="left"/>
      <w:pPr>
        <w:ind w:left="4735" w:hanging="360"/>
      </w:pPr>
    </w:lvl>
    <w:lvl w:ilvl="5" w:tplc="0409001B" w:tentative="1">
      <w:start w:val="1"/>
      <w:numFmt w:val="lowerRoman"/>
      <w:lvlText w:val="%6."/>
      <w:lvlJc w:val="right"/>
      <w:pPr>
        <w:ind w:left="5455" w:hanging="180"/>
      </w:pPr>
    </w:lvl>
    <w:lvl w:ilvl="6" w:tplc="0409000F" w:tentative="1">
      <w:start w:val="1"/>
      <w:numFmt w:val="decimal"/>
      <w:lvlText w:val="%7."/>
      <w:lvlJc w:val="left"/>
      <w:pPr>
        <w:ind w:left="6175" w:hanging="360"/>
      </w:pPr>
    </w:lvl>
    <w:lvl w:ilvl="7" w:tplc="04090019" w:tentative="1">
      <w:start w:val="1"/>
      <w:numFmt w:val="lowerLetter"/>
      <w:lvlText w:val="%8."/>
      <w:lvlJc w:val="left"/>
      <w:pPr>
        <w:ind w:left="6895" w:hanging="360"/>
      </w:pPr>
    </w:lvl>
    <w:lvl w:ilvl="8" w:tplc="040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10">
    <w:nsid w:val="208B27CF"/>
    <w:multiLevelType w:val="hybridMultilevel"/>
    <w:tmpl w:val="FD900F04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>
    <w:nsid w:val="20B743F5"/>
    <w:multiLevelType w:val="hybridMultilevel"/>
    <w:tmpl w:val="98AC9124"/>
    <w:lvl w:ilvl="0" w:tplc="AA0C149C">
      <w:start w:val="1"/>
      <w:numFmt w:val="lowerRoman"/>
      <w:lvlText w:val="%1)"/>
      <w:lvlJc w:val="right"/>
      <w:pPr>
        <w:ind w:left="1080" w:hanging="360"/>
      </w:pPr>
      <w:rPr>
        <w:rFonts w:hint="default"/>
        <w:b w:val="0"/>
        <w:i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0F16DC4"/>
    <w:multiLevelType w:val="hybridMultilevel"/>
    <w:tmpl w:val="90E65F9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1062B37"/>
    <w:multiLevelType w:val="hybridMultilevel"/>
    <w:tmpl w:val="4218FEE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8D8325E"/>
    <w:multiLevelType w:val="hybridMultilevel"/>
    <w:tmpl w:val="029A09F8"/>
    <w:lvl w:ilvl="0" w:tplc="C64CF7B4">
      <w:start w:val="2"/>
      <w:numFmt w:val="lowerLetter"/>
      <w:lvlText w:val="%1)"/>
      <w:lvlJc w:val="left"/>
      <w:pPr>
        <w:tabs>
          <w:tab w:val="num" w:pos="1350"/>
        </w:tabs>
        <w:ind w:left="135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D66D2A"/>
    <w:multiLevelType w:val="hybridMultilevel"/>
    <w:tmpl w:val="F17A585E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90487C5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 w:val="0"/>
      </w:rPr>
    </w:lvl>
    <w:lvl w:ilvl="2" w:tplc="223A71DC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2D8E5AC3"/>
    <w:multiLevelType w:val="hybridMultilevel"/>
    <w:tmpl w:val="242CFEF8"/>
    <w:lvl w:ilvl="0" w:tplc="23D0455A">
      <w:start w:val="6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>
    <w:nsid w:val="2DC517C8"/>
    <w:multiLevelType w:val="hybridMultilevel"/>
    <w:tmpl w:val="68026A5C"/>
    <w:lvl w:ilvl="0" w:tplc="B2A01224">
      <w:start w:val="1"/>
      <w:numFmt w:val="lowerRoman"/>
      <w:lvlText w:val="%1)"/>
      <w:lvlJc w:val="righ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09617DB"/>
    <w:multiLevelType w:val="hybridMultilevel"/>
    <w:tmpl w:val="B8DA02F6"/>
    <w:lvl w:ilvl="0" w:tplc="041C001B">
      <w:start w:val="1"/>
      <w:numFmt w:val="lowerRoman"/>
      <w:lvlText w:val="%1."/>
      <w:lvlJc w:val="right"/>
      <w:pPr>
        <w:ind w:left="1031" w:hanging="18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EF7CEF"/>
    <w:multiLevelType w:val="hybridMultilevel"/>
    <w:tmpl w:val="3DA65D1A"/>
    <w:lvl w:ilvl="0" w:tplc="24040FFC">
      <w:start w:val="1"/>
      <w:numFmt w:val="lowerRoman"/>
      <w:lvlText w:val="%1."/>
      <w:lvlJc w:val="right"/>
      <w:pPr>
        <w:tabs>
          <w:tab w:val="num" w:pos="1170"/>
        </w:tabs>
        <w:ind w:left="1170" w:hanging="180"/>
      </w:pPr>
      <w:rPr>
        <w:rFonts w:hint="default"/>
      </w:rPr>
    </w:lvl>
    <w:lvl w:ilvl="1" w:tplc="75944086"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MS Mincho" w:hAnsi="Times New Roman" w:cs="Times New Roman" w:hint="default"/>
      </w:rPr>
    </w:lvl>
    <w:lvl w:ilvl="2" w:tplc="04090013">
      <w:start w:val="1"/>
      <w:numFmt w:val="upperRoman"/>
      <w:lvlText w:val="%3."/>
      <w:lvlJc w:val="right"/>
      <w:pPr>
        <w:tabs>
          <w:tab w:val="num" w:pos="900"/>
        </w:tabs>
        <w:ind w:left="900" w:hanging="180"/>
      </w:pPr>
      <w:rPr>
        <w:rFonts w:hint="default"/>
      </w:rPr>
    </w:lvl>
    <w:lvl w:ilvl="3" w:tplc="37CE50E0">
      <w:start w:val="6"/>
      <w:numFmt w:val="lowerLetter"/>
      <w:lvlText w:val="%4."/>
      <w:lvlJc w:val="left"/>
      <w:pPr>
        <w:tabs>
          <w:tab w:val="num" w:pos="3510"/>
        </w:tabs>
        <w:ind w:left="3510" w:hanging="360"/>
      </w:pPr>
      <w:rPr>
        <w:rFonts w:eastAsia="Times New Roman" w:hint="default"/>
      </w:rPr>
    </w:lvl>
    <w:lvl w:ilvl="4" w:tplc="26481430">
      <w:start w:val="10"/>
      <w:numFmt w:val="decimal"/>
      <w:lvlText w:val="%5"/>
      <w:lvlJc w:val="left"/>
      <w:pPr>
        <w:ind w:left="4230" w:hanging="360"/>
      </w:pPr>
      <w:rPr>
        <w:rFonts w:hint="default"/>
      </w:rPr>
    </w:lvl>
    <w:lvl w:ilvl="5" w:tplc="96CCAADC">
      <w:start w:val="1"/>
      <w:numFmt w:val="lowerLetter"/>
      <w:lvlText w:val="%6)"/>
      <w:lvlJc w:val="left"/>
      <w:pPr>
        <w:ind w:left="5130" w:hanging="360"/>
      </w:pPr>
      <w:rPr>
        <w:rFonts w:hint="default"/>
      </w:rPr>
    </w:lvl>
    <w:lvl w:ilvl="6" w:tplc="3D9C19B8">
      <w:start w:val="8"/>
      <w:numFmt w:val="decimal"/>
      <w:lvlText w:val="%7."/>
      <w:lvlJc w:val="left"/>
      <w:pPr>
        <w:ind w:left="5670" w:hanging="36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20">
    <w:nsid w:val="334930D0"/>
    <w:multiLevelType w:val="hybridMultilevel"/>
    <w:tmpl w:val="E7728D3A"/>
    <w:lvl w:ilvl="0" w:tplc="7C6EEB5A">
      <w:start w:val="1"/>
      <w:numFmt w:val="lowerRoman"/>
      <w:lvlText w:val="%1."/>
      <w:lvlJc w:val="right"/>
      <w:pPr>
        <w:tabs>
          <w:tab w:val="num" w:pos="1170"/>
        </w:tabs>
        <w:ind w:left="1170" w:hanging="180"/>
      </w:pPr>
      <w:rPr>
        <w:rFonts w:ascii="Arial" w:hAnsi="Arial" w:cs="Arial" w:hint="default"/>
        <w:strike w:val="0"/>
      </w:rPr>
    </w:lvl>
    <w:lvl w:ilvl="1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090013">
      <w:start w:val="1"/>
      <w:numFmt w:val="upperRoman"/>
      <w:lvlText w:val="%3."/>
      <w:lvlJc w:val="right"/>
      <w:pPr>
        <w:tabs>
          <w:tab w:val="num" w:pos="900"/>
        </w:tabs>
        <w:ind w:left="900" w:hanging="180"/>
      </w:pPr>
      <w:rPr>
        <w:rFonts w:hint="default"/>
      </w:rPr>
    </w:lvl>
    <w:lvl w:ilvl="3" w:tplc="37CE50E0">
      <w:start w:val="6"/>
      <w:numFmt w:val="lowerLetter"/>
      <w:lvlText w:val="%4."/>
      <w:lvlJc w:val="left"/>
      <w:pPr>
        <w:tabs>
          <w:tab w:val="num" w:pos="3510"/>
        </w:tabs>
        <w:ind w:left="3510" w:hanging="360"/>
      </w:pPr>
      <w:rPr>
        <w:rFonts w:eastAsia="Times New Roman" w:hint="default"/>
      </w:rPr>
    </w:lvl>
    <w:lvl w:ilvl="4" w:tplc="26481430">
      <w:start w:val="10"/>
      <w:numFmt w:val="decimal"/>
      <w:lvlText w:val="%5"/>
      <w:lvlJc w:val="left"/>
      <w:pPr>
        <w:ind w:left="423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21">
    <w:nsid w:val="339E6791"/>
    <w:multiLevelType w:val="hybridMultilevel"/>
    <w:tmpl w:val="B0C27B52"/>
    <w:lvl w:ilvl="0" w:tplc="24040FFC">
      <w:start w:val="1"/>
      <w:numFmt w:val="lowerRoman"/>
      <w:lvlText w:val="%1."/>
      <w:lvlJc w:val="right"/>
      <w:pPr>
        <w:tabs>
          <w:tab w:val="num" w:pos="1170"/>
        </w:tabs>
        <w:ind w:left="1170" w:hanging="180"/>
      </w:pPr>
      <w:rPr>
        <w:rFonts w:hint="default"/>
      </w:rPr>
    </w:lvl>
    <w:lvl w:ilvl="1" w:tplc="75944086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MS Mincho" w:hAnsi="Times New Roman" w:cs="Times New Roman" w:hint="default"/>
      </w:rPr>
    </w:lvl>
    <w:lvl w:ilvl="2" w:tplc="04090013">
      <w:start w:val="1"/>
      <w:numFmt w:val="upperRoman"/>
      <w:lvlText w:val="%3."/>
      <w:lvlJc w:val="right"/>
      <w:pPr>
        <w:tabs>
          <w:tab w:val="num" w:pos="900"/>
        </w:tabs>
        <w:ind w:left="900" w:hanging="180"/>
      </w:pPr>
      <w:rPr>
        <w:rFonts w:hint="default"/>
      </w:rPr>
    </w:lvl>
    <w:lvl w:ilvl="3" w:tplc="37CE50E0">
      <w:start w:val="6"/>
      <w:numFmt w:val="lowerLetter"/>
      <w:lvlText w:val="%4."/>
      <w:lvlJc w:val="left"/>
      <w:pPr>
        <w:tabs>
          <w:tab w:val="num" w:pos="3510"/>
        </w:tabs>
        <w:ind w:left="3510" w:hanging="360"/>
      </w:pPr>
      <w:rPr>
        <w:rFonts w:eastAsia="Times New Roman" w:hint="default"/>
      </w:rPr>
    </w:lvl>
    <w:lvl w:ilvl="4" w:tplc="26481430">
      <w:start w:val="10"/>
      <w:numFmt w:val="decimal"/>
      <w:lvlText w:val="%5"/>
      <w:lvlJc w:val="left"/>
      <w:pPr>
        <w:ind w:left="4230" w:hanging="360"/>
      </w:pPr>
      <w:rPr>
        <w:rFonts w:hint="default"/>
      </w:rPr>
    </w:lvl>
    <w:lvl w:ilvl="5" w:tplc="86AAB11E">
      <w:start w:val="4"/>
      <w:numFmt w:val="lowerLetter"/>
      <w:lvlText w:val="%6)"/>
      <w:lvlJc w:val="left"/>
      <w:pPr>
        <w:ind w:left="513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22">
    <w:nsid w:val="345900D5"/>
    <w:multiLevelType w:val="hybridMultilevel"/>
    <w:tmpl w:val="23723AD0"/>
    <w:lvl w:ilvl="0" w:tplc="1A185A3E">
      <w:start w:val="10"/>
      <w:numFmt w:val="lowerLetter"/>
      <w:lvlText w:val="%1)"/>
      <w:lvlJc w:val="left"/>
      <w:pPr>
        <w:ind w:left="720" w:hanging="360"/>
      </w:pPr>
      <w:rPr>
        <w:rFonts w:eastAsia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5E13BD4"/>
    <w:multiLevelType w:val="hybridMultilevel"/>
    <w:tmpl w:val="BE34636A"/>
    <w:lvl w:ilvl="0" w:tplc="A2041A1A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79174D9"/>
    <w:multiLevelType w:val="hybridMultilevel"/>
    <w:tmpl w:val="48AEB6FA"/>
    <w:lvl w:ilvl="0" w:tplc="24040FFC">
      <w:start w:val="1"/>
      <w:numFmt w:val="lowerRoman"/>
      <w:lvlText w:val="%1."/>
      <w:lvlJc w:val="right"/>
      <w:pPr>
        <w:tabs>
          <w:tab w:val="num" w:pos="1170"/>
        </w:tabs>
        <w:ind w:left="1170" w:hanging="18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090013">
      <w:start w:val="1"/>
      <w:numFmt w:val="upperRoman"/>
      <w:lvlText w:val="%3."/>
      <w:lvlJc w:val="right"/>
      <w:pPr>
        <w:tabs>
          <w:tab w:val="num" w:pos="900"/>
        </w:tabs>
        <w:ind w:left="900" w:hanging="180"/>
      </w:pPr>
      <w:rPr>
        <w:rFonts w:hint="default"/>
      </w:rPr>
    </w:lvl>
    <w:lvl w:ilvl="3" w:tplc="37CE50E0">
      <w:start w:val="6"/>
      <w:numFmt w:val="lowerLetter"/>
      <w:lvlText w:val="%4."/>
      <w:lvlJc w:val="left"/>
      <w:pPr>
        <w:tabs>
          <w:tab w:val="num" w:pos="3510"/>
        </w:tabs>
        <w:ind w:left="3510" w:hanging="360"/>
      </w:pPr>
      <w:rPr>
        <w:rFonts w:eastAsia="Times New Roman" w:hint="default"/>
      </w:rPr>
    </w:lvl>
    <w:lvl w:ilvl="4" w:tplc="26481430">
      <w:start w:val="10"/>
      <w:numFmt w:val="decimal"/>
      <w:lvlText w:val="%5"/>
      <w:lvlJc w:val="left"/>
      <w:pPr>
        <w:ind w:left="4230" w:hanging="360"/>
      </w:pPr>
      <w:rPr>
        <w:rFonts w:hint="default"/>
      </w:rPr>
    </w:lvl>
    <w:lvl w:ilvl="5" w:tplc="96CCAADC">
      <w:start w:val="1"/>
      <w:numFmt w:val="lowerLetter"/>
      <w:lvlText w:val="%6)"/>
      <w:lvlJc w:val="left"/>
      <w:pPr>
        <w:ind w:left="5130" w:hanging="360"/>
      </w:pPr>
      <w:rPr>
        <w:rFonts w:hint="default"/>
      </w:rPr>
    </w:lvl>
    <w:lvl w:ilvl="6" w:tplc="3D9C19B8">
      <w:start w:val="8"/>
      <w:numFmt w:val="decimal"/>
      <w:lvlText w:val="%7."/>
      <w:lvlJc w:val="left"/>
      <w:pPr>
        <w:ind w:left="5670" w:hanging="36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25">
    <w:nsid w:val="37F730D4"/>
    <w:multiLevelType w:val="hybridMultilevel"/>
    <w:tmpl w:val="F0DE219A"/>
    <w:lvl w:ilvl="0" w:tplc="0409001B">
      <w:start w:val="1"/>
      <w:numFmt w:val="lowerRoman"/>
      <w:lvlText w:val="%1."/>
      <w:lvlJc w:val="righ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6">
    <w:nsid w:val="38B65BCA"/>
    <w:multiLevelType w:val="hybridMultilevel"/>
    <w:tmpl w:val="D2B89D36"/>
    <w:lvl w:ilvl="0" w:tplc="FF0621AA">
      <w:start w:val="13"/>
      <w:numFmt w:val="lowerRoman"/>
      <w:lvlText w:val="%1."/>
      <w:lvlJc w:val="left"/>
      <w:pPr>
        <w:ind w:left="22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7">
    <w:nsid w:val="3B2B31FC"/>
    <w:multiLevelType w:val="hybridMultilevel"/>
    <w:tmpl w:val="6D9A1D5C"/>
    <w:lvl w:ilvl="0" w:tplc="0409001B">
      <w:start w:val="1"/>
      <w:numFmt w:val="lowerRoman"/>
      <w:lvlText w:val="%1."/>
      <w:lvlJc w:val="right"/>
      <w:pPr>
        <w:ind w:left="3045" w:hanging="360"/>
      </w:pPr>
    </w:lvl>
    <w:lvl w:ilvl="1" w:tplc="04090019" w:tentative="1">
      <w:start w:val="1"/>
      <w:numFmt w:val="lowerLetter"/>
      <w:lvlText w:val="%2."/>
      <w:lvlJc w:val="left"/>
      <w:pPr>
        <w:ind w:left="3765" w:hanging="360"/>
      </w:pPr>
    </w:lvl>
    <w:lvl w:ilvl="2" w:tplc="0409001B" w:tentative="1">
      <w:start w:val="1"/>
      <w:numFmt w:val="lowerRoman"/>
      <w:lvlText w:val="%3."/>
      <w:lvlJc w:val="right"/>
      <w:pPr>
        <w:ind w:left="4485" w:hanging="180"/>
      </w:pPr>
    </w:lvl>
    <w:lvl w:ilvl="3" w:tplc="0409000F" w:tentative="1">
      <w:start w:val="1"/>
      <w:numFmt w:val="decimal"/>
      <w:lvlText w:val="%4."/>
      <w:lvlJc w:val="left"/>
      <w:pPr>
        <w:ind w:left="5205" w:hanging="360"/>
      </w:pPr>
    </w:lvl>
    <w:lvl w:ilvl="4" w:tplc="04090019" w:tentative="1">
      <w:start w:val="1"/>
      <w:numFmt w:val="lowerLetter"/>
      <w:lvlText w:val="%5."/>
      <w:lvlJc w:val="left"/>
      <w:pPr>
        <w:ind w:left="5925" w:hanging="360"/>
      </w:pPr>
    </w:lvl>
    <w:lvl w:ilvl="5" w:tplc="0409001B" w:tentative="1">
      <w:start w:val="1"/>
      <w:numFmt w:val="lowerRoman"/>
      <w:lvlText w:val="%6."/>
      <w:lvlJc w:val="right"/>
      <w:pPr>
        <w:ind w:left="6645" w:hanging="180"/>
      </w:pPr>
    </w:lvl>
    <w:lvl w:ilvl="6" w:tplc="0409000F" w:tentative="1">
      <w:start w:val="1"/>
      <w:numFmt w:val="decimal"/>
      <w:lvlText w:val="%7."/>
      <w:lvlJc w:val="left"/>
      <w:pPr>
        <w:ind w:left="7365" w:hanging="360"/>
      </w:pPr>
    </w:lvl>
    <w:lvl w:ilvl="7" w:tplc="04090019" w:tentative="1">
      <w:start w:val="1"/>
      <w:numFmt w:val="lowerLetter"/>
      <w:lvlText w:val="%8."/>
      <w:lvlJc w:val="left"/>
      <w:pPr>
        <w:ind w:left="8085" w:hanging="360"/>
      </w:pPr>
    </w:lvl>
    <w:lvl w:ilvl="8" w:tplc="0409001B" w:tentative="1">
      <w:start w:val="1"/>
      <w:numFmt w:val="lowerRoman"/>
      <w:lvlText w:val="%9."/>
      <w:lvlJc w:val="right"/>
      <w:pPr>
        <w:ind w:left="8805" w:hanging="180"/>
      </w:pPr>
    </w:lvl>
  </w:abstractNum>
  <w:abstractNum w:abstractNumId="28">
    <w:nsid w:val="4506485F"/>
    <w:multiLevelType w:val="hybridMultilevel"/>
    <w:tmpl w:val="6B10DBEC"/>
    <w:lvl w:ilvl="0" w:tplc="24040FFC">
      <w:start w:val="1"/>
      <w:numFmt w:val="lowerRoman"/>
      <w:lvlText w:val="%1."/>
      <w:lvlJc w:val="right"/>
      <w:pPr>
        <w:tabs>
          <w:tab w:val="num" w:pos="1170"/>
        </w:tabs>
        <w:ind w:left="117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29">
    <w:nsid w:val="49731821"/>
    <w:multiLevelType w:val="hybridMultilevel"/>
    <w:tmpl w:val="68026A5C"/>
    <w:lvl w:ilvl="0" w:tplc="B2A01224">
      <w:start w:val="1"/>
      <w:numFmt w:val="lowerRoman"/>
      <w:lvlText w:val="%1)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B442E5A"/>
    <w:multiLevelType w:val="multilevel"/>
    <w:tmpl w:val="C750D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>
    <w:nsid w:val="53B92B9D"/>
    <w:multiLevelType w:val="hybridMultilevel"/>
    <w:tmpl w:val="7A988850"/>
    <w:lvl w:ilvl="0" w:tplc="EDDEE9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5B55736"/>
    <w:multiLevelType w:val="hybridMultilevel"/>
    <w:tmpl w:val="9A68EC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5CF2D43"/>
    <w:multiLevelType w:val="hybridMultilevel"/>
    <w:tmpl w:val="07D4BF6A"/>
    <w:lvl w:ilvl="0" w:tplc="1F985090">
      <w:start w:val="1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6EC5723"/>
    <w:multiLevelType w:val="hybridMultilevel"/>
    <w:tmpl w:val="16620250"/>
    <w:lvl w:ilvl="0" w:tplc="041C001B">
      <w:start w:val="1"/>
      <w:numFmt w:val="lowerRoman"/>
      <w:lvlText w:val="%1."/>
      <w:lvlJc w:val="righ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>
    <w:nsid w:val="5B55248A"/>
    <w:multiLevelType w:val="hybridMultilevel"/>
    <w:tmpl w:val="C23ADCEC"/>
    <w:lvl w:ilvl="0" w:tplc="73028E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2"/>
        <w:u w:val="none"/>
        <w:effect w:val="none"/>
        <w:bdr w:val="none" w:sz="0" w:space="0" w:color="auto"/>
        <w:shd w:val="clear" w:color="auto" w:fill="auto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5F045AB1"/>
    <w:multiLevelType w:val="hybridMultilevel"/>
    <w:tmpl w:val="16620250"/>
    <w:lvl w:ilvl="0" w:tplc="041C001B">
      <w:start w:val="1"/>
      <w:numFmt w:val="lowerRoman"/>
      <w:lvlText w:val="%1."/>
      <w:lvlJc w:val="righ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>
    <w:nsid w:val="641B2298"/>
    <w:multiLevelType w:val="hybridMultilevel"/>
    <w:tmpl w:val="CED419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51D44EE"/>
    <w:multiLevelType w:val="hybridMultilevel"/>
    <w:tmpl w:val="84788802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9">
    <w:nsid w:val="6F9C7C20"/>
    <w:multiLevelType w:val="hybridMultilevel"/>
    <w:tmpl w:val="CBAC3AB8"/>
    <w:lvl w:ilvl="0" w:tplc="04090017">
      <w:start w:val="1"/>
      <w:numFmt w:val="lowerLetter"/>
      <w:lvlText w:val="%1)"/>
      <w:lvlJc w:val="left"/>
      <w:pPr>
        <w:tabs>
          <w:tab w:val="num" w:pos="1170"/>
        </w:tabs>
        <w:ind w:left="117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40">
    <w:nsid w:val="709A1CBA"/>
    <w:multiLevelType w:val="hybridMultilevel"/>
    <w:tmpl w:val="1C3EF204"/>
    <w:lvl w:ilvl="0" w:tplc="176E3066">
      <w:start w:val="1"/>
      <w:numFmt w:val="lowerRoman"/>
      <w:lvlText w:val="%1."/>
      <w:lvlJc w:val="right"/>
      <w:pPr>
        <w:ind w:left="2325" w:hanging="360"/>
      </w:pPr>
      <w:rPr>
        <w:rFonts w:ascii="Times New Roman" w:eastAsia="MS Mincho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3045" w:hanging="360"/>
      </w:pPr>
    </w:lvl>
    <w:lvl w:ilvl="2" w:tplc="0409001B" w:tentative="1">
      <w:start w:val="1"/>
      <w:numFmt w:val="lowerRoman"/>
      <w:lvlText w:val="%3."/>
      <w:lvlJc w:val="right"/>
      <w:pPr>
        <w:ind w:left="3765" w:hanging="180"/>
      </w:pPr>
    </w:lvl>
    <w:lvl w:ilvl="3" w:tplc="0409000F" w:tentative="1">
      <w:start w:val="1"/>
      <w:numFmt w:val="decimal"/>
      <w:lvlText w:val="%4."/>
      <w:lvlJc w:val="left"/>
      <w:pPr>
        <w:ind w:left="4485" w:hanging="360"/>
      </w:pPr>
    </w:lvl>
    <w:lvl w:ilvl="4" w:tplc="04090019" w:tentative="1">
      <w:start w:val="1"/>
      <w:numFmt w:val="lowerLetter"/>
      <w:lvlText w:val="%5."/>
      <w:lvlJc w:val="left"/>
      <w:pPr>
        <w:ind w:left="5205" w:hanging="360"/>
      </w:pPr>
    </w:lvl>
    <w:lvl w:ilvl="5" w:tplc="0409001B" w:tentative="1">
      <w:start w:val="1"/>
      <w:numFmt w:val="lowerRoman"/>
      <w:lvlText w:val="%6."/>
      <w:lvlJc w:val="right"/>
      <w:pPr>
        <w:ind w:left="5925" w:hanging="180"/>
      </w:pPr>
    </w:lvl>
    <w:lvl w:ilvl="6" w:tplc="0409000F" w:tentative="1">
      <w:start w:val="1"/>
      <w:numFmt w:val="decimal"/>
      <w:lvlText w:val="%7."/>
      <w:lvlJc w:val="left"/>
      <w:pPr>
        <w:ind w:left="6645" w:hanging="360"/>
      </w:pPr>
    </w:lvl>
    <w:lvl w:ilvl="7" w:tplc="04090019" w:tentative="1">
      <w:start w:val="1"/>
      <w:numFmt w:val="lowerLetter"/>
      <w:lvlText w:val="%8."/>
      <w:lvlJc w:val="left"/>
      <w:pPr>
        <w:ind w:left="7365" w:hanging="360"/>
      </w:pPr>
    </w:lvl>
    <w:lvl w:ilvl="8" w:tplc="0409001B" w:tentative="1">
      <w:start w:val="1"/>
      <w:numFmt w:val="lowerRoman"/>
      <w:lvlText w:val="%9."/>
      <w:lvlJc w:val="right"/>
      <w:pPr>
        <w:ind w:left="8085" w:hanging="180"/>
      </w:pPr>
    </w:lvl>
  </w:abstractNum>
  <w:abstractNum w:abstractNumId="41">
    <w:nsid w:val="71E0707F"/>
    <w:multiLevelType w:val="hybridMultilevel"/>
    <w:tmpl w:val="16620250"/>
    <w:lvl w:ilvl="0" w:tplc="041C001B">
      <w:start w:val="1"/>
      <w:numFmt w:val="lowerRoman"/>
      <w:lvlText w:val="%1."/>
      <w:lvlJc w:val="righ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2">
    <w:nsid w:val="741930D2"/>
    <w:multiLevelType w:val="hybridMultilevel"/>
    <w:tmpl w:val="80D271F8"/>
    <w:lvl w:ilvl="0" w:tplc="B1C418D6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8C31EEB"/>
    <w:multiLevelType w:val="hybridMultilevel"/>
    <w:tmpl w:val="A7A8872E"/>
    <w:lvl w:ilvl="0" w:tplc="24040FFC">
      <w:start w:val="1"/>
      <w:numFmt w:val="lowerRoman"/>
      <w:lvlText w:val="%1."/>
      <w:lvlJc w:val="right"/>
      <w:pPr>
        <w:tabs>
          <w:tab w:val="num" w:pos="1170"/>
        </w:tabs>
        <w:ind w:left="117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44">
    <w:nsid w:val="7E171D1D"/>
    <w:multiLevelType w:val="hybridMultilevel"/>
    <w:tmpl w:val="3272C3B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96763A"/>
    <w:multiLevelType w:val="hybridMultilevel"/>
    <w:tmpl w:val="15B88F4E"/>
    <w:lvl w:ilvl="0" w:tplc="20C6B936">
      <w:start w:val="6"/>
      <w:numFmt w:val="lowerLetter"/>
      <w:lvlText w:val="%1."/>
      <w:lvlJc w:val="left"/>
      <w:pPr>
        <w:ind w:left="232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23"/>
  </w:num>
  <w:num w:numId="3">
    <w:abstractNumId w:val="29"/>
  </w:num>
  <w:num w:numId="4">
    <w:abstractNumId w:val="40"/>
  </w:num>
  <w:num w:numId="5">
    <w:abstractNumId w:val="45"/>
  </w:num>
  <w:num w:numId="6">
    <w:abstractNumId w:val="3"/>
  </w:num>
  <w:num w:numId="7">
    <w:abstractNumId w:val="21"/>
  </w:num>
  <w:num w:numId="8">
    <w:abstractNumId w:val="1"/>
  </w:num>
  <w:num w:numId="9">
    <w:abstractNumId w:val="6"/>
  </w:num>
  <w:num w:numId="10">
    <w:abstractNumId w:val="44"/>
  </w:num>
  <w:num w:numId="11">
    <w:abstractNumId w:val="27"/>
  </w:num>
  <w:num w:numId="12">
    <w:abstractNumId w:val="28"/>
  </w:num>
  <w:num w:numId="13">
    <w:abstractNumId w:val="4"/>
  </w:num>
  <w:num w:numId="14">
    <w:abstractNumId w:val="2"/>
  </w:num>
  <w:num w:numId="15">
    <w:abstractNumId w:val="39"/>
  </w:num>
  <w:num w:numId="16">
    <w:abstractNumId w:val="22"/>
  </w:num>
  <w:num w:numId="17">
    <w:abstractNumId w:val="38"/>
  </w:num>
  <w:num w:numId="18">
    <w:abstractNumId w:val="25"/>
  </w:num>
  <w:num w:numId="19">
    <w:abstractNumId w:val="34"/>
  </w:num>
  <w:num w:numId="20">
    <w:abstractNumId w:val="8"/>
  </w:num>
  <w:num w:numId="21">
    <w:abstractNumId w:val="41"/>
  </w:num>
  <w:num w:numId="22">
    <w:abstractNumId w:val="36"/>
  </w:num>
  <w:num w:numId="23">
    <w:abstractNumId w:val="15"/>
  </w:num>
  <w:num w:numId="24">
    <w:abstractNumId w:val="11"/>
  </w:num>
  <w:num w:numId="25">
    <w:abstractNumId w:val="24"/>
  </w:num>
  <w:num w:numId="26">
    <w:abstractNumId w:val="33"/>
  </w:num>
  <w:num w:numId="27">
    <w:abstractNumId w:val="17"/>
  </w:num>
  <w:num w:numId="28">
    <w:abstractNumId w:val="30"/>
  </w:num>
  <w:num w:numId="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</w:num>
  <w:num w:numId="43">
    <w:abstractNumId w:val="10"/>
  </w:num>
  <w:num w:numId="44">
    <w:abstractNumId w:val="20"/>
  </w:num>
  <w:num w:numId="45">
    <w:abstractNumId w:val="19"/>
  </w:num>
  <w:num w:numId="46">
    <w:abstractNumId w:val="13"/>
  </w:num>
  <w:num w:numId="47">
    <w:abstractNumId w:val="43"/>
  </w:num>
  <w:num w:numId="48">
    <w:abstractNumId w:val="26"/>
  </w:num>
  <w:num w:numId="49">
    <w:abstractNumId w:val="16"/>
  </w:num>
  <w:num w:numId="50">
    <w:abstractNumId w:val="0"/>
  </w:num>
  <w:num w:numId="51">
    <w:abstractNumId w:val="9"/>
  </w:num>
  <w:num w:numId="52">
    <w:abstractNumId w:val="32"/>
  </w:num>
  <w:num w:numId="53">
    <w:abstractNumId w:val="5"/>
  </w:num>
  <w:num w:numId="54">
    <w:abstractNumId w:val="31"/>
  </w:num>
  <w:num w:numId="55">
    <w:abstractNumId w:val="42"/>
  </w:num>
  <w:num w:numId="56">
    <w:abstractNumId w:val="14"/>
  </w:num>
  <w:num w:numId="57">
    <w:abstractNumId w:val="7"/>
  </w:num>
  <w:num w:numId="58">
    <w:abstractNumId w:val="12"/>
  </w:num>
  <w:num w:numId="59">
    <w:abstractNumId w:val="18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062"/>
    <w:rsid w:val="00000859"/>
    <w:rsid w:val="000034FB"/>
    <w:rsid w:val="00004AE7"/>
    <w:rsid w:val="00007AA5"/>
    <w:rsid w:val="0001183B"/>
    <w:rsid w:val="0001457D"/>
    <w:rsid w:val="00016DEE"/>
    <w:rsid w:val="000232C7"/>
    <w:rsid w:val="000250D1"/>
    <w:rsid w:val="00030894"/>
    <w:rsid w:val="00031EAB"/>
    <w:rsid w:val="00035320"/>
    <w:rsid w:val="0004562C"/>
    <w:rsid w:val="00046494"/>
    <w:rsid w:val="00046FEF"/>
    <w:rsid w:val="000508D2"/>
    <w:rsid w:val="00060647"/>
    <w:rsid w:val="00063ADC"/>
    <w:rsid w:val="00070856"/>
    <w:rsid w:val="00072C5F"/>
    <w:rsid w:val="00074097"/>
    <w:rsid w:val="00075B84"/>
    <w:rsid w:val="00076928"/>
    <w:rsid w:val="0008419F"/>
    <w:rsid w:val="0008758B"/>
    <w:rsid w:val="00090CA4"/>
    <w:rsid w:val="000A5054"/>
    <w:rsid w:val="000A6331"/>
    <w:rsid w:val="000B1176"/>
    <w:rsid w:val="000B53F2"/>
    <w:rsid w:val="000C1059"/>
    <w:rsid w:val="000C1CEE"/>
    <w:rsid w:val="000C334C"/>
    <w:rsid w:val="000C3D0E"/>
    <w:rsid w:val="000C40FA"/>
    <w:rsid w:val="000C6128"/>
    <w:rsid w:val="000D1320"/>
    <w:rsid w:val="000D332F"/>
    <w:rsid w:val="000D514B"/>
    <w:rsid w:val="000D7893"/>
    <w:rsid w:val="000E35ED"/>
    <w:rsid w:val="000E3810"/>
    <w:rsid w:val="000E5F61"/>
    <w:rsid w:val="000E7D6E"/>
    <w:rsid w:val="000F0AF4"/>
    <w:rsid w:val="000F0D16"/>
    <w:rsid w:val="001057D6"/>
    <w:rsid w:val="001079A4"/>
    <w:rsid w:val="00120C47"/>
    <w:rsid w:val="00126BF8"/>
    <w:rsid w:val="00127222"/>
    <w:rsid w:val="001546D5"/>
    <w:rsid w:val="001635FA"/>
    <w:rsid w:val="00164BF0"/>
    <w:rsid w:val="0016666D"/>
    <w:rsid w:val="00176BA9"/>
    <w:rsid w:val="00182E63"/>
    <w:rsid w:val="00183D46"/>
    <w:rsid w:val="00185C1A"/>
    <w:rsid w:val="00191C4D"/>
    <w:rsid w:val="0019540F"/>
    <w:rsid w:val="001B2C73"/>
    <w:rsid w:val="001B3900"/>
    <w:rsid w:val="001B6425"/>
    <w:rsid w:val="001C4FCA"/>
    <w:rsid w:val="001C590B"/>
    <w:rsid w:val="001E23BD"/>
    <w:rsid w:val="001E472B"/>
    <w:rsid w:val="001E5D92"/>
    <w:rsid w:val="001F03D3"/>
    <w:rsid w:val="001F24A6"/>
    <w:rsid w:val="001F3789"/>
    <w:rsid w:val="001F5762"/>
    <w:rsid w:val="001F59F5"/>
    <w:rsid w:val="00207154"/>
    <w:rsid w:val="00217566"/>
    <w:rsid w:val="00223AF9"/>
    <w:rsid w:val="00224AC8"/>
    <w:rsid w:val="0023480D"/>
    <w:rsid w:val="00237344"/>
    <w:rsid w:val="00241F6E"/>
    <w:rsid w:val="00247806"/>
    <w:rsid w:val="002525D9"/>
    <w:rsid w:val="0025718D"/>
    <w:rsid w:val="0026127F"/>
    <w:rsid w:val="002626CE"/>
    <w:rsid w:val="00270BCF"/>
    <w:rsid w:val="002804BE"/>
    <w:rsid w:val="00282CF8"/>
    <w:rsid w:val="00284A81"/>
    <w:rsid w:val="0029214D"/>
    <w:rsid w:val="002A0843"/>
    <w:rsid w:val="002A5422"/>
    <w:rsid w:val="002A63B9"/>
    <w:rsid w:val="002B7B50"/>
    <w:rsid w:val="002B7EF1"/>
    <w:rsid w:val="002C54D6"/>
    <w:rsid w:val="002D4BB6"/>
    <w:rsid w:val="002D7D2F"/>
    <w:rsid w:val="002E05DD"/>
    <w:rsid w:val="002E2921"/>
    <w:rsid w:val="002F176F"/>
    <w:rsid w:val="002F23D3"/>
    <w:rsid w:val="002F479D"/>
    <w:rsid w:val="0030307B"/>
    <w:rsid w:val="0030670D"/>
    <w:rsid w:val="00311609"/>
    <w:rsid w:val="00316D6D"/>
    <w:rsid w:val="00320C41"/>
    <w:rsid w:val="00322825"/>
    <w:rsid w:val="00323F13"/>
    <w:rsid w:val="003259D0"/>
    <w:rsid w:val="003322A4"/>
    <w:rsid w:val="0033707C"/>
    <w:rsid w:val="00340379"/>
    <w:rsid w:val="00342292"/>
    <w:rsid w:val="00354C6E"/>
    <w:rsid w:val="00356C7E"/>
    <w:rsid w:val="0036060F"/>
    <w:rsid w:val="0036445B"/>
    <w:rsid w:val="00384774"/>
    <w:rsid w:val="00385F28"/>
    <w:rsid w:val="00387C36"/>
    <w:rsid w:val="00394520"/>
    <w:rsid w:val="003A2C7D"/>
    <w:rsid w:val="003A3FB8"/>
    <w:rsid w:val="003B6E3E"/>
    <w:rsid w:val="003B71A8"/>
    <w:rsid w:val="003C0362"/>
    <w:rsid w:val="003C410A"/>
    <w:rsid w:val="003D0B51"/>
    <w:rsid w:val="003D1110"/>
    <w:rsid w:val="003D4405"/>
    <w:rsid w:val="003F0580"/>
    <w:rsid w:val="003F4810"/>
    <w:rsid w:val="00404C9F"/>
    <w:rsid w:val="00404EBF"/>
    <w:rsid w:val="004079BB"/>
    <w:rsid w:val="00412DE3"/>
    <w:rsid w:val="00413FEE"/>
    <w:rsid w:val="004148DE"/>
    <w:rsid w:val="00415D29"/>
    <w:rsid w:val="00424E85"/>
    <w:rsid w:val="004259CD"/>
    <w:rsid w:val="00433410"/>
    <w:rsid w:val="00447116"/>
    <w:rsid w:val="004478F6"/>
    <w:rsid w:val="00457568"/>
    <w:rsid w:val="00485781"/>
    <w:rsid w:val="00486632"/>
    <w:rsid w:val="00487BBF"/>
    <w:rsid w:val="004914F0"/>
    <w:rsid w:val="004944A7"/>
    <w:rsid w:val="004A6145"/>
    <w:rsid w:val="004A7AF7"/>
    <w:rsid w:val="004B05C0"/>
    <w:rsid w:val="004B2711"/>
    <w:rsid w:val="004B448F"/>
    <w:rsid w:val="004C491A"/>
    <w:rsid w:val="004C621D"/>
    <w:rsid w:val="004D3B08"/>
    <w:rsid w:val="004E5F40"/>
    <w:rsid w:val="004F393A"/>
    <w:rsid w:val="004F5F9E"/>
    <w:rsid w:val="00500BA4"/>
    <w:rsid w:val="00505449"/>
    <w:rsid w:val="005063EA"/>
    <w:rsid w:val="00510F67"/>
    <w:rsid w:val="00513B0C"/>
    <w:rsid w:val="00515EE3"/>
    <w:rsid w:val="00517A14"/>
    <w:rsid w:val="00525E75"/>
    <w:rsid w:val="00527CFA"/>
    <w:rsid w:val="00535A97"/>
    <w:rsid w:val="0053674E"/>
    <w:rsid w:val="0054017B"/>
    <w:rsid w:val="00540FE0"/>
    <w:rsid w:val="005425AD"/>
    <w:rsid w:val="00542820"/>
    <w:rsid w:val="00543F72"/>
    <w:rsid w:val="0054537B"/>
    <w:rsid w:val="00547961"/>
    <w:rsid w:val="005511B9"/>
    <w:rsid w:val="00557C27"/>
    <w:rsid w:val="00560CB7"/>
    <w:rsid w:val="0056143C"/>
    <w:rsid w:val="0056399C"/>
    <w:rsid w:val="00566182"/>
    <w:rsid w:val="00573F7B"/>
    <w:rsid w:val="00585086"/>
    <w:rsid w:val="0058790F"/>
    <w:rsid w:val="00591528"/>
    <w:rsid w:val="00591903"/>
    <w:rsid w:val="00595C22"/>
    <w:rsid w:val="005A0429"/>
    <w:rsid w:val="005A4204"/>
    <w:rsid w:val="005A454C"/>
    <w:rsid w:val="005C1AF7"/>
    <w:rsid w:val="005C356A"/>
    <w:rsid w:val="005C7E83"/>
    <w:rsid w:val="005D3647"/>
    <w:rsid w:val="005D70A1"/>
    <w:rsid w:val="005E0AEE"/>
    <w:rsid w:val="00603D43"/>
    <w:rsid w:val="0061589F"/>
    <w:rsid w:val="006206C9"/>
    <w:rsid w:val="00625465"/>
    <w:rsid w:val="0063268F"/>
    <w:rsid w:val="00632E10"/>
    <w:rsid w:val="00634FE7"/>
    <w:rsid w:val="006354EF"/>
    <w:rsid w:val="0063571E"/>
    <w:rsid w:val="00643D13"/>
    <w:rsid w:val="00645FA8"/>
    <w:rsid w:val="00650BA1"/>
    <w:rsid w:val="006601B7"/>
    <w:rsid w:val="00692615"/>
    <w:rsid w:val="006B0B11"/>
    <w:rsid w:val="006B3EEE"/>
    <w:rsid w:val="006B7C42"/>
    <w:rsid w:val="006C2C9E"/>
    <w:rsid w:val="006E7805"/>
    <w:rsid w:val="006F17FD"/>
    <w:rsid w:val="006F27A3"/>
    <w:rsid w:val="007010C5"/>
    <w:rsid w:val="007018E7"/>
    <w:rsid w:val="00701BAA"/>
    <w:rsid w:val="0070445D"/>
    <w:rsid w:val="00707059"/>
    <w:rsid w:val="00721AA4"/>
    <w:rsid w:val="007241D8"/>
    <w:rsid w:val="007272C0"/>
    <w:rsid w:val="007302CF"/>
    <w:rsid w:val="00740501"/>
    <w:rsid w:val="00760676"/>
    <w:rsid w:val="0076115C"/>
    <w:rsid w:val="00767F5F"/>
    <w:rsid w:val="00776149"/>
    <w:rsid w:val="00777F52"/>
    <w:rsid w:val="00782773"/>
    <w:rsid w:val="00784FBE"/>
    <w:rsid w:val="00785544"/>
    <w:rsid w:val="007901C2"/>
    <w:rsid w:val="00791A22"/>
    <w:rsid w:val="007A193D"/>
    <w:rsid w:val="007B5453"/>
    <w:rsid w:val="007C4593"/>
    <w:rsid w:val="007D3DC0"/>
    <w:rsid w:val="007E4827"/>
    <w:rsid w:val="007E4EA2"/>
    <w:rsid w:val="007F00C0"/>
    <w:rsid w:val="007F3008"/>
    <w:rsid w:val="008020CC"/>
    <w:rsid w:val="008037C7"/>
    <w:rsid w:val="0081401C"/>
    <w:rsid w:val="00817BDA"/>
    <w:rsid w:val="008256FA"/>
    <w:rsid w:val="00830813"/>
    <w:rsid w:val="00832AE6"/>
    <w:rsid w:val="008341D6"/>
    <w:rsid w:val="008348AA"/>
    <w:rsid w:val="00851E31"/>
    <w:rsid w:val="00854B84"/>
    <w:rsid w:val="008605F9"/>
    <w:rsid w:val="00861C32"/>
    <w:rsid w:val="0087069B"/>
    <w:rsid w:val="00871789"/>
    <w:rsid w:val="00872C12"/>
    <w:rsid w:val="00872F91"/>
    <w:rsid w:val="00883C46"/>
    <w:rsid w:val="0088454D"/>
    <w:rsid w:val="00897F05"/>
    <w:rsid w:val="00897FE0"/>
    <w:rsid w:val="008B105C"/>
    <w:rsid w:val="008B2A9E"/>
    <w:rsid w:val="008B2C7D"/>
    <w:rsid w:val="008C2414"/>
    <w:rsid w:val="008D1111"/>
    <w:rsid w:val="008D23C6"/>
    <w:rsid w:val="008D40DC"/>
    <w:rsid w:val="008D477A"/>
    <w:rsid w:val="008D66B5"/>
    <w:rsid w:val="008D6C2E"/>
    <w:rsid w:val="008E19EF"/>
    <w:rsid w:val="008E5F99"/>
    <w:rsid w:val="008E634C"/>
    <w:rsid w:val="008F09D8"/>
    <w:rsid w:val="008F0CFA"/>
    <w:rsid w:val="008F18DC"/>
    <w:rsid w:val="00916049"/>
    <w:rsid w:val="00921002"/>
    <w:rsid w:val="009239BC"/>
    <w:rsid w:val="00924ABB"/>
    <w:rsid w:val="00925364"/>
    <w:rsid w:val="00934506"/>
    <w:rsid w:val="00934E15"/>
    <w:rsid w:val="009412F7"/>
    <w:rsid w:val="00945EAC"/>
    <w:rsid w:val="009463C1"/>
    <w:rsid w:val="0095769F"/>
    <w:rsid w:val="0099553B"/>
    <w:rsid w:val="009A16BE"/>
    <w:rsid w:val="009A4D40"/>
    <w:rsid w:val="009D25B2"/>
    <w:rsid w:val="009E4142"/>
    <w:rsid w:val="009F4661"/>
    <w:rsid w:val="00A002CE"/>
    <w:rsid w:val="00A06CCC"/>
    <w:rsid w:val="00A104B8"/>
    <w:rsid w:val="00A12938"/>
    <w:rsid w:val="00A208A9"/>
    <w:rsid w:val="00A24008"/>
    <w:rsid w:val="00A35DA9"/>
    <w:rsid w:val="00A47197"/>
    <w:rsid w:val="00A51D1E"/>
    <w:rsid w:val="00A51FAA"/>
    <w:rsid w:val="00A54464"/>
    <w:rsid w:val="00A56724"/>
    <w:rsid w:val="00A64F8C"/>
    <w:rsid w:val="00A717B5"/>
    <w:rsid w:val="00A766A5"/>
    <w:rsid w:val="00A775EA"/>
    <w:rsid w:val="00A916B8"/>
    <w:rsid w:val="00A926B9"/>
    <w:rsid w:val="00A96FDC"/>
    <w:rsid w:val="00AA3CA7"/>
    <w:rsid w:val="00AB0210"/>
    <w:rsid w:val="00AB117C"/>
    <w:rsid w:val="00AB5057"/>
    <w:rsid w:val="00AC2F98"/>
    <w:rsid w:val="00AC789E"/>
    <w:rsid w:val="00AE06C5"/>
    <w:rsid w:val="00AE54DA"/>
    <w:rsid w:val="00AE5F8D"/>
    <w:rsid w:val="00AF435F"/>
    <w:rsid w:val="00AF6816"/>
    <w:rsid w:val="00B02FE0"/>
    <w:rsid w:val="00B04A30"/>
    <w:rsid w:val="00B05E3A"/>
    <w:rsid w:val="00B07489"/>
    <w:rsid w:val="00B07DE2"/>
    <w:rsid w:val="00B2123B"/>
    <w:rsid w:val="00B277FB"/>
    <w:rsid w:val="00B3461F"/>
    <w:rsid w:val="00B36B22"/>
    <w:rsid w:val="00B45261"/>
    <w:rsid w:val="00B51DFA"/>
    <w:rsid w:val="00B57F59"/>
    <w:rsid w:val="00B6025A"/>
    <w:rsid w:val="00B6428C"/>
    <w:rsid w:val="00B77019"/>
    <w:rsid w:val="00B86530"/>
    <w:rsid w:val="00B900D5"/>
    <w:rsid w:val="00B9527C"/>
    <w:rsid w:val="00B95F61"/>
    <w:rsid w:val="00B97249"/>
    <w:rsid w:val="00BB3CDD"/>
    <w:rsid w:val="00BB4B33"/>
    <w:rsid w:val="00BB7007"/>
    <w:rsid w:val="00BD26D9"/>
    <w:rsid w:val="00BD2EBF"/>
    <w:rsid w:val="00BD54A6"/>
    <w:rsid w:val="00BE0BEC"/>
    <w:rsid w:val="00BE1C9C"/>
    <w:rsid w:val="00BE327A"/>
    <w:rsid w:val="00BE3678"/>
    <w:rsid w:val="00BF196F"/>
    <w:rsid w:val="00BF7185"/>
    <w:rsid w:val="00C016C5"/>
    <w:rsid w:val="00C024BF"/>
    <w:rsid w:val="00C038C6"/>
    <w:rsid w:val="00C07F1A"/>
    <w:rsid w:val="00C11B0D"/>
    <w:rsid w:val="00C145A5"/>
    <w:rsid w:val="00C17B76"/>
    <w:rsid w:val="00C33222"/>
    <w:rsid w:val="00C41525"/>
    <w:rsid w:val="00C476D1"/>
    <w:rsid w:val="00C50BE4"/>
    <w:rsid w:val="00C52D97"/>
    <w:rsid w:val="00C60DC3"/>
    <w:rsid w:val="00C657D5"/>
    <w:rsid w:val="00C72B1B"/>
    <w:rsid w:val="00C759B3"/>
    <w:rsid w:val="00C82AE0"/>
    <w:rsid w:val="00C8410F"/>
    <w:rsid w:val="00C858FC"/>
    <w:rsid w:val="00C963D2"/>
    <w:rsid w:val="00CA1BDA"/>
    <w:rsid w:val="00CA2052"/>
    <w:rsid w:val="00CA5604"/>
    <w:rsid w:val="00CA6AA6"/>
    <w:rsid w:val="00CB2037"/>
    <w:rsid w:val="00CB2790"/>
    <w:rsid w:val="00CB388E"/>
    <w:rsid w:val="00CC2643"/>
    <w:rsid w:val="00CC6FC3"/>
    <w:rsid w:val="00CD0146"/>
    <w:rsid w:val="00CD4250"/>
    <w:rsid w:val="00CD71A8"/>
    <w:rsid w:val="00CE030A"/>
    <w:rsid w:val="00CE1C2F"/>
    <w:rsid w:val="00CE336E"/>
    <w:rsid w:val="00CE6062"/>
    <w:rsid w:val="00D0692E"/>
    <w:rsid w:val="00D1064B"/>
    <w:rsid w:val="00D1234B"/>
    <w:rsid w:val="00D126E8"/>
    <w:rsid w:val="00D1611F"/>
    <w:rsid w:val="00D24E68"/>
    <w:rsid w:val="00D3216F"/>
    <w:rsid w:val="00D35EAF"/>
    <w:rsid w:val="00D4210B"/>
    <w:rsid w:val="00D5156A"/>
    <w:rsid w:val="00D53A2B"/>
    <w:rsid w:val="00D55102"/>
    <w:rsid w:val="00D647AD"/>
    <w:rsid w:val="00D654C9"/>
    <w:rsid w:val="00D73105"/>
    <w:rsid w:val="00D803B4"/>
    <w:rsid w:val="00D830E2"/>
    <w:rsid w:val="00D83920"/>
    <w:rsid w:val="00D90D69"/>
    <w:rsid w:val="00D95F4B"/>
    <w:rsid w:val="00DA5ACB"/>
    <w:rsid w:val="00DB41D8"/>
    <w:rsid w:val="00DB49D4"/>
    <w:rsid w:val="00DC781F"/>
    <w:rsid w:val="00DD1088"/>
    <w:rsid w:val="00DD1FF2"/>
    <w:rsid w:val="00DD4BBD"/>
    <w:rsid w:val="00DE07AA"/>
    <w:rsid w:val="00DE7468"/>
    <w:rsid w:val="00DF21BB"/>
    <w:rsid w:val="00DF337F"/>
    <w:rsid w:val="00E011AB"/>
    <w:rsid w:val="00E05187"/>
    <w:rsid w:val="00E062EC"/>
    <w:rsid w:val="00E20624"/>
    <w:rsid w:val="00E221C7"/>
    <w:rsid w:val="00E22238"/>
    <w:rsid w:val="00E27D0E"/>
    <w:rsid w:val="00E42A12"/>
    <w:rsid w:val="00E50CBD"/>
    <w:rsid w:val="00E51706"/>
    <w:rsid w:val="00E550D3"/>
    <w:rsid w:val="00E61BFE"/>
    <w:rsid w:val="00E64D27"/>
    <w:rsid w:val="00E71791"/>
    <w:rsid w:val="00E76F91"/>
    <w:rsid w:val="00E82866"/>
    <w:rsid w:val="00E867AE"/>
    <w:rsid w:val="00E92AE3"/>
    <w:rsid w:val="00E975B7"/>
    <w:rsid w:val="00E97D6B"/>
    <w:rsid w:val="00EA01E4"/>
    <w:rsid w:val="00EA5BCD"/>
    <w:rsid w:val="00EA6347"/>
    <w:rsid w:val="00EC0636"/>
    <w:rsid w:val="00EC0B13"/>
    <w:rsid w:val="00EC3687"/>
    <w:rsid w:val="00ED1B25"/>
    <w:rsid w:val="00ED449D"/>
    <w:rsid w:val="00EE0B92"/>
    <w:rsid w:val="00EE4B34"/>
    <w:rsid w:val="00EE70F7"/>
    <w:rsid w:val="00EF0C3B"/>
    <w:rsid w:val="00EF51F4"/>
    <w:rsid w:val="00F00535"/>
    <w:rsid w:val="00F13834"/>
    <w:rsid w:val="00F1400C"/>
    <w:rsid w:val="00F166A9"/>
    <w:rsid w:val="00F20215"/>
    <w:rsid w:val="00F223B2"/>
    <w:rsid w:val="00F31727"/>
    <w:rsid w:val="00F33EA8"/>
    <w:rsid w:val="00F3521C"/>
    <w:rsid w:val="00F57349"/>
    <w:rsid w:val="00F60E99"/>
    <w:rsid w:val="00F6270A"/>
    <w:rsid w:val="00F749EC"/>
    <w:rsid w:val="00F85E12"/>
    <w:rsid w:val="00F86225"/>
    <w:rsid w:val="00F862AD"/>
    <w:rsid w:val="00F9007A"/>
    <w:rsid w:val="00FA720A"/>
    <w:rsid w:val="00FB42B7"/>
    <w:rsid w:val="00FC1BE9"/>
    <w:rsid w:val="00FC5CF8"/>
    <w:rsid w:val="00FD24CD"/>
    <w:rsid w:val="00FE2C1C"/>
    <w:rsid w:val="00FF50D6"/>
    <w:rsid w:val="00FF55D8"/>
    <w:rsid w:val="00FF6723"/>
    <w:rsid w:val="00FF767C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632C9F8"/>
  <w15:docId w15:val="{408126A3-1892-40DB-889E-D9FCD749F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6062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17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060647"/>
    <w:pPr>
      <w:keepNext/>
      <w:spacing w:after="0" w:line="360" w:lineRule="atLeast"/>
      <w:ind w:left="283" w:hanging="283"/>
      <w:jc w:val="center"/>
      <w:outlineLvl w:val="2"/>
    </w:pPr>
    <w:rPr>
      <w:rFonts w:ascii="Times New Roman" w:eastAsia="MS Mincho" w:hAnsi="Times New Roman" w:cs="Times New Roman"/>
      <w:b/>
      <w:sz w:val="26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5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3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4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EA2"/>
  </w:style>
  <w:style w:type="paragraph" w:styleId="Footer">
    <w:name w:val="footer"/>
    <w:basedOn w:val="Normal"/>
    <w:link w:val="FooterChar"/>
    <w:uiPriority w:val="99"/>
    <w:unhideWhenUsed/>
    <w:rsid w:val="007E4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4EA2"/>
  </w:style>
  <w:style w:type="paragraph" w:styleId="ListParagraph">
    <w:name w:val="List Paragraph"/>
    <w:basedOn w:val="Normal"/>
    <w:link w:val="ListParagraphChar"/>
    <w:uiPriority w:val="99"/>
    <w:qFormat/>
    <w:rsid w:val="00CE6062"/>
    <w:pPr>
      <w:ind w:left="720"/>
      <w:contextualSpacing/>
    </w:pPr>
  </w:style>
  <w:style w:type="paragraph" w:customStyle="1" w:styleId="Teksti2">
    <w:name w:val="Teksti 2"/>
    <w:basedOn w:val="Normal"/>
    <w:uiPriority w:val="99"/>
    <w:rsid w:val="00CE6062"/>
    <w:pPr>
      <w:keepLines/>
      <w:suppressAutoHyphens/>
      <w:autoSpaceDE w:val="0"/>
      <w:autoSpaceDN w:val="0"/>
      <w:adjustRightInd w:val="0"/>
      <w:spacing w:after="0" w:line="280" w:lineRule="atLeast"/>
      <w:ind w:left="454" w:hanging="454"/>
      <w:jc w:val="both"/>
      <w:textAlignment w:val="center"/>
    </w:pPr>
    <w:rPr>
      <w:rFonts w:ascii="Futura Lt BT" w:hAnsi="Futura Lt BT" w:cs="Futura Lt BT"/>
      <w:color w:val="000000"/>
      <w:spacing w:val="1"/>
      <w:sz w:val="24"/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660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601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01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0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01B7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DD4B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ongtext">
    <w:name w:val="long_text"/>
    <w:basedOn w:val="DefaultParagraphFont"/>
    <w:rsid w:val="009A4D40"/>
  </w:style>
  <w:style w:type="paragraph" w:customStyle="1" w:styleId="TITULL4">
    <w:name w:val="TITULL 4"/>
    <w:basedOn w:val="Normal"/>
    <w:uiPriority w:val="99"/>
    <w:rsid w:val="00046FEF"/>
    <w:pPr>
      <w:keepLines/>
      <w:tabs>
        <w:tab w:val="left" w:pos="100"/>
      </w:tabs>
      <w:suppressAutoHyphens/>
      <w:autoSpaceDE w:val="0"/>
      <w:autoSpaceDN w:val="0"/>
      <w:adjustRightInd w:val="0"/>
      <w:spacing w:after="0" w:line="280" w:lineRule="atLeast"/>
      <w:jc w:val="center"/>
      <w:textAlignment w:val="center"/>
    </w:pPr>
    <w:rPr>
      <w:rFonts w:ascii="Futura Lt BT" w:hAnsi="Futura Lt BT" w:cs="Futura Lt BT"/>
      <w:color w:val="000000"/>
      <w:sz w:val="24"/>
      <w:szCs w:val="24"/>
    </w:rPr>
  </w:style>
  <w:style w:type="paragraph" w:customStyle="1" w:styleId="CM31">
    <w:name w:val="CM3+1"/>
    <w:basedOn w:val="Normal"/>
    <w:next w:val="Normal"/>
    <w:uiPriority w:val="99"/>
    <w:rsid w:val="005C7E83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TEKSTTABELE">
    <w:name w:val="TEKST TABELE"/>
    <w:basedOn w:val="Normal"/>
    <w:uiPriority w:val="99"/>
    <w:rsid w:val="005C7E83"/>
    <w:pPr>
      <w:keepLines/>
      <w:suppressAutoHyphens/>
      <w:autoSpaceDE w:val="0"/>
      <w:autoSpaceDN w:val="0"/>
      <w:adjustRightInd w:val="0"/>
      <w:spacing w:after="0" w:line="180" w:lineRule="atLeast"/>
      <w:textAlignment w:val="center"/>
    </w:pPr>
    <w:rPr>
      <w:rFonts w:ascii="Futura Lt BT" w:eastAsia="Calibri" w:hAnsi="Futura Lt BT" w:cs="Futura Lt BT"/>
      <w:color w:val="000000"/>
      <w:spacing w:val="-1"/>
      <w:sz w:val="16"/>
      <w:szCs w:val="16"/>
      <w:lang w:val="en-GB" w:eastAsia="en-GB" w:bidi="en-GB"/>
    </w:rPr>
  </w:style>
  <w:style w:type="paragraph" w:customStyle="1" w:styleId="BOX">
    <w:name w:val="BOX"/>
    <w:basedOn w:val="Normal"/>
    <w:uiPriority w:val="99"/>
    <w:rsid w:val="00515EE3"/>
    <w:pPr>
      <w:suppressAutoHyphens/>
      <w:autoSpaceDE w:val="0"/>
      <w:autoSpaceDN w:val="0"/>
      <w:adjustRightInd w:val="0"/>
      <w:spacing w:after="0" w:line="288" w:lineRule="auto"/>
      <w:jc w:val="both"/>
      <w:textAlignment w:val="center"/>
    </w:pPr>
    <w:rPr>
      <w:rFonts w:ascii="Futura Lt BT" w:hAnsi="Futura Lt BT" w:cs="Futura Lt BT"/>
      <w:i/>
      <w:iCs/>
      <w:color w:val="000000"/>
    </w:rPr>
  </w:style>
  <w:style w:type="paragraph" w:customStyle="1" w:styleId="CM41">
    <w:name w:val="CM4+1"/>
    <w:basedOn w:val="Normal"/>
    <w:next w:val="Normal"/>
    <w:uiPriority w:val="99"/>
    <w:rsid w:val="00016DEE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A47197"/>
  </w:style>
  <w:style w:type="paragraph" w:customStyle="1" w:styleId="TEKSTI">
    <w:name w:val="TEKSTI"/>
    <w:basedOn w:val="Normal"/>
    <w:uiPriority w:val="99"/>
    <w:rsid w:val="00424E85"/>
    <w:pPr>
      <w:keepLines/>
      <w:suppressAutoHyphens/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Futura Lt BT" w:hAnsi="Futura Lt BT" w:cs="Futura Lt BT"/>
      <w:color w:val="000000"/>
      <w:spacing w:val="1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063E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063E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063EA"/>
    <w:rPr>
      <w:vertAlign w:val="superscript"/>
    </w:rPr>
  </w:style>
  <w:style w:type="paragraph" w:styleId="BodyText3">
    <w:name w:val="Body Text 3"/>
    <w:basedOn w:val="Normal"/>
    <w:link w:val="BodyText3Char"/>
    <w:rsid w:val="00A64F8C"/>
    <w:pPr>
      <w:tabs>
        <w:tab w:val="left" w:pos="-720"/>
      </w:tabs>
      <w:spacing w:after="0" w:line="360" w:lineRule="atLeast"/>
      <w:jc w:val="both"/>
    </w:pPr>
    <w:rPr>
      <w:rFonts w:ascii="Arial" w:eastAsia="MS Mincho" w:hAnsi="Arial" w:cs="Times New Roman"/>
      <w:sz w:val="26"/>
      <w:szCs w:val="20"/>
      <w:lang w:val="en-GB"/>
    </w:rPr>
  </w:style>
  <w:style w:type="character" w:customStyle="1" w:styleId="BodyText3Char">
    <w:name w:val="Body Text 3 Char"/>
    <w:basedOn w:val="DefaultParagraphFont"/>
    <w:link w:val="BodyText3"/>
    <w:rsid w:val="00A64F8C"/>
    <w:rPr>
      <w:rFonts w:ascii="Arial" w:eastAsia="MS Mincho" w:hAnsi="Arial" w:cs="Times New Roman"/>
      <w:sz w:val="26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rsid w:val="00060647"/>
    <w:rPr>
      <w:rFonts w:ascii="Times New Roman" w:eastAsia="MS Mincho" w:hAnsi="Times New Roman" w:cs="Times New Roman"/>
      <w:b/>
      <w:sz w:val="26"/>
      <w:szCs w:val="20"/>
      <w:lang w:val="en-GB"/>
    </w:rPr>
  </w:style>
  <w:style w:type="paragraph" w:styleId="FootnoteText">
    <w:name w:val="footnote text"/>
    <w:basedOn w:val="Normal"/>
    <w:link w:val="FootnoteTextChar"/>
    <w:semiHidden/>
    <w:rsid w:val="00404EBF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semiHidden/>
    <w:rsid w:val="00404EBF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semiHidden/>
    <w:rsid w:val="00404EBF"/>
    <w:rPr>
      <w:vertAlign w:val="superscript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00BA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00BA4"/>
  </w:style>
  <w:style w:type="character" w:customStyle="1" w:styleId="Heading2Char">
    <w:name w:val="Heading 2 Char"/>
    <w:basedOn w:val="DefaultParagraphFont"/>
    <w:link w:val="Heading2"/>
    <w:uiPriority w:val="9"/>
    <w:semiHidden/>
    <w:rsid w:val="00E5170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7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</Nr_x002e__x0020_akti>
    <Data_x0020_e_x0020_Krijimit xmlns="0e656187-b300-4fb0-8bf4-3a50f872073c">2021-12-06T08:25:01Z</Data_x0020_e_x0020_Krijimit>
    <URL xmlns="0e656187-b300-4fb0-8bf4-3a50f872073c" xsi:nil="true"/>
    <Institucion_x0020_Pergjegjes xmlns="0e656187-b300-4fb0-8bf4-3a50f872073c">http://qbz.gov.al/resource/authority/legal-institution/8|banka-e-shqiperise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2021-12-02T23:00:00Z</Date_x0020_protokolli>
    <Titulli xmlns="0e656187-b300-4fb0-8bf4-3a50f872073c">Për disa ndryshime në rregulloren “Për licencimin edhe ushtrimin e veprimtarisë së bankave dhe degëve të bankave të huaja në Republikën e Shqipërisë”</Titulli>
    <Modifikuesi xmlns="0e656187-b300-4fb0-8bf4-3a50f872073c">ermira.bukaci</Modifikuesi>
    <Nr_x002e__x0020_prot_x0020_QBZ xmlns="0e656187-b300-4fb0-8bf4-3a50f872073c">1640/3</Nr_x002e__x0020_prot_x0020_QBZ>
    <Data_x0020_e_x0020_Modifikimit xmlns="0e656187-b300-4fb0-8bf4-3a50f872073c">2021-12-06T09:14:24Z</Data_x0020_e_x0020_Modifikimit>
    <Dekretuar xmlns="0e656187-b300-4fb0-8bf4-3a50f872073c">false</Dekretuar>
    <Data xmlns="0e656187-b300-4fb0-8bf4-3a50f872073c">2021-11-23T23:00:00Z</Data>
    <Nr_x002e__x0020_protokolli_x0020_i_x0020_aktit xmlns="0e656187-b300-4fb0-8bf4-3a50f872073c">5321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1EEC4E709E4B868A69BE4ADBFD67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1EEC4E709E4B868A69BE4ADBFD67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358C1-D554-4057-98C4-1ACE11057DA6}">
  <ds:schemaRefs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6C2B42E-FAD1-45A8-9E48-2B0A2492CF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042808-2B5F-4C8C-9A44-FA6AF4F596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D1FE9A3-81AF-49AC-9849-496119377BE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4E7FE9-6D09-41A5-9845-F534548398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2E0A4DD-D33D-4E54-80AD-E5B011BEA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1406</Words>
  <Characters>8016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rregulloren “Për licencimin edhe ushtrimin e veprimtarisë së bankave dhe degëve të bankave të huaja në Republikën e Shqipërisë”</vt:lpstr>
    </vt:vector>
  </TitlesOfParts>
  <Company/>
  <LinksUpToDate>false</LinksUpToDate>
  <CharactersWithSpaces>9404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rregulloren “Për licencimin edhe ushtrimin e veprimtarisë së bankave dhe degëve të bankave të huaja në Republikën e Shqipërisë”</dc:title>
  <dc:creator>Eduart Nela</dc:creator>
  <cp:lastModifiedBy>Alma Lisaku</cp:lastModifiedBy>
  <cp:revision>22</cp:revision>
  <cp:lastPrinted>2021-11-08T15:28:00Z</cp:lastPrinted>
  <dcterms:created xsi:type="dcterms:W3CDTF">2021-12-03T12:52:00Z</dcterms:created>
  <dcterms:modified xsi:type="dcterms:W3CDTF">2021-12-06T10:05:00Z</dcterms:modified>
</cp:coreProperties>
</file>