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52E9F6" w14:textId="77777777" w:rsidR="00AC4ADC" w:rsidRPr="00A6180F" w:rsidRDefault="00AC4ADC" w:rsidP="00AC4ADC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6180F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2BE6863E" w14:textId="77777777" w:rsidR="00AC4ADC" w:rsidRPr="00A6180F" w:rsidRDefault="00AC4ADC" w:rsidP="00AC4ADC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6180F">
        <w:rPr>
          <w:rFonts w:ascii="Garamond" w:hAnsi="Garamond"/>
          <w:b/>
          <w:bCs/>
          <w:sz w:val="24"/>
          <w:szCs w:val="24"/>
          <w:lang w:val="sq-AL"/>
        </w:rPr>
        <w:t>Nr. 66, datë 1.12.2021</w:t>
      </w:r>
    </w:p>
    <w:p w14:paraId="45B8C660" w14:textId="77777777" w:rsidR="00AC4ADC" w:rsidRPr="00A6180F" w:rsidRDefault="00AC4ADC" w:rsidP="00AC4ADC">
      <w:pPr>
        <w:ind w:firstLine="284"/>
        <w:jc w:val="center"/>
        <w:rPr>
          <w:rFonts w:ascii="Garamond" w:hAnsi="Garamond"/>
          <w:b/>
          <w:bCs/>
          <w:smallCaps/>
          <w:sz w:val="24"/>
          <w:szCs w:val="24"/>
          <w:lang w:val="sq-AL"/>
        </w:rPr>
      </w:pPr>
    </w:p>
    <w:p w14:paraId="4616DEF9" w14:textId="7731880D" w:rsidR="00AC4ADC" w:rsidRPr="00A6180F" w:rsidRDefault="00AC4ADC" w:rsidP="00AC4ADC">
      <w:pPr>
        <w:ind w:firstLine="284"/>
        <w:jc w:val="center"/>
        <w:rPr>
          <w:rFonts w:ascii="Garamond" w:hAnsi="Garamond" w:cs="Times New Roman Bold"/>
          <w:b/>
          <w:bCs/>
          <w:smallCaps/>
          <w:sz w:val="24"/>
          <w:szCs w:val="24"/>
          <w:lang w:val="sq-AL"/>
        </w:rPr>
      </w:pPr>
      <w:r w:rsidRPr="00A6180F">
        <w:rPr>
          <w:rFonts w:ascii="Garamond" w:hAnsi="Garamond" w:cs="Times New Roman Bold"/>
          <w:b/>
          <w:bCs/>
          <w:smallCaps/>
          <w:sz w:val="24"/>
          <w:szCs w:val="24"/>
          <w:lang w:val="sq-AL"/>
        </w:rPr>
        <w:t xml:space="preserve">PËR DISA NDRYSHIME NË RREGULLOREN </w:t>
      </w:r>
      <w:r w:rsidRPr="00A6180F">
        <w:rPr>
          <w:rFonts w:ascii="Garamond" w:hAnsi="Garamond"/>
          <w:b/>
          <w:bCs/>
          <w:smallCaps/>
          <w:sz w:val="24"/>
          <w:szCs w:val="24"/>
          <w:lang w:val="sq-AL"/>
        </w:rPr>
        <w:t>“</w:t>
      </w:r>
      <w:r w:rsidRPr="00A6180F">
        <w:rPr>
          <w:rFonts w:ascii="Garamond" w:hAnsi="Garamond" w:cs="Times New Roman Bold"/>
          <w:b/>
          <w:bCs/>
          <w:smallCaps/>
          <w:sz w:val="24"/>
          <w:szCs w:val="24"/>
          <w:lang w:val="sq-AL"/>
        </w:rPr>
        <w:t>PËR EKSPORT</w:t>
      </w:r>
      <w:r w:rsidR="00A6180F" w:rsidRPr="00A6180F">
        <w:rPr>
          <w:rFonts w:ascii="Garamond" w:hAnsi="Garamond" w:cs="Times New Roman Bold"/>
          <w:b/>
          <w:bCs/>
          <w:smallCaps/>
          <w:sz w:val="24"/>
          <w:szCs w:val="24"/>
          <w:lang w:val="sq-AL"/>
        </w:rPr>
        <w:t>-</w:t>
      </w:r>
      <w:r w:rsidRPr="00A6180F">
        <w:rPr>
          <w:rFonts w:ascii="Garamond" w:hAnsi="Garamond" w:cs="Times New Roman Bold"/>
          <w:b/>
          <w:bCs/>
          <w:smallCaps/>
          <w:sz w:val="24"/>
          <w:szCs w:val="24"/>
          <w:lang w:val="sq-AL"/>
        </w:rPr>
        <w:t>IMPORTET E KARTËMONEDHAVE DHE TË MONEDHAVE METALIKE SHQIPTARE</w:t>
      </w:r>
      <w:r w:rsidRPr="00A6180F">
        <w:rPr>
          <w:rFonts w:ascii="Garamond" w:hAnsi="Garamond"/>
          <w:b/>
          <w:bCs/>
          <w:smallCaps/>
          <w:sz w:val="24"/>
          <w:szCs w:val="24"/>
          <w:lang w:val="sq-AL"/>
        </w:rPr>
        <w:t>”</w:t>
      </w:r>
      <w:r w:rsidRPr="00A6180F">
        <w:rPr>
          <w:rFonts w:ascii="Garamond" w:hAnsi="Garamond" w:cs="Times New Roman Bold"/>
          <w:b/>
          <w:bCs/>
          <w:smallCaps/>
          <w:sz w:val="24"/>
          <w:szCs w:val="24"/>
          <w:lang w:val="sq-AL"/>
        </w:rPr>
        <w:t xml:space="preserve">, </w:t>
      </w:r>
      <w:r w:rsidR="00A6180F" w:rsidRPr="00A6180F">
        <w:rPr>
          <w:rFonts w:ascii="Garamond" w:hAnsi="Garamond"/>
          <w:b/>
          <w:sz w:val="24"/>
          <w:szCs w:val="24"/>
          <w:lang w:val="sq-AL"/>
        </w:rPr>
        <w:t>TË</w:t>
      </w:r>
      <w:r w:rsidRPr="00A6180F">
        <w:rPr>
          <w:rFonts w:ascii="Garamond" w:hAnsi="Garamond" w:cs="Times New Roman Bold"/>
          <w:b/>
          <w:bCs/>
          <w:smallCaps/>
          <w:sz w:val="24"/>
          <w:szCs w:val="24"/>
          <w:lang w:val="sq-AL"/>
        </w:rPr>
        <w:t xml:space="preserve"> NDRYSHUAR</w:t>
      </w:r>
    </w:p>
    <w:p w14:paraId="7674DC95" w14:textId="77777777" w:rsidR="00AC4ADC" w:rsidRPr="00A6180F" w:rsidRDefault="00AC4ADC" w:rsidP="00AC4AD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3F3012" w14:textId="05BD71A7" w:rsidR="00AC4ADC" w:rsidRPr="00A6180F" w:rsidRDefault="00AC4ADC" w:rsidP="00AC4AD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6180F">
        <w:rPr>
          <w:rFonts w:ascii="Garamond" w:hAnsi="Garamond"/>
          <w:sz w:val="24"/>
          <w:szCs w:val="24"/>
          <w:lang w:val="sq-AL"/>
        </w:rPr>
        <w:t xml:space="preserve">Në bazë dhe për zbatim të nenit 34 dhe </w:t>
      </w:r>
      <w:r w:rsidR="00A6180F">
        <w:rPr>
          <w:rFonts w:ascii="Garamond" w:hAnsi="Garamond"/>
          <w:sz w:val="24"/>
          <w:szCs w:val="24"/>
          <w:lang w:val="sq-AL"/>
        </w:rPr>
        <w:t xml:space="preserve">të </w:t>
      </w:r>
      <w:r w:rsidRPr="00A6180F">
        <w:rPr>
          <w:rFonts w:ascii="Garamond" w:hAnsi="Garamond"/>
          <w:sz w:val="24"/>
          <w:szCs w:val="24"/>
          <w:lang w:val="sq-AL"/>
        </w:rPr>
        <w:t>nenit 43</w:t>
      </w:r>
      <w:r w:rsidR="00A6180F">
        <w:rPr>
          <w:rFonts w:ascii="Garamond" w:hAnsi="Garamond"/>
          <w:sz w:val="24"/>
          <w:szCs w:val="24"/>
          <w:lang w:val="sq-AL"/>
        </w:rPr>
        <w:t>,</w:t>
      </w:r>
      <w:r w:rsidRPr="00A6180F">
        <w:rPr>
          <w:rFonts w:ascii="Garamond" w:hAnsi="Garamond"/>
          <w:sz w:val="24"/>
          <w:szCs w:val="24"/>
          <w:lang w:val="sq-AL"/>
        </w:rPr>
        <w:t xml:space="preserve"> shkronja “c”</w:t>
      </w:r>
      <w:r w:rsidR="00A6180F">
        <w:rPr>
          <w:rFonts w:ascii="Garamond" w:hAnsi="Garamond"/>
          <w:sz w:val="24"/>
          <w:szCs w:val="24"/>
          <w:lang w:val="sq-AL"/>
        </w:rPr>
        <w:t>,</w:t>
      </w:r>
      <w:r w:rsidRPr="00A6180F">
        <w:rPr>
          <w:rFonts w:ascii="Garamond" w:hAnsi="Garamond"/>
          <w:sz w:val="24"/>
          <w:szCs w:val="24"/>
          <w:lang w:val="sq-AL"/>
        </w:rPr>
        <w:t xml:space="preserve"> të ligjit nr. 8269, datë 23.12.1997, “Për Bankën e Shqipërisë”, </w:t>
      </w:r>
      <w:r w:rsidR="00A6180F">
        <w:rPr>
          <w:rFonts w:ascii="Garamond" w:hAnsi="Garamond"/>
          <w:sz w:val="24"/>
          <w:szCs w:val="24"/>
          <w:lang w:val="sq-AL"/>
        </w:rPr>
        <w:t>të</w:t>
      </w:r>
      <w:r w:rsidRPr="00A6180F">
        <w:rPr>
          <w:rFonts w:ascii="Garamond" w:hAnsi="Garamond"/>
          <w:sz w:val="24"/>
          <w:szCs w:val="24"/>
          <w:lang w:val="sq-AL"/>
        </w:rPr>
        <w:t xml:space="preserve"> ndryshuar; si dhe me propozimin e Departamentit të Emisionit, Këshilli Mbi</w:t>
      </w:r>
      <w:r w:rsidR="005E31A9">
        <w:rPr>
          <w:rFonts w:ascii="Garamond" w:hAnsi="Garamond"/>
          <w:sz w:val="24"/>
          <w:szCs w:val="24"/>
          <w:lang w:val="sq-AL"/>
        </w:rPr>
        <w:t>këqyrës i Bankës së Shqipërisë</w:t>
      </w:r>
    </w:p>
    <w:p w14:paraId="1F240AC4" w14:textId="77777777" w:rsidR="00AC4ADC" w:rsidRPr="00A6180F" w:rsidRDefault="00AC4ADC" w:rsidP="00AC4AD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BDCE28" w14:textId="77777777" w:rsidR="00AC4ADC" w:rsidRPr="00A6180F" w:rsidRDefault="00AC4ADC" w:rsidP="00AC4ADC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6180F">
        <w:rPr>
          <w:rFonts w:ascii="Garamond" w:hAnsi="Garamond"/>
          <w:sz w:val="24"/>
          <w:szCs w:val="24"/>
          <w:lang w:val="sq-AL"/>
        </w:rPr>
        <w:t>VENDOSI:</w:t>
      </w:r>
    </w:p>
    <w:p w14:paraId="409A9CEA" w14:textId="77777777" w:rsidR="00AC4ADC" w:rsidRPr="00A6180F" w:rsidRDefault="00AC4ADC" w:rsidP="00AC4AD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6180F">
        <w:rPr>
          <w:rFonts w:ascii="Garamond" w:hAnsi="Garamond"/>
          <w:sz w:val="24"/>
          <w:szCs w:val="24"/>
          <w:lang w:val="sq-AL"/>
        </w:rPr>
        <w:t> </w:t>
      </w:r>
    </w:p>
    <w:p w14:paraId="06828252" w14:textId="731890B9" w:rsidR="00AC4ADC" w:rsidRPr="00A6180F" w:rsidRDefault="00AC4ADC" w:rsidP="00AC4ADC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6180F">
        <w:rPr>
          <w:rFonts w:ascii="Garamond" w:hAnsi="Garamond"/>
          <w:sz w:val="24"/>
          <w:szCs w:val="24"/>
          <w:lang w:val="sq-AL"/>
        </w:rPr>
        <w:t>1. Në rregulloren “Për eksport</w:t>
      </w:r>
      <w:r w:rsidR="00C35D9C">
        <w:rPr>
          <w:rFonts w:ascii="Garamond" w:hAnsi="Garamond"/>
          <w:sz w:val="24"/>
          <w:szCs w:val="24"/>
          <w:lang w:val="sq-AL"/>
        </w:rPr>
        <w:t>-</w:t>
      </w:r>
      <w:r w:rsidRPr="00A6180F">
        <w:rPr>
          <w:rFonts w:ascii="Garamond" w:hAnsi="Garamond"/>
          <w:sz w:val="24"/>
          <w:szCs w:val="24"/>
          <w:lang w:val="sq-AL"/>
        </w:rPr>
        <w:t xml:space="preserve">importet e kartëmonedhave e të monedhave metalike shqiptare”, miratuar me vendimin e Këshillit Mbikëqyrës të Bankës së Shqipërisë nr. 39, datë 25.5.2011, </w:t>
      </w:r>
      <w:r w:rsidR="00A6180F">
        <w:rPr>
          <w:rFonts w:ascii="Garamond" w:hAnsi="Garamond"/>
          <w:sz w:val="24"/>
          <w:szCs w:val="24"/>
          <w:lang w:val="sq-AL"/>
        </w:rPr>
        <w:t>të</w:t>
      </w:r>
      <w:r w:rsidRPr="00A6180F">
        <w:rPr>
          <w:rFonts w:ascii="Garamond" w:hAnsi="Garamond"/>
          <w:sz w:val="24"/>
          <w:szCs w:val="24"/>
          <w:lang w:val="sq-AL"/>
        </w:rPr>
        <w:t xml:space="preserve"> ndryshuar, të bëhen ndryshimet e mëposhtme:</w:t>
      </w:r>
    </w:p>
    <w:p w14:paraId="75C0DE47" w14:textId="0F6B862B" w:rsidR="00AC4ADC" w:rsidRPr="00A6180F" w:rsidRDefault="00AC4ADC" w:rsidP="00AC4ADC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A6180F">
        <w:rPr>
          <w:rFonts w:ascii="Garamond" w:hAnsi="Garamond"/>
          <w:sz w:val="24"/>
          <w:szCs w:val="24"/>
          <w:lang w:val="sq-AL"/>
        </w:rPr>
        <w:t>a) Në nenin 3, shkronja “g”, shprehja “</w:t>
      </w:r>
      <w:r w:rsidRPr="00A6180F">
        <w:rPr>
          <w:rFonts w:ascii="Garamond" w:hAnsi="Garamond"/>
          <w:i/>
          <w:iCs/>
          <w:sz w:val="24"/>
          <w:szCs w:val="24"/>
          <w:lang w:val="sq-AL"/>
        </w:rPr>
        <w:t>çdo person juridik</w:t>
      </w:r>
      <w:r w:rsidRPr="00A6180F">
        <w:rPr>
          <w:rFonts w:ascii="Garamond" w:hAnsi="Garamond"/>
          <w:sz w:val="24"/>
          <w:szCs w:val="24"/>
          <w:lang w:val="sq-AL"/>
        </w:rPr>
        <w:t>” zëvendësohet me shprehjen “</w:t>
      </w:r>
      <w:r w:rsidRPr="00A6180F">
        <w:rPr>
          <w:rFonts w:ascii="Garamond" w:hAnsi="Garamond"/>
          <w:i/>
          <w:iCs/>
          <w:sz w:val="24"/>
          <w:szCs w:val="24"/>
          <w:lang w:val="sq-AL"/>
        </w:rPr>
        <w:t>individi, personat fizikë tregtarë dhe personat juridikë</w:t>
      </w:r>
      <w:r w:rsidRPr="00A6180F">
        <w:rPr>
          <w:rFonts w:ascii="Garamond" w:hAnsi="Garamond"/>
          <w:sz w:val="24"/>
          <w:szCs w:val="24"/>
          <w:lang w:val="sq-AL"/>
        </w:rPr>
        <w:t>”</w:t>
      </w:r>
      <w:r w:rsidRPr="00A6180F">
        <w:rPr>
          <w:rFonts w:ascii="Garamond" w:hAnsi="Garamond"/>
          <w:i/>
          <w:iCs/>
          <w:sz w:val="24"/>
          <w:szCs w:val="24"/>
          <w:lang w:val="sq-AL"/>
        </w:rPr>
        <w:t>;</w:t>
      </w:r>
    </w:p>
    <w:p w14:paraId="6E135B9B" w14:textId="43443091" w:rsidR="00AC4ADC" w:rsidRPr="00A6180F" w:rsidRDefault="00AC4ADC" w:rsidP="00AC4ADC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6180F">
        <w:rPr>
          <w:rFonts w:ascii="Garamond" w:hAnsi="Garamond"/>
          <w:sz w:val="24"/>
          <w:szCs w:val="24"/>
          <w:lang w:val="sq-AL"/>
        </w:rPr>
        <w:t>b) Neni 5, ndryshon përmbajtje si vijon:</w:t>
      </w:r>
    </w:p>
    <w:p w14:paraId="7432F03E" w14:textId="4C682FE0" w:rsidR="00AC4ADC" w:rsidRPr="00A6180F" w:rsidRDefault="00A6180F" w:rsidP="00AC4ADC">
      <w:pPr>
        <w:pStyle w:val="ListParagraph"/>
        <w:ind w:left="0"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  <w:r w:rsidRPr="00A6180F">
        <w:rPr>
          <w:rFonts w:ascii="Garamond" w:hAnsi="Garamond"/>
          <w:i/>
          <w:iCs/>
          <w:sz w:val="24"/>
          <w:szCs w:val="24"/>
          <w:lang w:val="sq-AL"/>
        </w:rPr>
        <w:t>“Import-</w:t>
      </w:r>
      <w:r w:rsidR="00AC4ADC" w:rsidRPr="00A6180F">
        <w:rPr>
          <w:rFonts w:ascii="Garamond" w:hAnsi="Garamond"/>
          <w:i/>
          <w:iCs/>
          <w:sz w:val="24"/>
          <w:szCs w:val="24"/>
          <w:lang w:val="sq-AL"/>
        </w:rPr>
        <w:t>eksporti</w:t>
      </w:r>
    </w:p>
    <w:p w14:paraId="26A01803" w14:textId="77777777" w:rsidR="00AC4ADC" w:rsidRPr="00A6180F" w:rsidRDefault="00AC4ADC" w:rsidP="00AC4ADC">
      <w:pPr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A6180F">
        <w:rPr>
          <w:rFonts w:ascii="Garamond" w:hAnsi="Garamond"/>
          <w:i/>
          <w:iCs/>
          <w:sz w:val="24"/>
          <w:szCs w:val="24"/>
          <w:lang w:val="sq-AL"/>
        </w:rPr>
        <w:t>1. Çdo person, ka të drejtë të eksportojë ose të importojë në cash monedha shqiptare me ose pa kurs ligjor nga/në territorin e Republikës së Shqipërisë.</w:t>
      </w:r>
    </w:p>
    <w:p w14:paraId="52063AAE" w14:textId="4EEA0B6C" w:rsidR="00AC4ADC" w:rsidRPr="00A6180F" w:rsidRDefault="00AC4ADC" w:rsidP="00AC4ADC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6180F">
        <w:rPr>
          <w:rFonts w:ascii="Garamond" w:hAnsi="Garamond"/>
          <w:i/>
          <w:iCs/>
          <w:sz w:val="24"/>
          <w:szCs w:val="24"/>
          <w:lang w:val="sq-AL"/>
        </w:rPr>
        <w:t>2. Në çdo rast, personat zbatojnë detyrimet për deklarimet pranë autoriteteve doganore në kufi</w:t>
      </w:r>
      <w:r w:rsidR="00A6180F">
        <w:rPr>
          <w:rFonts w:ascii="Garamond" w:hAnsi="Garamond"/>
          <w:i/>
          <w:iCs/>
          <w:sz w:val="24"/>
          <w:szCs w:val="24"/>
          <w:lang w:val="sq-AL"/>
        </w:rPr>
        <w:t>,</w:t>
      </w:r>
      <w:r w:rsidRPr="00A6180F">
        <w:rPr>
          <w:rFonts w:ascii="Garamond" w:hAnsi="Garamond"/>
          <w:i/>
          <w:iCs/>
          <w:sz w:val="24"/>
          <w:szCs w:val="24"/>
          <w:lang w:val="sq-AL"/>
        </w:rPr>
        <w:t xml:space="preserve"> sipas përcaktimeve në legjislacionin për parandalimin e pastrimit të parave dhe financimit të terrorizimit</w:t>
      </w:r>
      <w:r w:rsidRPr="00A6180F">
        <w:rPr>
          <w:rFonts w:ascii="Garamond" w:hAnsi="Garamond"/>
          <w:sz w:val="24"/>
          <w:szCs w:val="24"/>
          <w:lang w:val="sq-AL"/>
        </w:rPr>
        <w:t>.</w:t>
      </w:r>
      <w:r w:rsidRPr="00A6180F">
        <w:rPr>
          <w:rFonts w:ascii="Garamond" w:hAnsi="Garamond"/>
          <w:i/>
          <w:iCs/>
          <w:sz w:val="24"/>
          <w:szCs w:val="24"/>
          <w:lang w:val="sq-AL"/>
        </w:rPr>
        <w:t>”;</w:t>
      </w:r>
    </w:p>
    <w:p w14:paraId="06FC318B" w14:textId="1328D088" w:rsidR="00AC4ADC" w:rsidRDefault="00AC4ADC" w:rsidP="00AC4ADC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6180F">
        <w:rPr>
          <w:rFonts w:ascii="Garamond" w:hAnsi="Garamond"/>
          <w:sz w:val="24"/>
          <w:szCs w:val="24"/>
          <w:lang w:val="sq-AL"/>
        </w:rPr>
        <w:t>c) Neni 6 ndryshon përmbajtje si vijon:</w:t>
      </w:r>
    </w:p>
    <w:p w14:paraId="2AA55120" w14:textId="77777777" w:rsidR="00AC4ADC" w:rsidRPr="00A6180F" w:rsidRDefault="00AC4ADC" w:rsidP="00342BA0">
      <w:pPr>
        <w:pStyle w:val="ListParagraph"/>
        <w:ind w:left="0"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  <w:r w:rsidRPr="00A6180F">
        <w:rPr>
          <w:rFonts w:ascii="Garamond" w:hAnsi="Garamond"/>
          <w:i/>
          <w:iCs/>
          <w:sz w:val="24"/>
          <w:szCs w:val="24"/>
          <w:lang w:val="sq-AL"/>
        </w:rPr>
        <w:t>“Eksporti nga Banka e Shqipërisë për përshtatjen e makinave të përpunimit të monedhës</w:t>
      </w:r>
    </w:p>
    <w:p w14:paraId="018ECB3B" w14:textId="7BC90E24" w:rsidR="00AC4ADC" w:rsidRPr="00A6180F" w:rsidRDefault="00AC4ADC" w:rsidP="00AC4ADC">
      <w:pPr>
        <w:pStyle w:val="ListParagraph"/>
        <w:ind w:left="0"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A6180F">
        <w:rPr>
          <w:rFonts w:ascii="Garamond" w:hAnsi="Garamond"/>
          <w:i/>
          <w:iCs/>
          <w:sz w:val="24"/>
          <w:szCs w:val="24"/>
          <w:lang w:val="sq-AL"/>
        </w:rPr>
        <w:t xml:space="preserve"> 1. Banka e Shqipërisë, për përshtatjen e makinave të veta të përpunimit të monedhës, kryen eksport të monedhave shqiptare. </w:t>
      </w:r>
    </w:p>
    <w:p w14:paraId="40FC447A" w14:textId="626D3C34" w:rsidR="00AC4ADC" w:rsidRPr="00A6180F" w:rsidRDefault="00AC4ADC" w:rsidP="00AC4ADC">
      <w:pPr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A6180F">
        <w:rPr>
          <w:rFonts w:ascii="Garamond" w:hAnsi="Garamond"/>
          <w:i/>
          <w:iCs/>
          <w:sz w:val="24"/>
          <w:szCs w:val="24"/>
          <w:lang w:val="sq-AL"/>
        </w:rPr>
        <w:t>2. Eksporti</w:t>
      </w:r>
      <w:r w:rsidR="00A6180F">
        <w:rPr>
          <w:rFonts w:ascii="Garamond" w:hAnsi="Garamond"/>
          <w:i/>
          <w:iCs/>
          <w:sz w:val="24"/>
          <w:szCs w:val="24"/>
          <w:lang w:val="sq-AL"/>
        </w:rPr>
        <w:t>,</w:t>
      </w:r>
      <w:r w:rsidRPr="00A6180F">
        <w:rPr>
          <w:rFonts w:ascii="Garamond" w:hAnsi="Garamond"/>
          <w:i/>
          <w:iCs/>
          <w:sz w:val="24"/>
          <w:szCs w:val="24"/>
          <w:lang w:val="sq-AL"/>
        </w:rPr>
        <w:t xml:space="preserve"> sipas pikës 1 të këtij neni</w:t>
      </w:r>
      <w:r w:rsidR="00A6180F">
        <w:rPr>
          <w:rFonts w:ascii="Garamond" w:hAnsi="Garamond"/>
          <w:i/>
          <w:iCs/>
          <w:sz w:val="24"/>
          <w:szCs w:val="24"/>
          <w:lang w:val="sq-AL"/>
        </w:rPr>
        <w:t>,</w:t>
      </w:r>
      <w:r w:rsidRPr="00A6180F">
        <w:rPr>
          <w:rFonts w:ascii="Garamond" w:hAnsi="Garamond"/>
          <w:i/>
          <w:iCs/>
          <w:sz w:val="24"/>
          <w:szCs w:val="24"/>
          <w:lang w:val="sq-AL"/>
        </w:rPr>
        <w:t xml:space="preserve"> bëhet me urdhër me shkrim të administratorit përkatës. </w:t>
      </w:r>
    </w:p>
    <w:p w14:paraId="169C5E95" w14:textId="351E8FF1" w:rsidR="00AC4ADC" w:rsidRPr="00A6180F" w:rsidRDefault="00AC4ADC" w:rsidP="00AC4ADC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6180F">
        <w:rPr>
          <w:rFonts w:ascii="Garamond" w:hAnsi="Garamond"/>
          <w:i/>
          <w:iCs/>
          <w:sz w:val="24"/>
          <w:szCs w:val="24"/>
          <w:lang w:val="sq-AL"/>
        </w:rPr>
        <w:t>3. Urdhri</w:t>
      </w:r>
      <w:r w:rsidR="00A6180F">
        <w:rPr>
          <w:rFonts w:ascii="Garamond" w:hAnsi="Garamond"/>
          <w:i/>
          <w:iCs/>
          <w:sz w:val="24"/>
          <w:szCs w:val="24"/>
          <w:lang w:val="sq-AL"/>
        </w:rPr>
        <w:t>,</w:t>
      </w:r>
      <w:r w:rsidRPr="00A6180F">
        <w:rPr>
          <w:rFonts w:ascii="Garamond" w:hAnsi="Garamond"/>
          <w:i/>
          <w:iCs/>
          <w:sz w:val="24"/>
          <w:szCs w:val="24"/>
          <w:lang w:val="sq-AL"/>
        </w:rPr>
        <w:t xml:space="preserve"> sipas pikës 2 të këtij neni, bazohet në relacionin e përgatitur nga Departamenti i Emisionit në Bankën e Shqipërisë. Në çdo rast, urdhri përmban</w:t>
      </w:r>
      <w:r w:rsidR="00A6180F">
        <w:rPr>
          <w:rFonts w:ascii="Garamond" w:hAnsi="Garamond"/>
          <w:i/>
          <w:iCs/>
          <w:sz w:val="24"/>
          <w:szCs w:val="24"/>
          <w:lang w:val="sq-AL"/>
        </w:rPr>
        <w:t>,</w:t>
      </w:r>
      <w:r w:rsidRPr="00A6180F">
        <w:rPr>
          <w:rFonts w:ascii="Garamond" w:hAnsi="Garamond"/>
          <w:i/>
          <w:iCs/>
          <w:sz w:val="24"/>
          <w:szCs w:val="24"/>
          <w:lang w:val="sq-AL"/>
        </w:rPr>
        <w:t xml:space="preserve"> gjithashtu</w:t>
      </w:r>
      <w:r w:rsidR="00A6180F">
        <w:rPr>
          <w:rFonts w:ascii="Garamond" w:hAnsi="Garamond"/>
          <w:i/>
          <w:iCs/>
          <w:sz w:val="24"/>
          <w:szCs w:val="24"/>
          <w:lang w:val="sq-AL"/>
        </w:rPr>
        <w:t>,</w:t>
      </w:r>
      <w:r w:rsidRPr="00A6180F">
        <w:rPr>
          <w:rFonts w:ascii="Garamond" w:hAnsi="Garamond"/>
          <w:i/>
          <w:iCs/>
          <w:sz w:val="24"/>
          <w:szCs w:val="24"/>
          <w:lang w:val="sq-AL"/>
        </w:rPr>
        <w:t xml:space="preserve"> edhe sasinë e monedhave që do të eksportohet.</w:t>
      </w:r>
      <w:r w:rsidRPr="00A6180F">
        <w:rPr>
          <w:rFonts w:ascii="Garamond" w:hAnsi="Garamond"/>
          <w:sz w:val="24"/>
          <w:szCs w:val="24"/>
          <w:lang w:val="sq-AL"/>
        </w:rPr>
        <w:t>”;</w:t>
      </w:r>
      <w:bookmarkStart w:id="0" w:name="_GoBack"/>
      <w:bookmarkEnd w:id="0"/>
    </w:p>
    <w:p w14:paraId="0240B4E0" w14:textId="3ABAEFCD" w:rsidR="00AC4ADC" w:rsidRPr="00A6180F" w:rsidRDefault="00AC4ADC" w:rsidP="00AC4ADC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6180F">
        <w:rPr>
          <w:rFonts w:ascii="Garamond" w:hAnsi="Garamond"/>
          <w:sz w:val="24"/>
          <w:szCs w:val="24"/>
          <w:lang w:val="sq-AL"/>
        </w:rPr>
        <w:t>d) Neni 7, shfuqizohet.</w:t>
      </w:r>
    </w:p>
    <w:p w14:paraId="7260F37F" w14:textId="61B1E128" w:rsidR="00AC4ADC" w:rsidRPr="00A6180F" w:rsidRDefault="00AC4ADC" w:rsidP="00AC4ADC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6180F">
        <w:rPr>
          <w:rFonts w:ascii="Garamond" w:hAnsi="Garamond"/>
          <w:sz w:val="24"/>
          <w:szCs w:val="24"/>
          <w:lang w:val="sq-AL"/>
        </w:rPr>
        <w:t>2. Ngarkohet Departamenti i Kërkimeve për publikimin e këtij vendimi në Buletinin Zyrtar të Bankës së Shqipërisë.</w:t>
      </w:r>
    </w:p>
    <w:p w14:paraId="6699310F" w14:textId="24C443EF" w:rsidR="00AC4ADC" w:rsidRPr="00A6180F" w:rsidRDefault="00AC4ADC" w:rsidP="00AC4ADC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6180F">
        <w:rPr>
          <w:rFonts w:ascii="Garamond" w:hAnsi="Garamond"/>
          <w:sz w:val="24"/>
          <w:szCs w:val="24"/>
          <w:lang w:val="sq-AL"/>
        </w:rPr>
        <w:t>3. Ngarkohet Kabineti i Guvernatorit për publikimin e këtij vendimi në Fletoren Zyrtare të Republikës së Shqipërisë.</w:t>
      </w:r>
    </w:p>
    <w:p w14:paraId="64231207" w14:textId="7391ADBB" w:rsidR="00AC4ADC" w:rsidRPr="00A6180F" w:rsidRDefault="00AC4ADC" w:rsidP="00AC4ADC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6180F">
        <w:rPr>
          <w:rFonts w:ascii="Garamond" w:hAnsi="Garamond"/>
          <w:sz w:val="24"/>
          <w:szCs w:val="24"/>
          <w:lang w:val="sq-AL"/>
        </w:rPr>
        <w:t>4. Ngarkohet Departamenti i Emisionit për zbatimin e këtij vendimi.</w:t>
      </w:r>
    </w:p>
    <w:p w14:paraId="3AE08907" w14:textId="77777777" w:rsidR="00AC4ADC" w:rsidRPr="00A6180F" w:rsidRDefault="00AC4ADC" w:rsidP="00AC4AD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6180F">
        <w:rPr>
          <w:rFonts w:ascii="Garamond" w:hAnsi="Garamond"/>
          <w:sz w:val="24"/>
          <w:szCs w:val="24"/>
          <w:lang w:val="sq-AL"/>
        </w:rPr>
        <w:t>Ky vendim hyn në fuqi 15 ditë pas botimit në Fletoren Zyrtare.</w:t>
      </w:r>
    </w:p>
    <w:p w14:paraId="36C2D3D3" w14:textId="77777777" w:rsidR="00AC4ADC" w:rsidRPr="00A6180F" w:rsidRDefault="00AC4ADC" w:rsidP="00AC4ADC">
      <w:pPr>
        <w:tabs>
          <w:tab w:val="left" w:pos="2804"/>
          <w:tab w:val="left" w:pos="5510"/>
          <w:tab w:val="left" w:pos="8306"/>
        </w:tabs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A5C5F91" w14:textId="4935A1A8" w:rsidR="00AC4ADC" w:rsidRPr="00A6180F" w:rsidRDefault="00AC4ADC" w:rsidP="00AC4ADC">
      <w:pPr>
        <w:tabs>
          <w:tab w:val="left" w:pos="2804"/>
          <w:tab w:val="left" w:pos="5510"/>
          <w:tab w:val="left" w:pos="8306"/>
        </w:tabs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A6180F">
        <w:rPr>
          <w:rFonts w:ascii="Garamond" w:hAnsi="Garamond"/>
          <w:sz w:val="24"/>
          <w:szCs w:val="24"/>
          <w:lang w:val="sq-AL"/>
        </w:rPr>
        <w:t xml:space="preserve"> </w:t>
      </w:r>
      <w:r w:rsidRPr="00A6180F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20838200" w14:textId="120E22D5" w:rsidR="006A3F0B" w:rsidRPr="00A6180F" w:rsidRDefault="00AC4ADC" w:rsidP="00AC4ADC">
      <w:pPr>
        <w:tabs>
          <w:tab w:val="left" w:pos="2804"/>
          <w:tab w:val="left" w:pos="5510"/>
          <w:tab w:val="left" w:pos="8306"/>
        </w:tabs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6180F">
        <w:rPr>
          <w:rFonts w:ascii="Garamond" w:hAnsi="Garamond"/>
          <w:b/>
          <w:bCs/>
          <w:sz w:val="24"/>
          <w:szCs w:val="24"/>
          <w:lang w:val="sq-AL"/>
        </w:rPr>
        <w:t xml:space="preserve"> Gent Sejko </w:t>
      </w:r>
    </w:p>
    <w:sectPr w:rsidR="006A3F0B" w:rsidRPr="00A6180F" w:rsidSect="00B81C37">
      <w:footerReference w:type="even" r:id="rId14"/>
      <w:footerReference w:type="default" r:id="rId15"/>
      <w:pgSz w:w="11906" w:h="16838"/>
      <w:pgMar w:top="1440" w:right="1800" w:bottom="1440" w:left="1800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CC33E2" w14:textId="77777777" w:rsidR="005D40AD" w:rsidRDefault="005D40AD">
      <w:r>
        <w:separator/>
      </w:r>
    </w:p>
  </w:endnote>
  <w:endnote w:type="continuationSeparator" w:id="0">
    <w:p w14:paraId="776268CE" w14:textId="77777777" w:rsidR="005D40AD" w:rsidRDefault="005D40AD">
      <w:r>
        <w:continuationSeparator/>
      </w:r>
    </w:p>
  </w:endnote>
  <w:endnote w:type="continuationNotice" w:id="1">
    <w:p w14:paraId="764C9196" w14:textId="77777777" w:rsidR="005D40AD" w:rsidRDefault="005D40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rus BT">
    <w:altName w:val="Times New Roman"/>
    <w:charset w:val="00"/>
    <w:family w:val="roman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A2B6D7" w14:textId="77777777" w:rsidR="005D40AD" w:rsidRDefault="005D40A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4D40BA" w14:textId="77777777" w:rsidR="005D40AD" w:rsidRDefault="005D40A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FF8365" w14:textId="77777777" w:rsidR="005D40AD" w:rsidRDefault="005D40A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26068BF" w14:textId="77777777" w:rsidR="005D40AD" w:rsidRDefault="005D40A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130C62" w14:textId="77777777" w:rsidR="005D40AD" w:rsidRDefault="005D40AD">
      <w:r>
        <w:separator/>
      </w:r>
    </w:p>
  </w:footnote>
  <w:footnote w:type="continuationSeparator" w:id="0">
    <w:p w14:paraId="57C62077" w14:textId="77777777" w:rsidR="005D40AD" w:rsidRDefault="005D40AD">
      <w:r>
        <w:continuationSeparator/>
      </w:r>
    </w:p>
  </w:footnote>
  <w:footnote w:type="continuationNotice" w:id="1">
    <w:p w14:paraId="17D37AE0" w14:textId="77777777" w:rsidR="005D40AD" w:rsidRDefault="005D40A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66104"/>
    <w:multiLevelType w:val="hybridMultilevel"/>
    <w:tmpl w:val="3D869B6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070EF2"/>
    <w:multiLevelType w:val="hybridMultilevel"/>
    <w:tmpl w:val="004A5E0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C741C36">
      <w:start w:val="1"/>
      <w:numFmt w:val="lowerLetter"/>
      <w:lvlText w:val="%2)"/>
      <w:lvlJc w:val="left"/>
      <w:pPr>
        <w:ind w:left="1440" w:hanging="360"/>
      </w:pPr>
      <w:rPr>
        <w:b w:val="0"/>
        <w:i w:val="0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983B1B"/>
    <w:multiLevelType w:val="singleLevel"/>
    <w:tmpl w:val="1B7E13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2E54186"/>
    <w:multiLevelType w:val="hybridMultilevel"/>
    <w:tmpl w:val="F46C5C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A833B9"/>
    <w:multiLevelType w:val="hybridMultilevel"/>
    <w:tmpl w:val="C896D624"/>
    <w:lvl w:ilvl="0" w:tplc="07B29020">
      <w:start w:val="1"/>
      <w:numFmt w:val="lowerRoman"/>
      <w:lvlText w:val="(%1)"/>
      <w:lvlJc w:val="left"/>
      <w:pPr>
        <w:ind w:left="1506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66" w:hanging="360"/>
      </w:pPr>
    </w:lvl>
    <w:lvl w:ilvl="2" w:tplc="041C001B" w:tentative="1">
      <w:start w:val="1"/>
      <w:numFmt w:val="lowerRoman"/>
      <w:lvlText w:val="%3."/>
      <w:lvlJc w:val="right"/>
      <w:pPr>
        <w:ind w:left="2586" w:hanging="180"/>
      </w:pPr>
    </w:lvl>
    <w:lvl w:ilvl="3" w:tplc="041C000F" w:tentative="1">
      <w:start w:val="1"/>
      <w:numFmt w:val="decimal"/>
      <w:lvlText w:val="%4."/>
      <w:lvlJc w:val="left"/>
      <w:pPr>
        <w:ind w:left="3306" w:hanging="360"/>
      </w:pPr>
    </w:lvl>
    <w:lvl w:ilvl="4" w:tplc="041C0019" w:tentative="1">
      <w:start w:val="1"/>
      <w:numFmt w:val="lowerLetter"/>
      <w:lvlText w:val="%5."/>
      <w:lvlJc w:val="left"/>
      <w:pPr>
        <w:ind w:left="4026" w:hanging="360"/>
      </w:pPr>
    </w:lvl>
    <w:lvl w:ilvl="5" w:tplc="041C001B" w:tentative="1">
      <w:start w:val="1"/>
      <w:numFmt w:val="lowerRoman"/>
      <w:lvlText w:val="%6."/>
      <w:lvlJc w:val="right"/>
      <w:pPr>
        <w:ind w:left="4746" w:hanging="180"/>
      </w:pPr>
    </w:lvl>
    <w:lvl w:ilvl="6" w:tplc="041C000F" w:tentative="1">
      <w:start w:val="1"/>
      <w:numFmt w:val="decimal"/>
      <w:lvlText w:val="%7."/>
      <w:lvlJc w:val="left"/>
      <w:pPr>
        <w:ind w:left="5466" w:hanging="360"/>
      </w:pPr>
    </w:lvl>
    <w:lvl w:ilvl="7" w:tplc="041C0019" w:tentative="1">
      <w:start w:val="1"/>
      <w:numFmt w:val="lowerLetter"/>
      <w:lvlText w:val="%8."/>
      <w:lvlJc w:val="left"/>
      <w:pPr>
        <w:ind w:left="6186" w:hanging="360"/>
      </w:pPr>
    </w:lvl>
    <w:lvl w:ilvl="8" w:tplc="041C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13C11102"/>
    <w:multiLevelType w:val="hybridMultilevel"/>
    <w:tmpl w:val="24E020A8"/>
    <w:lvl w:ilvl="0" w:tplc="1B3C5028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9A1CB9"/>
    <w:multiLevelType w:val="hybridMultilevel"/>
    <w:tmpl w:val="88F6A5A0"/>
    <w:lvl w:ilvl="0" w:tplc="E536F6E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FDC6708"/>
    <w:multiLevelType w:val="hybridMultilevel"/>
    <w:tmpl w:val="F90036E8"/>
    <w:lvl w:ilvl="0" w:tplc="2C18016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2A706D8"/>
    <w:multiLevelType w:val="hybridMultilevel"/>
    <w:tmpl w:val="9404E4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4BF7B0A"/>
    <w:multiLevelType w:val="hybridMultilevel"/>
    <w:tmpl w:val="1034F334"/>
    <w:lvl w:ilvl="0" w:tplc="9B0CCA2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932222E"/>
    <w:multiLevelType w:val="hybridMultilevel"/>
    <w:tmpl w:val="FC2A92D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CE63AD"/>
    <w:multiLevelType w:val="hybridMultilevel"/>
    <w:tmpl w:val="5A1A013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D9608A2"/>
    <w:multiLevelType w:val="hybridMultilevel"/>
    <w:tmpl w:val="67B06666"/>
    <w:lvl w:ilvl="0" w:tplc="24902FA0">
      <w:start w:val="1"/>
      <w:numFmt w:val="lowerRoman"/>
      <w:lvlText w:val="(%1)"/>
      <w:lvlJc w:val="left"/>
      <w:pPr>
        <w:ind w:left="1506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66" w:hanging="360"/>
      </w:pPr>
    </w:lvl>
    <w:lvl w:ilvl="2" w:tplc="041C001B" w:tentative="1">
      <w:start w:val="1"/>
      <w:numFmt w:val="lowerRoman"/>
      <w:lvlText w:val="%3."/>
      <w:lvlJc w:val="right"/>
      <w:pPr>
        <w:ind w:left="2586" w:hanging="180"/>
      </w:pPr>
    </w:lvl>
    <w:lvl w:ilvl="3" w:tplc="041C000F" w:tentative="1">
      <w:start w:val="1"/>
      <w:numFmt w:val="decimal"/>
      <w:lvlText w:val="%4."/>
      <w:lvlJc w:val="left"/>
      <w:pPr>
        <w:ind w:left="3306" w:hanging="360"/>
      </w:pPr>
    </w:lvl>
    <w:lvl w:ilvl="4" w:tplc="041C0019" w:tentative="1">
      <w:start w:val="1"/>
      <w:numFmt w:val="lowerLetter"/>
      <w:lvlText w:val="%5."/>
      <w:lvlJc w:val="left"/>
      <w:pPr>
        <w:ind w:left="4026" w:hanging="360"/>
      </w:pPr>
    </w:lvl>
    <w:lvl w:ilvl="5" w:tplc="041C001B" w:tentative="1">
      <w:start w:val="1"/>
      <w:numFmt w:val="lowerRoman"/>
      <w:lvlText w:val="%6."/>
      <w:lvlJc w:val="right"/>
      <w:pPr>
        <w:ind w:left="4746" w:hanging="180"/>
      </w:pPr>
    </w:lvl>
    <w:lvl w:ilvl="6" w:tplc="041C000F" w:tentative="1">
      <w:start w:val="1"/>
      <w:numFmt w:val="decimal"/>
      <w:lvlText w:val="%7."/>
      <w:lvlJc w:val="left"/>
      <w:pPr>
        <w:ind w:left="5466" w:hanging="360"/>
      </w:pPr>
    </w:lvl>
    <w:lvl w:ilvl="7" w:tplc="041C0019" w:tentative="1">
      <w:start w:val="1"/>
      <w:numFmt w:val="lowerLetter"/>
      <w:lvlText w:val="%8."/>
      <w:lvlJc w:val="left"/>
      <w:pPr>
        <w:ind w:left="6186" w:hanging="360"/>
      </w:pPr>
    </w:lvl>
    <w:lvl w:ilvl="8" w:tplc="041C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83F0810"/>
    <w:multiLevelType w:val="hybridMultilevel"/>
    <w:tmpl w:val="E2B00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A61813"/>
    <w:multiLevelType w:val="hybridMultilevel"/>
    <w:tmpl w:val="7370FB0C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E5A515F"/>
    <w:multiLevelType w:val="hybridMultilevel"/>
    <w:tmpl w:val="FC9447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2364AF2"/>
    <w:multiLevelType w:val="hybridMultilevel"/>
    <w:tmpl w:val="575CB934"/>
    <w:lvl w:ilvl="0" w:tplc="6F5A35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31B2978"/>
    <w:multiLevelType w:val="hybridMultilevel"/>
    <w:tmpl w:val="111263FA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8">
    <w:nsid w:val="51893DE5"/>
    <w:multiLevelType w:val="singleLevel"/>
    <w:tmpl w:val="5ED6BFF4"/>
    <w:lvl w:ilvl="0">
      <w:start w:val="1"/>
      <w:numFmt w:val="upperRoman"/>
      <w:pStyle w:val="Heading9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9">
    <w:nsid w:val="571C0EDA"/>
    <w:multiLevelType w:val="hybridMultilevel"/>
    <w:tmpl w:val="29642AC6"/>
    <w:lvl w:ilvl="0" w:tplc="A6EE985A">
      <w:start w:val="1"/>
      <w:numFmt w:val="lowerLetter"/>
      <w:lvlText w:val="%1."/>
      <w:lvlJc w:val="left"/>
      <w:pPr>
        <w:tabs>
          <w:tab w:val="num" w:pos="810"/>
        </w:tabs>
        <w:ind w:left="81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  <w:rPr>
        <w:rFonts w:cs="Times New Roman"/>
      </w:rPr>
    </w:lvl>
  </w:abstractNum>
  <w:abstractNum w:abstractNumId="20">
    <w:nsid w:val="5B6E643C"/>
    <w:multiLevelType w:val="hybridMultilevel"/>
    <w:tmpl w:val="8FCC0E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1B77EF1"/>
    <w:multiLevelType w:val="hybridMultilevel"/>
    <w:tmpl w:val="8F3A0DFE"/>
    <w:lvl w:ilvl="0" w:tplc="0D9A0D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5533A0"/>
    <w:multiLevelType w:val="hybridMultilevel"/>
    <w:tmpl w:val="5868019C"/>
    <w:lvl w:ilvl="0" w:tplc="7C58DB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6551C16"/>
    <w:multiLevelType w:val="hybridMultilevel"/>
    <w:tmpl w:val="2A92AF58"/>
    <w:lvl w:ilvl="0" w:tplc="0C741C36">
      <w:start w:val="1"/>
      <w:numFmt w:val="lowerLetter"/>
      <w:lvlText w:val="%1)"/>
      <w:lvlJc w:val="left"/>
      <w:pPr>
        <w:ind w:left="108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A8536C3"/>
    <w:multiLevelType w:val="hybridMultilevel"/>
    <w:tmpl w:val="2528E3C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0A5C4B"/>
    <w:multiLevelType w:val="hybridMultilevel"/>
    <w:tmpl w:val="FD0E8436"/>
    <w:lvl w:ilvl="0" w:tplc="77382218">
      <w:start w:val="1"/>
      <w:numFmt w:val="lowerRoman"/>
      <w:lvlText w:val="(%1)"/>
      <w:lvlJc w:val="left"/>
      <w:pPr>
        <w:ind w:left="2160" w:hanging="72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6FBF52C0"/>
    <w:multiLevelType w:val="hybridMultilevel"/>
    <w:tmpl w:val="39329600"/>
    <w:lvl w:ilvl="0" w:tplc="B99E8C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980D72">
      <w:start w:val="3"/>
      <w:numFmt w:val="lowerLetter"/>
      <w:lvlText w:val="%2)"/>
      <w:lvlJc w:val="left"/>
      <w:pPr>
        <w:tabs>
          <w:tab w:val="num" w:pos="1368"/>
        </w:tabs>
        <w:ind w:left="1368" w:hanging="288"/>
      </w:pPr>
      <w:rPr>
        <w:rFonts w:hint="default"/>
      </w:rPr>
    </w:lvl>
    <w:lvl w:ilvl="2" w:tplc="F7787AC4">
      <w:start w:val="1"/>
      <w:numFmt w:val="lowerRoman"/>
      <w:lvlText w:val="(%3)"/>
      <w:lvlJc w:val="left"/>
      <w:pPr>
        <w:tabs>
          <w:tab w:val="num" w:pos="792"/>
        </w:tabs>
        <w:ind w:left="792" w:hanging="432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2DB05D6"/>
    <w:multiLevelType w:val="hybridMultilevel"/>
    <w:tmpl w:val="600C485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DB552A"/>
    <w:multiLevelType w:val="hybridMultilevel"/>
    <w:tmpl w:val="7EC6020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6380E27"/>
    <w:multiLevelType w:val="hybridMultilevel"/>
    <w:tmpl w:val="33162C1C"/>
    <w:lvl w:ilvl="0" w:tplc="9A424EFA">
      <w:start w:val="1"/>
      <w:numFmt w:val="lowerRoman"/>
      <w:lvlText w:val="(%1)"/>
      <w:lvlJc w:val="left"/>
      <w:pPr>
        <w:ind w:left="1506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66" w:hanging="360"/>
      </w:pPr>
    </w:lvl>
    <w:lvl w:ilvl="2" w:tplc="041C001B" w:tentative="1">
      <w:start w:val="1"/>
      <w:numFmt w:val="lowerRoman"/>
      <w:lvlText w:val="%3."/>
      <w:lvlJc w:val="right"/>
      <w:pPr>
        <w:ind w:left="2586" w:hanging="180"/>
      </w:pPr>
    </w:lvl>
    <w:lvl w:ilvl="3" w:tplc="041C000F" w:tentative="1">
      <w:start w:val="1"/>
      <w:numFmt w:val="decimal"/>
      <w:lvlText w:val="%4."/>
      <w:lvlJc w:val="left"/>
      <w:pPr>
        <w:ind w:left="3306" w:hanging="360"/>
      </w:pPr>
    </w:lvl>
    <w:lvl w:ilvl="4" w:tplc="041C0019" w:tentative="1">
      <w:start w:val="1"/>
      <w:numFmt w:val="lowerLetter"/>
      <w:lvlText w:val="%5."/>
      <w:lvlJc w:val="left"/>
      <w:pPr>
        <w:ind w:left="4026" w:hanging="360"/>
      </w:pPr>
    </w:lvl>
    <w:lvl w:ilvl="5" w:tplc="041C001B" w:tentative="1">
      <w:start w:val="1"/>
      <w:numFmt w:val="lowerRoman"/>
      <w:lvlText w:val="%6."/>
      <w:lvlJc w:val="right"/>
      <w:pPr>
        <w:ind w:left="4746" w:hanging="180"/>
      </w:pPr>
    </w:lvl>
    <w:lvl w:ilvl="6" w:tplc="041C000F" w:tentative="1">
      <w:start w:val="1"/>
      <w:numFmt w:val="decimal"/>
      <w:lvlText w:val="%7."/>
      <w:lvlJc w:val="left"/>
      <w:pPr>
        <w:ind w:left="5466" w:hanging="360"/>
      </w:pPr>
    </w:lvl>
    <w:lvl w:ilvl="7" w:tplc="041C0019" w:tentative="1">
      <w:start w:val="1"/>
      <w:numFmt w:val="lowerLetter"/>
      <w:lvlText w:val="%8."/>
      <w:lvlJc w:val="left"/>
      <w:pPr>
        <w:ind w:left="6186" w:hanging="360"/>
      </w:pPr>
    </w:lvl>
    <w:lvl w:ilvl="8" w:tplc="041C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7EFB37DD"/>
    <w:multiLevelType w:val="hybridMultilevel"/>
    <w:tmpl w:val="B1268B1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</w:num>
  <w:num w:numId="8">
    <w:abstractNumId w:val="14"/>
  </w:num>
  <w:num w:numId="9">
    <w:abstractNumId w:val="3"/>
  </w:num>
  <w:num w:numId="10">
    <w:abstractNumId w:val="23"/>
  </w:num>
  <w:num w:numId="11">
    <w:abstractNumId w:val="21"/>
  </w:num>
  <w:num w:numId="12">
    <w:abstractNumId w:val="10"/>
  </w:num>
  <w:num w:numId="13">
    <w:abstractNumId w:val="1"/>
  </w:num>
  <w:num w:numId="14">
    <w:abstractNumId w:val="24"/>
  </w:num>
  <w:num w:numId="15">
    <w:abstractNumId w:val="0"/>
  </w:num>
  <w:num w:numId="16">
    <w:abstractNumId w:val="27"/>
  </w:num>
  <w:num w:numId="17">
    <w:abstractNumId w:val="17"/>
  </w:num>
  <w:num w:numId="18">
    <w:abstractNumId w:val="11"/>
  </w:num>
  <w:num w:numId="19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</w:num>
  <w:num w:numId="21">
    <w:abstractNumId w:val="5"/>
  </w:num>
  <w:num w:numId="22">
    <w:abstractNumId w:val="9"/>
  </w:num>
  <w:num w:numId="23">
    <w:abstractNumId w:val="25"/>
  </w:num>
  <w:num w:numId="24">
    <w:abstractNumId w:val="29"/>
  </w:num>
  <w:num w:numId="25">
    <w:abstractNumId w:val="4"/>
  </w:num>
  <w:num w:numId="26">
    <w:abstractNumId w:val="12"/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16"/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</w:num>
  <w:num w:numId="32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03F"/>
    <w:rsid w:val="0000196D"/>
    <w:rsid w:val="00001CED"/>
    <w:rsid w:val="00005E24"/>
    <w:rsid w:val="00006774"/>
    <w:rsid w:val="000077FF"/>
    <w:rsid w:val="00010743"/>
    <w:rsid w:val="00013B9E"/>
    <w:rsid w:val="00015227"/>
    <w:rsid w:val="000174F4"/>
    <w:rsid w:val="000208AA"/>
    <w:rsid w:val="000233EA"/>
    <w:rsid w:val="000240EB"/>
    <w:rsid w:val="00031F16"/>
    <w:rsid w:val="00032AB5"/>
    <w:rsid w:val="00037DE3"/>
    <w:rsid w:val="00046CDD"/>
    <w:rsid w:val="000514D6"/>
    <w:rsid w:val="000550F7"/>
    <w:rsid w:val="00060803"/>
    <w:rsid w:val="00072D69"/>
    <w:rsid w:val="00074CE5"/>
    <w:rsid w:val="00080AE2"/>
    <w:rsid w:val="00080C19"/>
    <w:rsid w:val="00081FF1"/>
    <w:rsid w:val="00082831"/>
    <w:rsid w:val="00083899"/>
    <w:rsid w:val="0008618C"/>
    <w:rsid w:val="00090302"/>
    <w:rsid w:val="00092999"/>
    <w:rsid w:val="000A075D"/>
    <w:rsid w:val="000A1D43"/>
    <w:rsid w:val="000A2611"/>
    <w:rsid w:val="000A484A"/>
    <w:rsid w:val="000B0C61"/>
    <w:rsid w:val="000B732E"/>
    <w:rsid w:val="000C2CD3"/>
    <w:rsid w:val="000C40DD"/>
    <w:rsid w:val="000C66A8"/>
    <w:rsid w:val="000C71A4"/>
    <w:rsid w:val="000C7C6C"/>
    <w:rsid w:val="000C7E04"/>
    <w:rsid w:val="000D0EAB"/>
    <w:rsid w:val="000D11D4"/>
    <w:rsid w:val="000D733D"/>
    <w:rsid w:val="000D7538"/>
    <w:rsid w:val="000D7A49"/>
    <w:rsid w:val="000D7AFA"/>
    <w:rsid w:val="000E0D0A"/>
    <w:rsid w:val="000E1789"/>
    <w:rsid w:val="000E30A5"/>
    <w:rsid w:val="000F2FEA"/>
    <w:rsid w:val="00100405"/>
    <w:rsid w:val="00100E48"/>
    <w:rsid w:val="001016E9"/>
    <w:rsid w:val="0010223D"/>
    <w:rsid w:val="00104645"/>
    <w:rsid w:val="00105F41"/>
    <w:rsid w:val="00112905"/>
    <w:rsid w:val="00115C36"/>
    <w:rsid w:val="0011613F"/>
    <w:rsid w:val="00121418"/>
    <w:rsid w:val="00127A7B"/>
    <w:rsid w:val="001367D0"/>
    <w:rsid w:val="00151E9F"/>
    <w:rsid w:val="00160FF6"/>
    <w:rsid w:val="0016320F"/>
    <w:rsid w:val="00166441"/>
    <w:rsid w:val="0017053C"/>
    <w:rsid w:val="00171C33"/>
    <w:rsid w:val="0017668C"/>
    <w:rsid w:val="00181B56"/>
    <w:rsid w:val="00182819"/>
    <w:rsid w:val="0018637E"/>
    <w:rsid w:val="00192290"/>
    <w:rsid w:val="00193E34"/>
    <w:rsid w:val="00197E59"/>
    <w:rsid w:val="001A0B09"/>
    <w:rsid w:val="001A16EF"/>
    <w:rsid w:val="001A4BD6"/>
    <w:rsid w:val="001B00FE"/>
    <w:rsid w:val="001B0CF8"/>
    <w:rsid w:val="001B40A7"/>
    <w:rsid w:val="001B4B4A"/>
    <w:rsid w:val="001C173A"/>
    <w:rsid w:val="001C25FE"/>
    <w:rsid w:val="001E5CD2"/>
    <w:rsid w:val="001E5EC3"/>
    <w:rsid w:val="001E601A"/>
    <w:rsid w:val="001E7F1B"/>
    <w:rsid w:val="001F57BE"/>
    <w:rsid w:val="0020049D"/>
    <w:rsid w:val="002028FC"/>
    <w:rsid w:val="00204691"/>
    <w:rsid w:val="00205D87"/>
    <w:rsid w:val="00207726"/>
    <w:rsid w:val="00207F5C"/>
    <w:rsid w:val="002167FA"/>
    <w:rsid w:val="00223739"/>
    <w:rsid w:val="00226A6F"/>
    <w:rsid w:val="00230D7E"/>
    <w:rsid w:val="0023121F"/>
    <w:rsid w:val="002359DC"/>
    <w:rsid w:val="00236A8B"/>
    <w:rsid w:val="00242831"/>
    <w:rsid w:val="00242F4B"/>
    <w:rsid w:val="00247021"/>
    <w:rsid w:val="002471F2"/>
    <w:rsid w:val="00247480"/>
    <w:rsid w:val="0025172C"/>
    <w:rsid w:val="00256599"/>
    <w:rsid w:val="0027018C"/>
    <w:rsid w:val="002723D7"/>
    <w:rsid w:val="00273BA8"/>
    <w:rsid w:val="00274841"/>
    <w:rsid w:val="00277F48"/>
    <w:rsid w:val="00285342"/>
    <w:rsid w:val="00292BAA"/>
    <w:rsid w:val="0029705A"/>
    <w:rsid w:val="002A2AFA"/>
    <w:rsid w:val="002A3304"/>
    <w:rsid w:val="002A356D"/>
    <w:rsid w:val="002B10C2"/>
    <w:rsid w:val="002B3BEA"/>
    <w:rsid w:val="002B53FE"/>
    <w:rsid w:val="002C3028"/>
    <w:rsid w:val="002C5474"/>
    <w:rsid w:val="002D27B4"/>
    <w:rsid w:val="002D376D"/>
    <w:rsid w:val="002D4473"/>
    <w:rsid w:val="002E27A6"/>
    <w:rsid w:val="002E3201"/>
    <w:rsid w:val="002E3279"/>
    <w:rsid w:val="002E643C"/>
    <w:rsid w:val="002F4D54"/>
    <w:rsid w:val="002F5411"/>
    <w:rsid w:val="00300B29"/>
    <w:rsid w:val="003012E8"/>
    <w:rsid w:val="00301D8E"/>
    <w:rsid w:val="0031331F"/>
    <w:rsid w:val="00316CD9"/>
    <w:rsid w:val="00324E05"/>
    <w:rsid w:val="003315CE"/>
    <w:rsid w:val="003321A9"/>
    <w:rsid w:val="003355E9"/>
    <w:rsid w:val="0034178B"/>
    <w:rsid w:val="00342BA0"/>
    <w:rsid w:val="003440E8"/>
    <w:rsid w:val="0034583C"/>
    <w:rsid w:val="00356B8E"/>
    <w:rsid w:val="0036322C"/>
    <w:rsid w:val="00364353"/>
    <w:rsid w:val="0037080A"/>
    <w:rsid w:val="00370E35"/>
    <w:rsid w:val="00375662"/>
    <w:rsid w:val="0038108B"/>
    <w:rsid w:val="00386F7F"/>
    <w:rsid w:val="0039120F"/>
    <w:rsid w:val="00391AD0"/>
    <w:rsid w:val="003921A2"/>
    <w:rsid w:val="0039505F"/>
    <w:rsid w:val="003B297C"/>
    <w:rsid w:val="003B3443"/>
    <w:rsid w:val="003C262D"/>
    <w:rsid w:val="003C3E52"/>
    <w:rsid w:val="003C6FB7"/>
    <w:rsid w:val="003D2EAE"/>
    <w:rsid w:val="003D413A"/>
    <w:rsid w:val="003E2B17"/>
    <w:rsid w:val="003E62D9"/>
    <w:rsid w:val="003E7008"/>
    <w:rsid w:val="00400BDF"/>
    <w:rsid w:val="0040721E"/>
    <w:rsid w:val="00410F21"/>
    <w:rsid w:val="004230EB"/>
    <w:rsid w:val="00432D70"/>
    <w:rsid w:val="004337E3"/>
    <w:rsid w:val="004368D4"/>
    <w:rsid w:val="004368EC"/>
    <w:rsid w:val="00442D0A"/>
    <w:rsid w:val="00444A52"/>
    <w:rsid w:val="00444B5E"/>
    <w:rsid w:val="00450947"/>
    <w:rsid w:val="00454277"/>
    <w:rsid w:val="00462C8A"/>
    <w:rsid w:val="00462DFD"/>
    <w:rsid w:val="0046665D"/>
    <w:rsid w:val="00466C0A"/>
    <w:rsid w:val="00471ADD"/>
    <w:rsid w:val="00475F74"/>
    <w:rsid w:val="00476568"/>
    <w:rsid w:val="004816FB"/>
    <w:rsid w:val="004857BE"/>
    <w:rsid w:val="00487F58"/>
    <w:rsid w:val="00491DB9"/>
    <w:rsid w:val="004B4034"/>
    <w:rsid w:val="004B6C95"/>
    <w:rsid w:val="004B795E"/>
    <w:rsid w:val="004C1BE6"/>
    <w:rsid w:val="004C65E0"/>
    <w:rsid w:val="004D28A1"/>
    <w:rsid w:val="004D4F09"/>
    <w:rsid w:val="004D60CB"/>
    <w:rsid w:val="004D6750"/>
    <w:rsid w:val="004E01B1"/>
    <w:rsid w:val="004E0781"/>
    <w:rsid w:val="004E094D"/>
    <w:rsid w:val="004E110A"/>
    <w:rsid w:val="004E4993"/>
    <w:rsid w:val="004F12EB"/>
    <w:rsid w:val="004F4526"/>
    <w:rsid w:val="004F4F2B"/>
    <w:rsid w:val="00503B6B"/>
    <w:rsid w:val="005213E4"/>
    <w:rsid w:val="00525FF9"/>
    <w:rsid w:val="0054590A"/>
    <w:rsid w:val="00555C2E"/>
    <w:rsid w:val="00560090"/>
    <w:rsid w:val="00561F16"/>
    <w:rsid w:val="005639A6"/>
    <w:rsid w:val="00565106"/>
    <w:rsid w:val="00567C65"/>
    <w:rsid w:val="005729B8"/>
    <w:rsid w:val="0057369D"/>
    <w:rsid w:val="00586295"/>
    <w:rsid w:val="00586585"/>
    <w:rsid w:val="00590E45"/>
    <w:rsid w:val="00592518"/>
    <w:rsid w:val="0059387F"/>
    <w:rsid w:val="005A0E27"/>
    <w:rsid w:val="005A3575"/>
    <w:rsid w:val="005A632A"/>
    <w:rsid w:val="005B05D0"/>
    <w:rsid w:val="005B0CE1"/>
    <w:rsid w:val="005B34AA"/>
    <w:rsid w:val="005B3B67"/>
    <w:rsid w:val="005B5B8C"/>
    <w:rsid w:val="005B761B"/>
    <w:rsid w:val="005C4FC7"/>
    <w:rsid w:val="005C5CA5"/>
    <w:rsid w:val="005C70A4"/>
    <w:rsid w:val="005D40AD"/>
    <w:rsid w:val="005E1E38"/>
    <w:rsid w:val="005E239C"/>
    <w:rsid w:val="005E3176"/>
    <w:rsid w:val="005E31A9"/>
    <w:rsid w:val="005E4EE4"/>
    <w:rsid w:val="005E7851"/>
    <w:rsid w:val="005F20F3"/>
    <w:rsid w:val="005F2AAE"/>
    <w:rsid w:val="00601716"/>
    <w:rsid w:val="006032DA"/>
    <w:rsid w:val="0060366A"/>
    <w:rsid w:val="006134C1"/>
    <w:rsid w:val="006170D4"/>
    <w:rsid w:val="00622717"/>
    <w:rsid w:val="00623440"/>
    <w:rsid w:val="00623725"/>
    <w:rsid w:val="006266E1"/>
    <w:rsid w:val="006319DC"/>
    <w:rsid w:val="00632E7E"/>
    <w:rsid w:val="006412F4"/>
    <w:rsid w:val="0064188B"/>
    <w:rsid w:val="00644AE7"/>
    <w:rsid w:val="00647074"/>
    <w:rsid w:val="0065033F"/>
    <w:rsid w:val="006504A7"/>
    <w:rsid w:val="006608F0"/>
    <w:rsid w:val="00672A52"/>
    <w:rsid w:val="00676225"/>
    <w:rsid w:val="00676CE4"/>
    <w:rsid w:val="00680148"/>
    <w:rsid w:val="00680156"/>
    <w:rsid w:val="00696794"/>
    <w:rsid w:val="006A17E3"/>
    <w:rsid w:val="006A3F0B"/>
    <w:rsid w:val="006B31FE"/>
    <w:rsid w:val="006B3AC3"/>
    <w:rsid w:val="006B503F"/>
    <w:rsid w:val="006B5E55"/>
    <w:rsid w:val="006C1189"/>
    <w:rsid w:val="006C2A69"/>
    <w:rsid w:val="006C3B25"/>
    <w:rsid w:val="006C4026"/>
    <w:rsid w:val="006C4CD1"/>
    <w:rsid w:val="006C623E"/>
    <w:rsid w:val="006C6F00"/>
    <w:rsid w:val="006D2B1B"/>
    <w:rsid w:val="006D3611"/>
    <w:rsid w:val="006E5414"/>
    <w:rsid w:val="006F0BB5"/>
    <w:rsid w:val="006F2292"/>
    <w:rsid w:val="00701BEC"/>
    <w:rsid w:val="00706F0F"/>
    <w:rsid w:val="00707718"/>
    <w:rsid w:val="00712F58"/>
    <w:rsid w:val="0071395E"/>
    <w:rsid w:val="00715144"/>
    <w:rsid w:val="00720E1F"/>
    <w:rsid w:val="00725362"/>
    <w:rsid w:val="007260C3"/>
    <w:rsid w:val="00731C98"/>
    <w:rsid w:val="007342AA"/>
    <w:rsid w:val="00746A19"/>
    <w:rsid w:val="0074749E"/>
    <w:rsid w:val="00747EC3"/>
    <w:rsid w:val="00753088"/>
    <w:rsid w:val="00755214"/>
    <w:rsid w:val="00755B37"/>
    <w:rsid w:val="0075656E"/>
    <w:rsid w:val="007616B4"/>
    <w:rsid w:val="00767B5F"/>
    <w:rsid w:val="007753C9"/>
    <w:rsid w:val="0077555D"/>
    <w:rsid w:val="007865BC"/>
    <w:rsid w:val="0078736F"/>
    <w:rsid w:val="00790CED"/>
    <w:rsid w:val="00794B30"/>
    <w:rsid w:val="00797DA0"/>
    <w:rsid w:val="007A4E79"/>
    <w:rsid w:val="007B1359"/>
    <w:rsid w:val="007B146C"/>
    <w:rsid w:val="007B55BF"/>
    <w:rsid w:val="007B69BF"/>
    <w:rsid w:val="007B6BD2"/>
    <w:rsid w:val="007C5B25"/>
    <w:rsid w:val="007C7147"/>
    <w:rsid w:val="007D30A0"/>
    <w:rsid w:val="007D35D6"/>
    <w:rsid w:val="007D52A0"/>
    <w:rsid w:val="007D6F86"/>
    <w:rsid w:val="007D720F"/>
    <w:rsid w:val="007E1AC8"/>
    <w:rsid w:val="007E4EB0"/>
    <w:rsid w:val="007E6ED1"/>
    <w:rsid w:val="007F0EFD"/>
    <w:rsid w:val="007F5A87"/>
    <w:rsid w:val="007F5C31"/>
    <w:rsid w:val="0080246B"/>
    <w:rsid w:val="008057C2"/>
    <w:rsid w:val="00806858"/>
    <w:rsid w:val="00814CDC"/>
    <w:rsid w:val="008210E8"/>
    <w:rsid w:val="0082573A"/>
    <w:rsid w:val="0083384D"/>
    <w:rsid w:val="00833C77"/>
    <w:rsid w:val="008379B4"/>
    <w:rsid w:val="00837E92"/>
    <w:rsid w:val="00841496"/>
    <w:rsid w:val="00843085"/>
    <w:rsid w:val="008442D5"/>
    <w:rsid w:val="00845087"/>
    <w:rsid w:val="00847912"/>
    <w:rsid w:val="00854AF7"/>
    <w:rsid w:val="00854C2A"/>
    <w:rsid w:val="00862770"/>
    <w:rsid w:val="008724D6"/>
    <w:rsid w:val="00880C73"/>
    <w:rsid w:val="008822DA"/>
    <w:rsid w:val="00882AE0"/>
    <w:rsid w:val="00883F27"/>
    <w:rsid w:val="00883FFC"/>
    <w:rsid w:val="00887E71"/>
    <w:rsid w:val="008955E0"/>
    <w:rsid w:val="008956D5"/>
    <w:rsid w:val="008A300D"/>
    <w:rsid w:val="008A4A8F"/>
    <w:rsid w:val="008A608A"/>
    <w:rsid w:val="008A738F"/>
    <w:rsid w:val="008A7B9F"/>
    <w:rsid w:val="008B0021"/>
    <w:rsid w:val="008C5FAA"/>
    <w:rsid w:val="008C62BB"/>
    <w:rsid w:val="008D28AD"/>
    <w:rsid w:val="008D46BA"/>
    <w:rsid w:val="008D6478"/>
    <w:rsid w:val="008D6E3F"/>
    <w:rsid w:val="008E16CC"/>
    <w:rsid w:val="008E2C25"/>
    <w:rsid w:val="008E43D4"/>
    <w:rsid w:val="008F2414"/>
    <w:rsid w:val="008F64F6"/>
    <w:rsid w:val="008F693A"/>
    <w:rsid w:val="00901AD1"/>
    <w:rsid w:val="009023B7"/>
    <w:rsid w:val="00903F1E"/>
    <w:rsid w:val="00904625"/>
    <w:rsid w:val="00907421"/>
    <w:rsid w:val="00910CFD"/>
    <w:rsid w:val="00914888"/>
    <w:rsid w:val="0092205A"/>
    <w:rsid w:val="00924201"/>
    <w:rsid w:val="00925443"/>
    <w:rsid w:val="00930CBF"/>
    <w:rsid w:val="009310EE"/>
    <w:rsid w:val="009323A2"/>
    <w:rsid w:val="00940B4B"/>
    <w:rsid w:val="00946E4C"/>
    <w:rsid w:val="00951F8C"/>
    <w:rsid w:val="009541B4"/>
    <w:rsid w:val="009664EB"/>
    <w:rsid w:val="009724AA"/>
    <w:rsid w:val="00977699"/>
    <w:rsid w:val="00980F19"/>
    <w:rsid w:val="00983A73"/>
    <w:rsid w:val="009900C3"/>
    <w:rsid w:val="00994D6A"/>
    <w:rsid w:val="009A1EFB"/>
    <w:rsid w:val="009A254C"/>
    <w:rsid w:val="009A2D9C"/>
    <w:rsid w:val="009B7328"/>
    <w:rsid w:val="009C0044"/>
    <w:rsid w:val="009C26F4"/>
    <w:rsid w:val="009D08AA"/>
    <w:rsid w:val="009D1D10"/>
    <w:rsid w:val="009E47AA"/>
    <w:rsid w:val="009E68C5"/>
    <w:rsid w:val="009E6DE9"/>
    <w:rsid w:val="009E741A"/>
    <w:rsid w:val="009F30A1"/>
    <w:rsid w:val="009F319C"/>
    <w:rsid w:val="009F5787"/>
    <w:rsid w:val="009F6A8F"/>
    <w:rsid w:val="009F6D9A"/>
    <w:rsid w:val="00A0244C"/>
    <w:rsid w:val="00A030D7"/>
    <w:rsid w:val="00A04DB0"/>
    <w:rsid w:val="00A058B2"/>
    <w:rsid w:val="00A061FB"/>
    <w:rsid w:val="00A1136E"/>
    <w:rsid w:val="00A11D4B"/>
    <w:rsid w:val="00A14691"/>
    <w:rsid w:val="00A21370"/>
    <w:rsid w:val="00A25981"/>
    <w:rsid w:val="00A30EBB"/>
    <w:rsid w:val="00A33C10"/>
    <w:rsid w:val="00A3549B"/>
    <w:rsid w:val="00A35A26"/>
    <w:rsid w:val="00A41884"/>
    <w:rsid w:val="00A45AE3"/>
    <w:rsid w:val="00A47BA8"/>
    <w:rsid w:val="00A55C16"/>
    <w:rsid w:val="00A57F93"/>
    <w:rsid w:val="00A61432"/>
    <w:rsid w:val="00A614DB"/>
    <w:rsid w:val="00A6180F"/>
    <w:rsid w:val="00A65A97"/>
    <w:rsid w:val="00A72A81"/>
    <w:rsid w:val="00A801F4"/>
    <w:rsid w:val="00A8206F"/>
    <w:rsid w:val="00A82393"/>
    <w:rsid w:val="00A84E78"/>
    <w:rsid w:val="00A85F05"/>
    <w:rsid w:val="00A87382"/>
    <w:rsid w:val="00A968EE"/>
    <w:rsid w:val="00AA1B9D"/>
    <w:rsid w:val="00AA2424"/>
    <w:rsid w:val="00AA30FF"/>
    <w:rsid w:val="00AA4096"/>
    <w:rsid w:val="00AA59BB"/>
    <w:rsid w:val="00AA6955"/>
    <w:rsid w:val="00AA76AA"/>
    <w:rsid w:val="00AB01CF"/>
    <w:rsid w:val="00AB1DB0"/>
    <w:rsid w:val="00AB4942"/>
    <w:rsid w:val="00AB515E"/>
    <w:rsid w:val="00AB5B20"/>
    <w:rsid w:val="00AC0B8A"/>
    <w:rsid w:val="00AC14F4"/>
    <w:rsid w:val="00AC4ADC"/>
    <w:rsid w:val="00AC4B15"/>
    <w:rsid w:val="00AC564F"/>
    <w:rsid w:val="00AD2409"/>
    <w:rsid w:val="00AD4CAD"/>
    <w:rsid w:val="00AD6B93"/>
    <w:rsid w:val="00AE1F98"/>
    <w:rsid w:val="00AE73F3"/>
    <w:rsid w:val="00AF3F66"/>
    <w:rsid w:val="00B2779B"/>
    <w:rsid w:val="00B30616"/>
    <w:rsid w:val="00B32FD6"/>
    <w:rsid w:val="00B3730C"/>
    <w:rsid w:val="00B43DAA"/>
    <w:rsid w:val="00B44236"/>
    <w:rsid w:val="00B4565D"/>
    <w:rsid w:val="00B47A15"/>
    <w:rsid w:val="00B50CC4"/>
    <w:rsid w:val="00B50D3B"/>
    <w:rsid w:val="00B56A79"/>
    <w:rsid w:val="00B63F38"/>
    <w:rsid w:val="00B6706D"/>
    <w:rsid w:val="00B672E7"/>
    <w:rsid w:val="00B70AC5"/>
    <w:rsid w:val="00B71C62"/>
    <w:rsid w:val="00B74704"/>
    <w:rsid w:val="00B76791"/>
    <w:rsid w:val="00B80F31"/>
    <w:rsid w:val="00B81C37"/>
    <w:rsid w:val="00B826D6"/>
    <w:rsid w:val="00BA1019"/>
    <w:rsid w:val="00BA1BE2"/>
    <w:rsid w:val="00BA4E82"/>
    <w:rsid w:val="00BB5891"/>
    <w:rsid w:val="00BB70A5"/>
    <w:rsid w:val="00BC2166"/>
    <w:rsid w:val="00BC396C"/>
    <w:rsid w:val="00BD414F"/>
    <w:rsid w:val="00BE0315"/>
    <w:rsid w:val="00BE1508"/>
    <w:rsid w:val="00BE2E47"/>
    <w:rsid w:val="00BE5ADC"/>
    <w:rsid w:val="00BE730B"/>
    <w:rsid w:val="00BF545E"/>
    <w:rsid w:val="00C03B19"/>
    <w:rsid w:val="00C04D2F"/>
    <w:rsid w:val="00C078F2"/>
    <w:rsid w:val="00C12B7D"/>
    <w:rsid w:val="00C12D9B"/>
    <w:rsid w:val="00C20AEE"/>
    <w:rsid w:val="00C2296A"/>
    <w:rsid w:val="00C2600A"/>
    <w:rsid w:val="00C3219A"/>
    <w:rsid w:val="00C348B6"/>
    <w:rsid w:val="00C35D9C"/>
    <w:rsid w:val="00C3785D"/>
    <w:rsid w:val="00C40730"/>
    <w:rsid w:val="00C4239D"/>
    <w:rsid w:val="00C428E8"/>
    <w:rsid w:val="00C43410"/>
    <w:rsid w:val="00C4423A"/>
    <w:rsid w:val="00C46105"/>
    <w:rsid w:val="00C50020"/>
    <w:rsid w:val="00C51E00"/>
    <w:rsid w:val="00C8083A"/>
    <w:rsid w:val="00C812B7"/>
    <w:rsid w:val="00C86FB3"/>
    <w:rsid w:val="00C9005B"/>
    <w:rsid w:val="00C91036"/>
    <w:rsid w:val="00C93996"/>
    <w:rsid w:val="00CA11FE"/>
    <w:rsid w:val="00CA46F5"/>
    <w:rsid w:val="00CA56F8"/>
    <w:rsid w:val="00CB0E0D"/>
    <w:rsid w:val="00CB5D8F"/>
    <w:rsid w:val="00CB7B83"/>
    <w:rsid w:val="00CC1A8D"/>
    <w:rsid w:val="00CD52FD"/>
    <w:rsid w:val="00CD57A8"/>
    <w:rsid w:val="00CD5CAB"/>
    <w:rsid w:val="00CF0497"/>
    <w:rsid w:val="00CF0C0D"/>
    <w:rsid w:val="00CF1EAC"/>
    <w:rsid w:val="00CF27D1"/>
    <w:rsid w:val="00CF6CB5"/>
    <w:rsid w:val="00D01CB8"/>
    <w:rsid w:val="00D03DFA"/>
    <w:rsid w:val="00D11073"/>
    <w:rsid w:val="00D11A26"/>
    <w:rsid w:val="00D17E17"/>
    <w:rsid w:val="00D24676"/>
    <w:rsid w:val="00D254A7"/>
    <w:rsid w:val="00D316B3"/>
    <w:rsid w:val="00D40464"/>
    <w:rsid w:val="00D42B83"/>
    <w:rsid w:val="00D442FB"/>
    <w:rsid w:val="00D47A52"/>
    <w:rsid w:val="00D55F78"/>
    <w:rsid w:val="00D603C7"/>
    <w:rsid w:val="00D67BE2"/>
    <w:rsid w:val="00D700F8"/>
    <w:rsid w:val="00D7461B"/>
    <w:rsid w:val="00D75AE9"/>
    <w:rsid w:val="00D76024"/>
    <w:rsid w:val="00D8187F"/>
    <w:rsid w:val="00D825D3"/>
    <w:rsid w:val="00D846C9"/>
    <w:rsid w:val="00D8575E"/>
    <w:rsid w:val="00D90A9C"/>
    <w:rsid w:val="00D9150D"/>
    <w:rsid w:val="00D95556"/>
    <w:rsid w:val="00D95D23"/>
    <w:rsid w:val="00D97588"/>
    <w:rsid w:val="00DA0E29"/>
    <w:rsid w:val="00DA6D2F"/>
    <w:rsid w:val="00DB0A14"/>
    <w:rsid w:val="00DB3359"/>
    <w:rsid w:val="00DB33DD"/>
    <w:rsid w:val="00DB727F"/>
    <w:rsid w:val="00DC4942"/>
    <w:rsid w:val="00DC7452"/>
    <w:rsid w:val="00DD31FF"/>
    <w:rsid w:val="00DD5475"/>
    <w:rsid w:val="00DD6429"/>
    <w:rsid w:val="00DE2010"/>
    <w:rsid w:val="00DE43EB"/>
    <w:rsid w:val="00DE4F0A"/>
    <w:rsid w:val="00DF31A4"/>
    <w:rsid w:val="00DF577A"/>
    <w:rsid w:val="00E007E4"/>
    <w:rsid w:val="00E0183A"/>
    <w:rsid w:val="00E05DD5"/>
    <w:rsid w:val="00E10147"/>
    <w:rsid w:val="00E16C4C"/>
    <w:rsid w:val="00E21DC7"/>
    <w:rsid w:val="00E315B9"/>
    <w:rsid w:val="00E32036"/>
    <w:rsid w:val="00E351DE"/>
    <w:rsid w:val="00E4065A"/>
    <w:rsid w:val="00E40F09"/>
    <w:rsid w:val="00E452ED"/>
    <w:rsid w:val="00E5183B"/>
    <w:rsid w:val="00E524DB"/>
    <w:rsid w:val="00E60574"/>
    <w:rsid w:val="00E6149C"/>
    <w:rsid w:val="00E62A04"/>
    <w:rsid w:val="00E65833"/>
    <w:rsid w:val="00E667CC"/>
    <w:rsid w:val="00E66975"/>
    <w:rsid w:val="00E72B60"/>
    <w:rsid w:val="00E74878"/>
    <w:rsid w:val="00E77155"/>
    <w:rsid w:val="00E830A2"/>
    <w:rsid w:val="00E83525"/>
    <w:rsid w:val="00E94DA4"/>
    <w:rsid w:val="00E94E6D"/>
    <w:rsid w:val="00E95271"/>
    <w:rsid w:val="00E97BB5"/>
    <w:rsid w:val="00EA5433"/>
    <w:rsid w:val="00EA6332"/>
    <w:rsid w:val="00EB08F7"/>
    <w:rsid w:val="00EB1738"/>
    <w:rsid w:val="00EB3AD6"/>
    <w:rsid w:val="00EB4655"/>
    <w:rsid w:val="00EB67A1"/>
    <w:rsid w:val="00EC12AD"/>
    <w:rsid w:val="00EC14E9"/>
    <w:rsid w:val="00EC27DF"/>
    <w:rsid w:val="00EC4E7A"/>
    <w:rsid w:val="00EC5FBA"/>
    <w:rsid w:val="00EC6A53"/>
    <w:rsid w:val="00EC6D03"/>
    <w:rsid w:val="00EC6F24"/>
    <w:rsid w:val="00ED4A3F"/>
    <w:rsid w:val="00ED7BC1"/>
    <w:rsid w:val="00EE312F"/>
    <w:rsid w:val="00EF387B"/>
    <w:rsid w:val="00EF5A97"/>
    <w:rsid w:val="00F03707"/>
    <w:rsid w:val="00F05D7A"/>
    <w:rsid w:val="00F061FB"/>
    <w:rsid w:val="00F07B0A"/>
    <w:rsid w:val="00F1466D"/>
    <w:rsid w:val="00F17AA3"/>
    <w:rsid w:val="00F231A8"/>
    <w:rsid w:val="00F325BB"/>
    <w:rsid w:val="00F342FA"/>
    <w:rsid w:val="00F40EDB"/>
    <w:rsid w:val="00F515A7"/>
    <w:rsid w:val="00F52DCA"/>
    <w:rsid w:val="00F52EBA"/>
    <w:rsid w:val="00F60574"/>
    <w:rsid w:val="00F6171A"/>
    <w:rsid w:val="00F6433E"/>
    <w:rsid w:val="00F65A06"/>
    <w:rsid w:val="00F66136"/>
    <w:rsid w:val="00F67A33"/>
    <w:rsid w:val="00F67F99"/>
    <w:rsid w:val="00F7050E"/>
    <w:rsid w:val="00F7288D"/>
    <w:rsid w:val="00F75172"/>
    <w:rsid w:val="00F76E0D"/>
    <w:rsid w:val="00F80C9E"/>
    <w:rsid w:val="00F91461"/>
    <w:rsid w:val="00F9251E"/>
    <w:rsid w:val="00F929BE"/>
    <w:rsid w:val="00F95C81"/>
    <w:rsid w:val="00FA2578"/>
    <w:rsid w:val="00FA421D"/>
    <w:rsid w:val="00FB3607"/>
    <w:rsid w:val="00FC1059"/>
    <w:rsid w:val="00FC434B"/>
    <w:rsid w:val="00FC62FE"/>
    <w:rsid w:val="00FD1386"/>
    <w:rsid w:val="00FD1955"/>
    <w:rsid w:val="00FD3DF6"/>
    <w:rsid w:val="00FD676E"/>
    <w:rsid w:val="00FD7F2A"/>
    <w:rsid w:val="00FE2AB6"/>
    <w:rsid w:val="00FE7D23"/>
    <w:rsid w:val="00FF316B"/>
    <w:rsid w:val="00FF6914"/>
    <w:rsid w:val="00FF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5E11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Tahoma" w:hAnsi="Tahoma"/>
      <w:b/>
      <w:sz w:val="2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rFonts w:ascii="Book Antiqua" w:hAnsi="Book Antiqua"/>
      <w:b/>
      <w:sz w:val="26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rFonts w:ascii="Tahoma" w:hAnsi="Tahoma"/>
      <w:sz w:val="24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  <w:sz w:val="24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outlineLvl w:val="8"/>
    </w:pPr>
    <w:rPr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/>
      <w:jc w:val="both"/>
    </w:pPr>
    <w:rPr>
      <w:rFonts w:ascii="Book Antiqua" w:hAnsi="Book Antiqua"/>
      <w:sz w:val="26"/>
    </w:rPr>
  </w:style>
  <w:style w:type="paragraph" w:styleId="BodyText2">
    <w:name w:val="Body Text 2"/>
    <w:basedOn w:val="Normal"/>
    <w:pPr>
      <w:jc w:val="center"/>
    </w:pPr>
    <w:rPr>
      <w:b/>
      <w:sz w:val="32"/>
    </w:rPr>
  </w:style>
  <w:style w:type="paragraph" w:styleId="BodyText">
    <w:name w:val="Body Text"/>
    <w:basedOn w:val="Normal"/>
    <w:pPr>
      <w:jc w:val="center"/>
    </w:pPr>
    <w:rPr>
      <w:sz w:val="24"/>
    </w:rPr>
  </w:style>
  <w:style w:type="paragraph" w:styleId="BodyText3">
    <w:name w:val="Body Text 3"/>
    <w:basedOn w:val="Normal"/>
    <w:pPr>
      <w:jc w:val="both"/>
    </w:pPr>
    <w:rPr>
      <w:rFonts w:ascii="Book Antiqua" w:hAnsi="Book Antiqua"/>
      <w:sz w:val="26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qFormat/>
    <w:pPr>
      <w:jc w:val="center"/>
    </w:pPr>
    <w:rPr>
      <w:rFonts w:ascii="Tahoma" w:hAnsi="Tahoma"/>
      <w:b/>
      <w:sz w:val="44"/>
    </w:rPr>
  </w:style>
  <w:style w:type="paragraph" w:styleId="BodyTextIndent2">
    <w:name w:val="Body Text Indent 2"/>
    <w:basedOn w:val="Normal"/>
    <w:pPr>
      <w:ind w:left="720"/>
      <w:jc w:val="both"/>
    </w:pPr>
    <w:rPr>
      <w:sz w:val="24"/>
    </w:rPr>
  </w:style>
  <w:style w:type="paragraph" w:styleId="BodyTextIndent3">
    <w:name w:val="Body Text Indent 3"/>
    <w:basedOn w:val="Normal"/>
    <w:pPr>
      <w:ind w:left="283"/>
      <w:jc w:val="both"/>
    </w:pPr>
    <w:rPr>
      <w:sz w:val="24"/>
    </w:rPr>
  </w:style>
  <w:style w:type="paragraph" w:styleId="TOC1">
    <w:name w:val="toc 1"/>
    <w:basedOn w:val="Normal"/>
    <w:next w:val="Normal"/>
    <w:autoRedefine/>
    <w:semiHidden/>
    <w:rsid w:val="00E60574"/>
    <w:pPr>
      <w:spacing w:line="360" w:lineRule="auto"/>
      <w:jc w:val="both"/>
    </w:pPr>
    <w:rPr>
      <w:rFonts w:ascii="Arial" w:hAnsi="Arial"/>
      <w:sz w:val="24"/>
      <w:szCs w:val="24"/>
    </w:rPr>
  </w:style>
  <w:style w:type="paragraph" w:styleId="Title">
    <w:name w:val="Title"/>
    <w:basedOn w:val="Normal"/>
    <w:link w:val="TitleChar"/>
    <w:qFormat/>
    <w:pPr>
      <w:jc w:val="center"/>
    </w:pPr>
    <w:rPr>
      <w:rFonts w:ascii="Arrus BT" w:hAnsi="Arrus BT"/>
      <w:b/>
      <w:sz w:val="32"/>
    </w:rPr>
  </w:style>
  <w:style w:type="paragraph" w:styleId="PlainText">
    <w:name w:val="Plain Text"/>
    <w:basedOn w:val="Normal"/>
    <w:rPr>
      <w:rFonts w:ascii="Courier New" w:hAnsi="Courier New" w:cs="Courier New"/>
    </w:rPr>
  </w:style>
  <w:style w:type="paragraph" w:styleId="BalloonText">
    <w:name w:val="Balloon Text"/>
    <w:basedOn w:val="Normal"/>
    <w:semiHidden/>
    <w:rsid w:val="008724D6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47480"/>
    <w:rPr>
      <w:rFonts w:eastAsia="Times New Roman"/>
    </w:rPr>
  </w:style>
  <w:style w:type="character" w:styleId="CommentReference">
    <w:name w:val="annotation reference"/>
    <w:semiHidden/>
    <w:rsid w:val="00247480"/>
    <w:rPr>
      <w:sz w:val="16"/>
      <w:szCs w:val="16"/>
    </w:rPr>
  </w:style>
  <w:style w:type="character" w:customStyle="1" w:styleId="TitleChar">
    <w:name w:val="Title Char"/>
    <w:link w:val="Title"/>
    <w:locked/>
    <w:rsid w:val="00292BAA"/>
    <w:rPr>
      <w:rFonts w:ascii="Arrus BT" w:eastAsia="MS Mincho" w:hAnsi="Arrus BT"/>
      <w:b/>
      <w:sz w:val="32"/>
      <w:lang w:val="en-US" w:eastAsia="en-US" w:bidi="ar-SA"/>
    </w:rPr>
  </w:style>
  <w:style w:type="paragraph" w:styleId="ListParagraph">
    <w:name w:val="List Paragraph"/>
    <w:basedOn w:val="Normal"/>
    <w:uiPriority w:val="99"/>
    <w:qFormat/>
    <w:rsid w:val="00092999"/>
    <w:pPr>
      <w:ind w:left="720"/>
    </w:pPr>
  </w:style>
  <w:style w:type="table" w:styleId="TableGrid">
    <w:name w:val="Table Grid"/>
    <w:basedOn w:val="TableNormal"/>
    <w:uiPriority w:val="39"/>
    <w:rsid w:val="00D254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rsid w:val="00BA1BE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0BDF"/>
    <w:rPr>
      <w:rFonts w:eastAsia="Times New Roma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00BDF"/>
    <w:rPr>
      <w:rFonts w:eastAsia="MS Mincho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00BDF"/>
    <w:rPr>
      <w:rFonts w:eastAsia="Times New Roman"/>
      <w:b/>
      <w:bCs/>
    </w:rPr>
  </w:style>
  <w:style w:type="paragraph" w:customStyle="1" w:styleId="NormalLatinArial">
    <w:name w:val="Normal + (Latin) Arial"/>
    <w:basedOn w:val="Normal"/>
    <w:link w:val="NormalLatinArialChar"/>
    <w:uiPriority w:val="99"/>
    <w:rsid w:val="00B2779B"/>
    <w:rPr>
      <w:rFonts w:ascii="Arial" w:eastAsia="Times New Roman" w:hAnsi="Arial" w:cs="Arial"/>
      <w:sz w:val="24"/>
      <w:szCs w:val="24"/>
    </w:rPr>
  </w:style>
  <w:style w:type="character" w:customStyle="1" w:styleId="NormalLatinArialChar">
    <w:name w:val="Normal + (Latin) Arial Char"/>
    <w:link w:val="NormalLatinArial"/>
    <w:uiPriority w:val="99"/>
    <w:locked/>
    <w:rsid w:val="00B2779B"/>
    <w:rPr>
      <w:rFonts w:ascii="Arial" w:eastAsia="Times New Roman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6A3F0B"/>
    <w:rPr>
      <w:rFonts w:asciiTheme="minorHAnsi" w:eastAsiaTheme="minorHAnsi" w:hAnsiTheme="minorHAnsi" w:cstheme="minorBidi"/>
      <w:sz w:val="22"/>
      <w:szCs w:val="22"/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Tahoma" w:hAnsi="Tahoma"/>
      <w:b/>
      <w:sz w:val="2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rFonts w:ascii="Book Antiqua" w:hAnsi="Book Antiqua"/>
      <w:b/>
      <w:sz w:val="26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rFonts w:ascii="Tahoma" w:hAnsi="Tahoma"/>
      <w:sz w:val="24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  <w:sz w:val="24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outlineLvl w:val="8"/>
    </w:pPr>
    <w:rPr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/>
      <w:jc w:val="both"/>
    </w:pPr>
    <w:rPr>
      <w:rFonts w:ascii="Book Antiqua" w:hAnsi="Book Antiqua"/>
      <w:sz w:val="26"/>
    </w:rPr>
  </w:style>
  <w:style w:type="paragraph" w:styleId="BodyText2">
    <w:name w:val="Body Text 2"/>
    <w:basedOn w:val="Normal"/>
    <w:pPr>
      <w:jc w:val="center"/>
    </w:pPr>
    <w:rPr>
      <w:b/>
      <w:sz w:val="32"/>
    </w:rPr>
  </w:style>
  <w:style w:type="paragraph" w:styleId="BodyText">
    <w:name w:val="Body Text"/>
    <w:basedOn w:val="Normal"/>
    <w:pPr>
      <w:jc w:val="center"/>
    </w:pPr>
    <w:rPr>
      <w:sz w:val="24"/>
    </w:rPr>
  </w:style>
  <w:style w:type="paragraph" w:styleId="BodyText3">
    <w:name w:val="Body Text 3"/>
    <w:basedOn w:val="Normal"/>
    <w:pPr>
      <w:jc w:val="both"/>
    </w:pPr>
    <w:rPr>
      <w:rFonts w:ascii="Book Antiqua" w:hAnsi="Book Antiqua"/>
      <w:sz w:val="26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qFormat/>
    <w:pPr>
      <w:jc w:val="center"/>
    </w:pPr>
    <w:rPr>
      <w:rFonts w:ascii="Tahoma" w:hAnsi="Tahoma"/>
      <w:b/>
      <w:sz w:val="44"/>
    </w:rPr>
  </w:style>
  <w:style w:type="paragraph" w:styleId="BodyTextIndent2">
    <w:name w:val="Body Text Indent 2"/>
    <w:basedOn w:val="Normal"/>
    <w:pPr>
      <w:ind w:left="720"/>
      <w:jc w:val="both"/>
    </w:pPr>
    <w:rPr>
      <w:sz w:val="24"/>
    </w:rPr>
  </w:style>
  <w:style w:type="paragraph" w:styleId="BodyTextIndent3">
    <w:name w:val="Body Text Indent 3"/>
    <w:basedOn w:val="Normal"/>
    <w:pPr>
      <w:ind w:left="283"/>
      <w:jc w:val="both"/>
    </w:pPr>
    <w:rPr>
      <w:sz w:val="24"/>
    </w:rPr>
  </w:style>
  <w:style w:type="paragraph" w:styleId="TOC1">
    <w:name w:val="toc 1"/>
    <w:basedOn w:val="Normal"/>
    <w:next w:val="Normal"/>
    <w:autoRedefine/>
    <w:semiHidden/>
    <w:rsid w:val="00E60574"/>
    <w:pPr>
      <w:spacing w:line="360" w:lineRule="auto"/>
      <w:jc w:val="both"/>
    </w:pPr>
    <w:rPr>
      <w:rFonts w:ascii="Arial" w:hAnsi="Arial"/>
      <w:sz w:val="24"/>
      <w:szCs w:val="24"/>
    </w:rPr>
  </w:style>
  <w:style w:type="paragraph" w:styleId="Title">
    <w:name w:val="Title"/>
    <w:basedOn w:val="Normal"/>
    <w:link w:val="TitleChar"/>
    <w:qFormat/>
    <w:pPr>
      <w:jc w:val="center"/>
    </w:pPr>
    <w:rPr>
      <w:rFonts w:ascii="Arrus BT" w:hAnsi="Arrus BT"/>
      <w:b/>
      <w:sz w:val="32"/>
    </w:rPr>
  </w:style>
  <w:style w:type="paragraph" w:styleId="PlainText">
    <w:name w:val="Plain Text"/>
    <w:basedOn w:val="Normal"/>
    <w:rPr>
      <w:rFonts w:ascii="Courier New" w:hAnsi="Courier New" w:cs="Courier New"/>
    </w:rPr>
  </w:style>
  <w:style w:type="paragraph" w:styleId="BalloonText">
    <w:name w:val="Balloon Text"/>
    <w:basedOn w:val="Normal"/>
    <w:semiHidden/>
    <w:rsid w:val="008724D6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47480"/>
    <w:rPr>
      <w:rFonts w:eastAsia="Times New Roman"/>
    </w:rPr>
  </w:style>
  <w:style w:type="character" w:styleId="CommentReference">
    <w:name w:val="annotation reference"/>
    <w:semiHidden/>
    <w:rsid w:val="00247480"/>
    <w:rPr>
      <w:sz w:val="16"/>
      <w:szCs w:val="16"/>
    </w:rPr>
  </w:style>
  <w:style w:type="character" w:customStyle="1" w:styleId="TitleChar">
    <w:name w:val="Title Char"/>
    <w:link w:val="Title"/>
    <w:locked/>
    <w:rsid w:val="00292BAA"/>
    <w:rPr>
      <w:rFonts w:ascii="Arrus BT" w:eastAsia="MS Mincho" w:hAnsi="Arrus BT"/>
      <w:b/>
      <w:sz w:val="32"/>
      <w:lang w:val="en-US" w:eastAsia="en-US" w:bidi="ar-SA"/>
    </w:rPr>
  </w:style>
  <w:style w:type="paragraph" w:styleId="ListParagraph">
    <w:name w:val="List Paragraph"/>
    <w:basedOn w:val="Normal"/>
    <w:uiPriority w:val="99"/>
    <w:qFormat/>
    <w:rsid w:val="00092999"/>
    <w:pPr>
      <w:ind w:left="720"/>
    </w:pPr>
  </w:style>
  <w:style w:type="table" w:styleId="TableGrid">
    <w:name w:val="Table Grid"/>
    <w:basedOn w:val="TableNormal"/>
    <w:uiPriority w:val="39"/>
    <w:rsid w:val="00D254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rsid w:val="00BA1BE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0BDF"/>
    <w:rPr>
      <w:rFonts w:eastAsia="Times New Roma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00BDF"/>
    <w:rPr>
      <w:rFonts w:eastAsia="MS Mincho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00BDF"/>
    <w:rPr>
      <w:rFonts w:eastAsia="Times New Roman"/>
      <w:b/>
      <w:bCs/>
    </w:rPr>
  </w:style>
  <w:style w:type="paragraph" w:customStyle="1" w:styleId="NormalLatinArial">
    <w:name w:val="Normal + (Latin) Arial"/>
    <w:basedOn w:val="Normal"/>
    <w:link w:val="NormalLatinArialChar"/>
    <w:uiPriority w:val="99"/>
    <w:rsid w:val="00B2779B"/>
    <w:rPr>
      <w:rFonts w:ascii="Arial" w:eastAsia="Times New Roman" w:hAnsi="Arial" w:cs="Arial"/>
      <w:sz w:val="24"/>
      <w:szCs w:val="24"/>
    </w:rPr>
  </w:style>
  <w:style w:type="character" w:customStyle="1" w:styleId="NormalLatinArialChar">
    <w:name w:val="Normal + (Latin) Arial Char"/>
    <w:link w:val="NormalLatinArial"/>
    <w:uiPriority w:val="99"/>
    <w:locked/>
    <w:rsid w:val="00B2779B"/>
    <w:rPr>
      <w:rFonts w:ascii="Arial" w:eastAsia="Times New Roman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6A3F0B"/>
    <w:rPr>
      <w:rFonts w:asciiTheme="minorHAnsi" w:eastAsiaTheme="minorHAnsi" w:hAnsiTheme="minorHAnsi" w:cstheme="minorBidi"/>
      <w:sz w:val="22"/>
      <w:szCs w:val="22"/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2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</Nr_x002e__x0020_akti>
    <Data_x0020_e_x0020_Krijimit xmlns="0e656187-b300-4fb0-8bf4-3a50f872073c">2021-12-06T13:33:04Z</Data_x0020_e_x0020_Krijimit>
    <URL xmlns="0e656187-b300-4fb0-8bf4-3a50f872073c" xsi:nil="true"/>
    <Institucion_x0020_Pergjegjes xmlns="0e656187-b300-4fb0-8bf4-3a50f872073c">http://qbz.gov.al/resource/authority/legal-institution/8|banka-e-shqiperise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>Rregullore e re ne pershtatje te sistemit ATM (LORO)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2021-12-05T23:00:00Z</Date_x0020_protokolli>
    <Titulli xmlns="0e656187-b300-4fb0-8bf4-3a50f872073c">Për disa ndryshime në rregulloren "Për eksport-importet e kartmonedhave dhe të monedhave metalike shqiptare", e ndryshuar</Titulli>
    <Modifikuesi xmlns="0e656187-b300-4fb0-8bf4-3a50f872073c">alma.lisaku</Modifikuesi>
    <Nr_x002e__x0020_prot_x0020_QBZ xmlns="0e656187-b300-4fb0-8bf4-3a50f872073c">1648/2</Nr_x002e__x0020_prot_x0020_QBZ>
    <Data_x0020_e_x0020_Modifikimit xmlns="0e656187-b300-4fb0-8bf4-3a50f872073c">2021-12-07T09:34:39Z</Data_x0020_e_x0020_Modifikimit>
    <Dekretuar xmlns="0e656187-b300-4fb0-8bf4-3a50f872073c">false</Dekretuar>
    <Data xmlns="0e656187-b300-4fb0-8bf4-3a50f872073c">2021-11-30T23:00:00Z</Data>
    <Nr_x002e__x0020_protokolli_x0020_i_x0020_aktit xmlns="0e656187-b300-4fb0-8bf4-3a50f872073c">5330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CFF8F299424567B1AB75AF572E7E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CFF8F299424567B1AB75AF572E7E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6F61F-BDAE-4758-8C42-3F185B2D6455}">
  <ds:schemaRefs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0CAE79C-51F2-4F4A-B603-62F5D6C752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DD4DA9-3C0F-4F8A-99BC-6AE7E5516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8FC805-CE10-4BE9-8F8D-E691CB7943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D03443-3836-42A9-BE6E-D43915B33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26519A9-1FC9-4E5E-82F9-FD2116923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330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rregulloren "Për eksport-importet e kartmonedhave dhe të monedhave metalike shqiptare", e ndryshuar</vt:lpstr>
    </vt:vector>
  </TitlesOfParts>
  <Company>BoA</Company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rregulloren "Për eksport-importet e kartmonedhave dhe të monedhave metalike shqiptare", e ndryshuar</dc:title>
  <dc:subject>Rregullore e re ne pershtatje te sistemit ATM (LORO)</dc:subject>
  <dc:creator>Enkelejda Çamishi</dc:creator>
  <cp:lastModifiedBy>Amarilda Muja</cp:lastModifiedBy>
  <cp:revision>18</cp:revision>
  <cp:lastPrinted>2017-10-25T07:49:00Z</cp:lastPrinted>
  <dcterms:created xsi:type="dcterms:W3CDTF">2021-12-06T13:23:00Z</dcterms:created>
  <dcterms:modified xsi:type="dcterms:W3CDTF">2021-12-07T09:42:00Z</dcterms:modified>
</cp:coreProperties>
</file>