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D3DC54" w14:textId="77777777" w:rsidR="00822597" w:rsidRPr="00CE08CE" w:rsidRDefault="00822597" w:rsidP="00822597">
      <w:pPr>
        <w:pStyle w:val="BodyText"/>
        <w:ind w:firstLine="284"/>
        <w:jc w:val="center"/>
        <w:rPr>
          <w:rFonts w:ascii="Garamond" w:hAnsi="Garamond"/>
          <w:b/>
          <w:bCs/>
          <w:lang w:val="sq-AL"/>
        </w:rPr>
      </w:pPr>
      <w:bookmarkStart w:id="0" w:name="_Toc58288856"/>
      <w:r w:rsidRPr="00CE08CE">
        <w:rPr>
          <w:rFonts w:ascii="Garamond" w:hAnsi="Garamond"/>
          <w:b/>
          <w:bCs/>
          <w:lang w:val="sq-AL"/>
        </w:rPr>
        <w:t>VENDIM</w:t>
      </w:r>
    </w:p>
    <w:p w14:paraId="39B86D84" w14:textId="77777777" w:rsidR="00822597" w:rsidRPr="00CE08CE" w:rsidRDefault="00822597" w:rsidP="00822597">
      <w:pPr>
        <w:ind w:firstLine="284"/>
        <w:jc w:val="center"/>
        <w:rPr>
          <w:rFonts w:ascii="Garamond" w:hAnsi="Garamond"/>
          <w:b/>
          <w:bCs/>
        </w:rPr>
      </w:pPr>
      <w:r w:rsidRPr="00CE08CE">
        <w:rPr>
          <w:rFonts w:ascii="Garamond" w:hAnsi="Garamond"/>
          <w:b/>
          <w:bCs/>
        </w:rPr>
        <w:t>Nr. 71, datë 22.12.2021</w:t>
      </w:r>
    </w:p>
    <w:p w14:paraId="734E231D" w14:textId="77777777" w:rsidR="00822597" w:rsidRPr="00CE08CE" w:rsidRDefault="00822597" w:rsidP="00822597">
      <w:pPr>
        <w:pStyle w:val="Default"/>
        <w:ind w:firstLine="284"/>
        <w:jc w:val="center"/>
        <w:rPr>
          <w:rFonts w:ascii="Garamond" w:hAnsi="Garamond" w:cs="Times New Roman"/>
          <w:b/>
          <w:bCs/>
          <w:smallCaps/>
          <w:color w:val="auto"/>
          <w:lang w:val="sq-AL"/>
        </w:rPr>
      </w:pPr>
    </w:p>
    <w:p w14:paraId="5532DFF6" w14:textId="28FF9B24" w:rsidR="00822597" w:rsidRPr="00CE08CE" w:rsidRDefault="00FF4853" w:rsidP="001B6DA5">
      <w:pPr>
        <w:pStyle w:val="Default"/>
        <w:ind w:firstLine="284"/>
        <w:jc w:val="center"/>
        <w:rPr>
          <w:rFonts w:ascii="Garamond" w:hAnsi="Garamond" w:cs="Times New Roman"/>
          <w:b/>
          <w:bCs/>
          <w:smallCaps/>
          <w:color w:val="auto"/>
          <w:lang w:val="sq-AL"/>
        </w:rPr>
      </w:pPr>
      <w:r w:rsidRPr="00CE08CE">
        <w:rPr>
          <w:rFonts w:ascii="Garamond" w:hAnsi="Garamond" w:cs="Times New Roman"/>
          <w:b/>
          <w:bCs/>
          <w:smallCaps/>
          <w:color w:val="auto"/>
          <w:lang w:val="sq-AL"/>
        </w:rPr>
        <w:t>PËR MIRATIMIN E RREGULLORES “PËR FUNKSIONIMIN E SISTEMIT AIPS EURO PËR SHLYERJEN E TRANSFERTAVE VEND</w:t>
      </w:r>
      <w:r w:rsidR="005A3F53" w:rsidRPr="00CE08CE">
        <w:rPr>
          <w:rFonts w:ascii="Garamond" w:hAnsi="Garamond" w:cs="Times New Roman"/>
          <w:b/>
          <w:bCs/>
          <w:smallCaps/>
          <w:color w:val="auto"/>
          <w:lang w:val="sq-AL"/>
        </w:rPr>
        <w:t>Ë</w:t>
      </w:r>
      <w:r w:rsidRPr="00CE08CE">
        <w:rPr>
          <w:rFonts w:ascii="Garamond" w:hAnsi="Garamond" w:cs="Times New Roman"/>
          <w:b/>
          <w:bCs/>
          <w:smallCaps/>
          <w:color w:val="auto"/>
          <w:lang w:val="sq-AL"/>
        </w:rPr>
        <w:t>SE PËR KLIENTË NË EURO”</w:t>
      </w:r>
    </w:p>
    <w:p w14:paraId="1BC6B93C" w14:textId="77777777" w:rsidR="00822597" w:rsidRPr="00CE08CE" w:rsidRDefault="00822597" w:rsidP="00822597">
      <w:pPr>
        <w:pStyle w:val="Default"/>
        <w:ind w:firstLine="284"/>
        <w:jc w:val="center"/>
        <w:rPr>
          <w:rFonts w:ascii="Garamond" w:hAnsi="Garamond" w:cs="Times New Roman"/>
          <w:color w:val="auto"/>
          <w:lang w:val="sq-AL"/>
        </w:rPr>
      </w:pPr>
    </w:p>
    <w:p w14:paraId="31BCF69C" w14:textId="37017EAF" w:rsidR="00822597" w:rsidRPr="00CE08CE" w:rsidRDefault="00822597" w:rsidP="00822597">
      <w:pPr>
        <w:ind w:firstLine="284"/>
        <w:jc w:val="both"/>
        <w:rPr>
          <w:rFonts w:ascii="Garamond" w:hAnsi="Garamond"/>
        </w:rPr>
      </w:pPr>
      <w:r w:rsidRPr="00CE08CE">
        <w:rPr>
          <w:rFonts w:ascii="Garamond" w:hAnsi="Garamond"/>
        </w:rPr>
        <w:t>Në mbështetje të nenit 3, pika 4, shkronja “dh”, nenit 14, nenit 21, nenit 43, shkronja “c”, si dhe nenit 72</w:t>
      </w:r>
      <w:r w:rsidR="00F33E9E" w:rsidRPr="00CE08CE">
        <w:rPr>
          <w:rFonts w:ascii="Garamond" w:hAnsi="Garamond"/>
        </w:rPr>
        <w:t>,</w:t>
      </w:r>
      <w:r w:rsidRPr="00CE08CE">
        <w:rPr>
          <w:rFonts w:ascii="Garamond" w:hAnsi="Garamond"/>
        </w:rPr>
        <w:t xml:space="preserve"> të ligjit nr. 8269, datë 23.12.1997</w:t>
      </w:r>
      <w:r w:rsidR="00F33E9E" w:rsidRPr="00CE08CE">
        <w:rPr>
          <w:rFonts w:ascii="Garamond" w:hAnsi="Garamond"/>
        </w:rPr>
        <w:t>,</w:t>
      </w:r>
      <w:r w:rsidRPr="00CE08CE">
        <w:rPr>
          <w:rFonts w:ascii="Garamond" w:hAnsi="Garamond"/>
        </w:rPr>
        <w:t xml:space="preserve"> “Për Bankën e Shqipërisë”, i ndryshuar; të nenit 13</w:t>
      </w:r>
      <w:r w:rsidR="00F33E9E" w:rsidRPr="00CE08CE">
        <w:rPr>
          <w:rFonts w:ascii="Garamond" w:hAnsi="Garamond"/>
        </w:rPr>
        <w:t>,</w:t>
      </w:r>
      <w:r w:rsidRPr="00CE08CE">
        <w:rPr>
          <w:rFonts w:ascii="Garamond" w:hAnsi="Garamond"/>
        </w:rPr>
        <w:t xml:space="preserve"> të ligjit nr. 133/2013</w:t>
      </w:r>
      <w:r w:rsidR="00F33E9E" w:rsidRPr="00CE08CE">
        <w:rPr>
          <w:rFonts w:ascii="Garamond" w:hAnsi="Garamond"/>
        </w:rPr>
        <w:t>,</w:t>
      </w:r>
      <w:r w:rsidRPr="00CE08CE">
        <w:rPr>
          <w:rFonts w:ascii="Garamond" w:hAnsi="Garamond"/>
        </w:rPr>
        <w:t xml:space="preserve"> “Për sistemin e pagesave”; të nenit 129</w:t>
      </w:r>
      <w:r w:rsidR="00FE7096" w:rsidRPr="00CE08CE">
        <w:rPr>
          <w:rFonts w:ascii="Garamond" w:hAnsi="Garamond"/>
        </w:rPr>
        <w:t>,</w:t>
      </w:r>
      <w:r w:rsidRPr="00CE08CE">
        <w:rPr>
          <w:rFonts w:ascii="Garamond" w:hAnsi="Garamond"/>
        </w:rPr>
        <w:t xml:space="preserve"> të ligjit nr. 9662, datë 18.12.2006</w:t>
      </w:r>
      <w:r w:rsidR="00F33E9E" w:rsidRPr="00CE08CE">
        <w:rPr>
          <w:rFonts w:ascii="Garamond" w:hAnsi="Garamond"/>
        </w:rPr>
        <w:t>,</w:t>
      </w:r>
      <w:r w:rsidRPr="00CE08CE">
        <w:rPr>
          <w:rFonts w:ascii="Garamond" w:hAnsi="Garamond"/>
        </w:rPr>
        <w:t xml:space="preserve"> “Për bankat në Republikën e Shqipërisë”, i ndryshuar; si dhe </w:t>
      </w:r>
      <w:r w:rsidR="00FE7096" w:rsidRPr="00CE08CE">
        <w:rPr>
          <w:rFonts w:ascii="Garamond" w:hAnsi="Garamond"/>
        </w:rPr>
        <w:t>t</w:t>
      </w:r>
      <w:r w:rsidRPr="00CE08CE">
        <w:rPr>
          <w:rFonts w:ascii="Garamond" w:hAnsi="Garamond"/>
        </w:rPr>
        <w:t>itujve III dhe IV</w:t>
      </w:r>
      <w:r w:rsidR="00FE7096" w:rsidRPr="00CE08CE">
        <w:rPr>
          <w:rFonts w:ascii="Garamond" w:hAnsi="Garamond"/>
        </w:rPr>
        <w:t>,</w:t>
      </w:r>
      <w:r w:rsidRPr="00CE08CE">
        <w:rPr>
          <w:rFonts w:ascii="Garamond" w:hAnsi="Garamond"/>
        </w:rPr>
        <w:t xml:space="preserve"> </w:t>
      </w:r>
      <w:r w:rsidR="00147B91" w:rsidRPr="00CE08CE">
        <w:rPr>
          <w:rFonts w:ascii="Garamond" w:hAnsi="Garamond"/>
        </w:rPr>
        <w:t>të ligjit nr. 55/2020, datë 30.</w:t>
      </w:r>
      <w:r w:rsidRPr="00CE08CE">
        <w:rPr>
          <w:rFonts w:ascii="Garamond" w:hAnsi="Garamond"/>
        </w:rPr>
        <w:t>4.2020</w:t>
      </w:r>
      <w:r w:rsidR="00147B91" w:rsidRPr="00CE08CE">
        <w:rPr>
          <w:rFonts w:ascii="Garamond" w:hAnsi="Garamond"/>
        </w:rPr>
        <w:t>,</w:t>
      </w:r>
      <w:r w:rsidRPr="00CE08CE">
        <w:rPr>
          <w:rFonts w:ascii="Garamond" w:hAnsi="Garamond"/>
        </w:rPr>
        <w:t xml:space="preserve"> “Për shërbimet e pagesave”; me propozimin e Departamentit të Sistemeve të Pagesave, Kontabilitetit dhe Financës, Departamentit të Teknologjisë së Informacionit dhe Departamentit të Operacioneve Monetare, Këshilli Mbikëqyrës i Bankës së Shqipërisë,</w:t>
      </w:r>
    </w:p>
    <w:p w14:paraId="394D80E9" w14:textId="77777777" w:rsidR="00822597" w:rsidRPr="00CE08CE" w:rsidRDefault="00822597" w:rsidP="00822597">
      <w:pPr>
        <w:ind w:firstLine="284"/>
        <w:jc w:val="center"/>
        <w:rPr>
          <w:rFonts w:ascii="Garamond" w:hAnsi="Garamond"/>
        </w:rPr>
      </w:pPr>
    </w:p>
    <w:p w14:paraId="6D5733FF" w14:textId="77777777" w:rsidR="00822597" w:rsidRPr="00CE08CE" w:rsidRDefault="00822597" w:rsidP="00822597">
      <w:pPr>
        <w:ind w:firstLine="284"/>
        <w:jc w:val="center"/>
        <w:rPr>
          <w:rFonts w:ascii="Garamond" w:hAnsi="Garamond"/>
        </w:rPr>
      </w:pPr>
      <w:r w:rsidRPr="00CE08CE">
        <w:rPr>
          <w:rFonts w:ascii="Garamond" w:hAnsi="Garamond"/>
        </w:rPr>
        <w:t>VENDOSI:</w:t>
      </w:r>
    </w:p>
    <w:p w14:paraId="4F65D78A" w14:textId="77777777" w:rsidR="00F33E9E" w:rsidRPr="00CE08CE" w:rsidRDefault="00F33E9E" w:rsidP="00822597">
      <w:pPr>
        <w:tabs>
          <w:tab w:val="left" w:pos="360"/>
        </w:tabs>
        <w:ind w:firstLine="284"/>
        <w:jc w:val="both"/>
        <w:rPr>
          <w:rFonts w:ascii="Garamond" w:hAnsi="Garamond"/>
        </w:rPr>
      </w:pPr>
    </w:p>
    <w:p w14:paraId="4572B72C" w14:textId="5E4A2C94" w:rsidR="00822597" w:rsidRPr="00CE08CE" w:rsidRDefault="00822597" w:rsidP="00822597">
      <w:pPr>
        <w:tabs>
          <w:tab w:val="left" w:pos="360"/>
        </w:tabs>
        <w:ind w:firstLine="284"/>
        <w:jc w:val="both"/>
        <w:rPr>
          <w:rFonts w:ascii="Garamond" w:hAnsi="Garamond"/>
        </w:rPr>
      </w:pPr>
      <w:r w:rsidRPr="00CE08CE">
        <w:rPr>
          <w:rFonts w:ascii="Garamond" w:hAnsi="Garamond"/>
        </w:rPr>
        <w:t>1. Të miratojë rregulloren “Për funksionimin e sistemit AIPS EURO për shlyerjen e transfertave vend</w:t>
      </w:r>
      <w:r w:rsidR="002F3414" w:rsidRPr="00CE08CE">
        <w:rPr>
          <w:rFonts w:ascii="Garamond" w:hAnsi="Garamond"/>
        </w:rPr>
        <w:t>ë</w:t>
      </w:r>
      <w:r w:rsidRPr="00CE08CE">
        <w:rPr>
          <w:rFonts w:ascii="Garamond" w:hAnsi="Garamond"/>
        </w:rPr>
        <w:t xml:space="preserve">se për klientë në </w:t>
      </w:r>
      <w:r w:rsidR="00F33E9E" w:rsidRPr="00CE08CE">
        <w:rPr>
          <w:rFonts w:ascii="Garamond" w:hAnsi="Garamond"/>
        </w:rPr>
        <w:t>e</w:t>
      </w:r>
      <w:r w:rsidRPr="00CE08CE">
        <w:rPr>
          <w:rFonts w:ascii="Garamond" w:hAnsi="Garamond"/>
        </w:rPr>
        <w:t>uro”, sipas tekstit bashkëlidhur këtij vendimi.</w:t>
      </w:r>
    </w:p>
    <w:p w14:paraId="5CE9DE70" w14:textId="13FCB485" w:rsidR="00822597" w:rsidRPr="00CE08CE" w:rsidRDefault="00822597" w:rsidP="00822597">
      <w:pPr>
        <w:pStyle w:val="ListParagraph"/>
        <w:tabs>
          <w:tab w:val="left" w:pos="360"/>
        </w:tabs>
        <w:spacing w:after="0" w:line="240" w:lineRule="auto"/>
        <w:ind w:left="0" w:firstLine="284"/>
        <w:jc w:val="both"/>
        <w:rPr>
          <w:rFonts w:ascii="Garamond" w:hAnsi="Garamond" w:cs="Times New Roman"/>
          <w:sz w:val="24"/>
          <w:szCs w:val="24"/>
          <w:lang w:val="sq-AL"/>
        </w:rPr>
      </w:pPr>
      <w:r w:rsidRPr="00CE08CE">
        <w:rPr>
          <w:rFonts w:ascii="Garamond" w:hAnsi="Garamond" w:cs="Times New Roman"/>
          <w:sz w:val="24"/>
          <w:szCs w:val="24"/>
          <w:lang w:val="sq-AL"/>
        </w:rPr>
        <w:t xml:space="preserve">2. Vetëm për periudhën nga hyrja në fuqi e këtij vendimi deri më 30 </w:t>
      </w:r>
      <w:r w:rsidR="005E1476" w:rsidRPr="00CE08CE">
        <w:rPr>
          <w:rFonts w:ascii="Garamond" w:hAnsi="Garamond" w:cs="Times New Roman"/>
          <w:sz w:val="24"/>
          <w:szCs w:val="24"/>
          <w:lang w:val="sq-AL"/>
        </w:rPr>
        <w:t>q</w:t>
      </w:r>
      <w:r w:rsidRPr="00CE08CE">
        <w:rPr>
          <w:rFonts w:ascii="Garamond" w:hAnsi="Garamond" w:cs="Times New Roman"/>
          <w:sz w:val="24"/>
          <w:szCs w:val="24"/>
          <w:lang w:val="sq-AL"/>
        </w:rPr>
        <w:t xml:space="preserve">ershor 2022, Banka e Shqipërisë nuk do të aplikojë asnjë tarifë për transaksion, kundrejt bankave pjesëmarrëse në sistemin e pagesave AIPS EURO, për të gjitha pagesat në monedhën </w:t>
      </w:r>
      <w:r w:rsidR="00D0521C" w:rsidRPr="00CE08CE">
        <w:rPr>
          <w:rFonts w:ascii="Garamond" w:hAnsi="Garamond" w:cs="Times New Roman"/>
          <w:sz w:val="24"/>
          <w:szCs w:val="24"/>
          <w:lang w:val="sq-AL"/>
        </w:rPr>
        <w:t>e</w:t>
      </w:r>
      <w:r w:rsidRPr="00CE08CE">
        <w:rPr>
          <w:rFonts w:ascii="Garamond" w:hAnsi="Garamond" w:cs="Times New Roman"/>
          <w:sz w:val="24"/>
          <w:szCs w:val="24"/>
          <w:lang w:val="sq-AL"/>
        </w:rPr>
        <w:t>uro të transmetuara prej tyre në këtë sistem.</w:t>
      </w:r>
      <w:r w:rsidRPr="00CE08CE">
        <w:rPr>
          <w:rFonts w:ascii="Garamond" w:hAnsi="Garamond"/>
          <w:sz w:val="24"/>
          <w:szCs w:val="24"/>
          <w:lang w:val="sq-AL"/>
        </w:rPr>
        <w:t xml:space="preserve"> </w:t>
      </w:r>
    </w:p>
    <w:p w14:paraId="13074528" w14:textId="231A52A8" w:rsidR="00822597" w:rsidRPr="00CE08CE" w:rsidRDefault="00822597" w:rsidP="00822597">
      <w:pPr>
        <w:pStyle w:val="ListParagraph"/>
        <w:tabs>
          <w:tab w:val="left" w:pos="360"/>
        </w:tabs>
        <w:spacing w:after="0" w:line="240" w:lineRule="auto"/>
        <w:ind w:left="0" w:firstLine="284"/>
        <w:jc w:val="both"/>
        <w:rPr>
          <w:rFonts w:ascii="Garamond" w:hAnsi="Garamond" w:cs="Times New Roman"/>
          <w:sz w:val="24"/>
          <w:szCs w:val="24"/>
          <w:lang w:val="sq-AL"/>
        </w:rPr>
      </w:pPr>
      <w:r w:rsidRPr="00CE08CE">
        <w:rPr>
          <w:rFonts w:ascii="Garamond" w:hAnsi="Garamond" w:cs="Times New Roman"/>
          <w:sz w:val="24"/>
          <w:szCs w:val="24"/>
          <w:lang w:val="sq-AL"/>
        </w:rPr>
        <w:t>3. Me zbatimin e këtij vendimi ngarkohen Departamenti i Sistemeve të Pagesave, Kontabilitetit dhe Financës, Departamenti i Teknologjisë së Informacionit, Departamenti i Mbikëqyrjes dhe Departamenti i Operacioneve Monetare në Bankën e Shqipërisë.</w:t>
      </w:r>
    </w:p>
    <w:p w14:paraId="18F4DA8A" w14:textId="436B2DFE" w:rsidR="00822597" w:rsidRPr="00CE08CE" w:rsidRDefault="00822597" w:rsidP="00822597">
      <w:pPr>
        <w:tabs>
          <w:tab w:val="left" w:pos="360"/>
        </w:tabs>
        <w:ind w:firstLine="284"/>
        <w:jc w:val="both"/>
        <w:rPr>
          <w:rFonts w:ascii="Garamond" w:hAnsi="Garamond"/>
        </w:rPr>
      </w:pPr>
      <w:r w:rsidRPr="00CE08CE">
        <w:rPr>
          <w:rFonts w:ascii="Garamond" w:hAnsi="Garamond"/>
        </w:rPr>
        <w:t>4. Ngarkohet Kabineti i Guvernatorit për publikimin e këtij vendimi në Fletoren Zyrtare dhe Departamenti i Kërkimeve për publikimin e tij në Buletinin Zyrtar të Bankës së Shqipërisë.</w:t>
      </w:r>
    </w:p>
    <w:p w14:paraId="04708CCB" w14:textId="77777777" w:rsidR="00822597" w:rsidRPr="00CE08CE" w:rsidRDefault="00822597" w:rsidP="00822597">
      <w:pPr>
        <w:pStyle w:val="List"/>
        <w:ind w:left="0" w:firstLine="284"/>
        <w:jc w:val="both"/>
        <w:rPr>
          <w:rFonts w:ascii="Garamond" w:hAnsi="Garamond"/>
        </w:rPr>
      </w:pPr>
      <w:r w:rsidRPr="00CE08CE">
        <w:rPr>
          <w:rFonts w:ascii="Garamond" w:hAnsi="Garamond"/>
        </w:rPr>
        <w:t xml:space="preserve">Ky vendim hyn në fuqi menjëherë pas publikimit në Fletoren Zyrtare. </w:t>
      </w:r>
    </w:p>
    <w:p w14:paraId="5600F912" w14:textId="77777777" w:rsidR="00822597" w:rsidRPr="00CE08CE" w:rsidRDefault="00822597" w:rsidP="00822597">
      <w:pPr>
        <w:pStyle w:val="List"/>
        <w:ind w:left="0" w:firstLine="284"/>
        <w:jc w:val="both"/>
        <w:rPr>
          <w:rFonts w:ascii="Garamond" w:hAnsi="Garamond"/>
        </w:rPr>
      </w:pP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1701"/>
      </w:tblGrid>
      <w:tr w:rsidR="00822597" w:rsidRPr="00CE08CE" w14:paraId="080AF2A0" w14:textId="77777777" w:rsidTr="00E66A0B">
        <w:trPr>
          <w:jc w:val="right"/>
        </w:trPr>
        <w:tc>
          <w:tcPr>
            <w:tcW w:w="1809" w:type="dxa"/>
          </w:tcPr>
          <w:p w14:paraId="072E8D70" w14:textId="6FBA1C1C" w:rsidR="00822597" w:rsidRPr="00CE08CE" w:rsidRDefault="00822597" w:rsidP="00985034">
            <w:pPr>
              <w:rPr>
                <w:rFonts w:ascii="Garamond" w:hAnsi="Garamond"/>
              </w:rPr>
            </w:pPr>
          </w:p>
        </w:tc>
        <w:tc>
          <w:tcPr>
            <w:tcW w:w="1701" w:type="dxa"/>
          </w:tcPr>
          <w:p w14:paraId="1FF4A92D" w14:textId="729C2F58" w:rsidR="00822597" w:rsidRPr="00CE08CE" w:rsidRDefault="00822597" w:rsidP="00985034">
            <w:pPr>
              <w:rPr>
                <w:rFonts w:ascii="Garamond" w:hAnsi="Garamond"/>
              </w:rPr>
            </w:pPr>
            <w:r w:rsidRPr="00CE08CE">
              <w:rPr>
                <w:rFonts w:ascii="Garamond" w:hAnsi="Garamond"/>
                <w:bCs/>
              </w:rPr>
              <w:t>KRYETAR</w:t>
            </w:r>
          </w:p>
        </w:tc>
      </w:tr>
      <w:tr w:rsidR="00822597" w:rsidRPr="00CE08CE" w14:paraId="31B980F3" w14:textId="77777777" w:rsidTr="00E66A0B">
        <w:trPr>
          <w:jc w:val="right"/>
        </w:trPr>
        <w:tc>
          <w:tcPr>
            <w:tcW w:w="1809" w:type="dxa"/>
          </w:tcPr>
          <w:p w14:paraId="270A9E59" w14:textId="51D557DB" w:rsidR="00822597" w:rsidRPr="00CE08CE" w:rsidRDefault="00822597" w:rsidP="00822597">
            <w:pPr>
              <w:rPr>
                <w:rFonts w:ascii="Garamond" w:hAnsi="Garamond"/>
              </w:rPr>
            </w:pPr>
          </w:p>
        </w:tc>
        <w:tc>
          <w:tcPr>
            <w:tcW w:w="1701" w:type="dxa"/>
          </w:tcPr>
          <w:p w14:paraId="5D6974FA" w14:textId="0B3EFF62" w:rsidR="00822597" w:rsidRPr="00CE08CE" w:rsidRDefault="00822597" w:rsidP="00822597">
            <w:pPr>
              <w:rPr>
                <w:rFonts w:ascii="Garamond" w:hAnsi="Garamond"/>
              </w:rPr>
            </w:pPr>
            <w:r w:rsidRPr="00CE08CE">
              <w:rPr>
                <w:rFonts w:ascii="Garamond" w:hAnsi="Garamond"/>
                <w:b/>
                <w:bCs/>
              </w:rPr>
              <w:t>Gent Sejko</w:t>
            </w:r>
          </w:p>
        </w:tc>
      </w:tr>
    </w:tbl>
    <w:p w14:paraId="6CD6051C" w14:textId="77777777" w:rsidR="00822597" w:rsidRPr="00CE08CE" w:rsidRDefault="00822597" w:rsidP="00822597">
      <w:pPr>
        <w:ind w:firstLine="284"/>
        <w:rPr>
          <w:rFonts w:ascii="Garamond" w:hAnsi="Garamond"/>
        </w:rPr>
      </w:pPr>
    </w:p>
    <w:p w14:paraId="6CE4FC5D" w14:textId="6C6E508B" w:rsidR="002F2FC9" w:rsidRPr="00CE08CE" w:rsidRDefault="002F2FC9" w:rsidP="00822597">
      <w:pPr>
        <w:ind w:firstLine="284"/>
        <w:jc w:val="center"/>
        <w:rPr>
          <w:rFonts w:ascii="Garamond" w:hAnsi="Garamond"/>
          <w:b/>
          <w:bCs/>
          <w:smallCaps/>
        </w:rPr>
      </w:pPr>
      <w:r w:rsidRPr="00CE08CE">
        <w:rPr>
          <w:rFonts w:ascii="Garamond" w:hAnsi="Garamond"/>
          <w:b/>
          <w:bCs/>
          <w:smallCaps/>
        </w:rPr>
        <w:t>RREGULLORE</w:t>
      </w:r>
    </w:p>
    <w:p w14:paraId="5F14DEB4" w14:textId="4E37E4C4" w:rsidR="002F2FC9" w:rsidRPr="00CE08CE" w:rsidRDefault="002F2FC9" w:rsidP="009723E8">
      <w:pPr>
        <w:ind w:firstLine="284"/>
        <w:jc w:val="center"/>
        <w:rPr>
          <w:rFonts w:ascii="Garamond" w:hAnsi="Garamond"/>
          <w:bCs/>
          <w:smallCaps/>
        </w:rPr>
      </w:pPr>
      <w:r w:rsidRPr="00CE08CE">
        <w:rPr>
          <w:rFonts w:ascii="Garamond" w:hAnsi="Garamond"/>
          <w:bCs/>
          <w:smallCaps/>
        </w:rPr>
        <w:t>PËR FUNKSIONIMIN E SISTEMIT AIPS EURO PËR SHLYERJEN E TRANSFERTAVE VENDËSE PËR KLIENTË NË EURO</w:t>
      </w:r>
    </w:p>
    <w:p w14:paraId="14A30D0A" w14:textId="77777777" w:rsidR="002F2FC9" w:rsidRPr="00CE08CE" w:rsidRDefault="002F2FC9" w:rsidP="00822597">
      <w:pPr>
        <w:ind w:firstLine="284"/>
        <w:jc w:val="center"/>
        <w:rPr>
          <w:rFonts w:ascii="Garamond" w:hAnsi="Garamond"/>
          <w:b/>
          <w:bCs/>
          <w:smallCaps/>
        </w:rPr>
      </w:pPr>
    </w:p>
    <w:p w14:paraId="63519094" w14:textId="3EB0831F" w:rsidR="00822597" w:rsidRPr="00CE08CE" w:rsidRDefault="00822597" w:rsidP="00822597">
      <w:pPr>
        <w:ind w:firstLine="284"/>
        <w:jc w:val="center"/>
        <w:rPr>
          <w:rFonts w:ascii="Garamond" w:hAnsi="Garamond"/>
        </w:rPr>
      </w:pPr>
      <w:r w:rsidRPr="00CE08CE">
        <w:rPr>
          <w:rFonts w:ascii="Garamond" w:hAnsi="Garamond"/>
          <w:bCs/>
        </w:rPr>
        <w:t>KREU I</w:t>
      </w:r>
    </w:p>
    <w:p w14:paraId="4B2465FE" w14:textId="77777777" w:rsidR="00822597" w:rsidRPr="00CE08CE" w:rsidRDefault="00822597" w:rsidP="00822597">
      <w:pPr>
        <w:tabs>
          <w:tab w:val="left" w:pos="1820"/>
        </w:tabs>
        <w:ind w:firstLine="284"/>
        <w:jc w:val="center"/>
        <w:rPr>
          <w:rFonts w:ascii="Garamond" w:hAnsi="Garamond"/>
          <w:bCs/>
          <w:caps/>
        </w:rPr>
      </w:pPr>
      <w:r w:rsidRPr="00CE08CE">
        <w:rPr>
          <w:rFonts w:ascii="Garamond" w:hAnsi="Garamond"/>
          <w:bCs/>
          <w:caps/>
        </w:rPr>
        <w:t>Të Përgjithshme</w:t>
      </w:r>
    </w:p>
    <w:p w14:paraId="0AD8016F" w14:textId="77777777" w:rsidR="00822597" w:rsidRPr="00CE08CE" w:rsidRDefault="00822597" w:rsidP="00822597">
      <w:pPr>
        <w:tabs>
          <w:tab w:val="left" w:pos="1820"/>
        </w:tabs>
        <w:ind w:firstLine="284"/>
        <w:jc w:val="center"/>
        <w:rPr>
          <w:rFonts w:ascii="Garamond" w:hAnsi="Garamond"/>
          <w:bCs/>
          <w:caps/>
        </w:rPr>
      </w:pPr>
    </w:p>
    <w:p w14:paraId="4E698E26" w14:textId="77777777" w:rsidR="00822597" w:rsidRPr="00CE08CE" w:rsidRDefault="00822597" w:rsidP="00822597">
      <w:pPr>
        <w:ind w:firstLine="284"/>
        <w:jc w:val="center"/>
        <w:rPr>
          <w:rFonts w:ascii="Garamond" w:hAnsi="Garamond"/>
        </w:rPr>
      </w:pPr>
      <w:r w:rsidRPr="00CE08CE">
        <w:rPr>
          <w:rFonts w:ascii="Garamond" w:hAnsi="Garamond"/>
          <w:bCs/>
        </w:rPr>
        <w:t>Neni</w:t>
      </w:r>
      <w:r w:rsidRPr="00CE08CE">
        <w:rPr>
          <w:rFonts w:ascii="Garamond" w:hAnsi="Garamond"/>
          <w:b/>
          <w:bCs/>
        </w:rPr>
        <w:t xml:space="preserve"> </w:t>
      </w:r>
      <w:r w:rsidRPr="00CE08CE">
        <w:rPr>
          <w:rFonts w:ascii="Garamond" w:hAnsi="Garamond"/>
          <w:bCs/>
        </w:rPr>
        <w:t>1</w:t>
      </w:r>
    </w:p>
    <w:p w14:paraId="427F2F95" w14:textId="77777777" w:rsidR="00822597" w:rsidRPr="00CE08CE" w:rsidRDefault="00822597" w:rsidP="00822597">
      <w:pPr>
        <w:ind w:firstLine="284"/>
        <w:jc w:val="center"/>
        <w:rPr>
          <w:rFonts w:ascii="Garamond" w:hAnsi="Garamond"/>
          <w:b/>
          <w:bCs/>
        </w:rPr>
      </w:pPr>
      <w:r w:rsidRPr="00CE08CE">
        <w:rPr>
          <w:rFonts w:ascii="Garamond" w:hAnsi="Garamond"/>
          <w:b/>
          <w:bCs/>
        </w:rPr>
        <w:t>Objekti</w:t>
      </w:r>
    </w:p>
    <w:p w14:paraId="1BBBC6F5" w14:textId="77777777" w:rsidR="00822597" w:rsidRPr="00CE08CE" w:rsidRDefault="00822597" w:rsidP="00822597">
      <w:pPr>
        <w:ind w:firstLine="284"/>
        <w:jc w:val="center"/>
        <w:rPr>
          <w:rFonts w:ascii="Garamond" w:hAnsi="Garamond"/>
          <w:b/>
          <w:bCs/>
        </w:rPr>
      </w:pPr>
    </w:p>
    <w:p w14:paraId="24513090" w14:textId="087FCB0B" w:rsidR="00822597" w:rsidRPr="00CE08CE" w:rsidRDefault="00822597" w:rsidP="00822597">
      <w:pPr>
        <w:pStyle w:val="ListParagraph"/>
        <w:spacing w:after="0" w:line="240" w:lineRule="auto"/>
        <w:ind w:left="0" w:firstLine="284"/>
        <w:jc w:val="both"/>
        <w:rPr>
          <w:rFonts w:ascii="Garamond" w:hAnsi="Garamond" w:cs="Times New Roman"/>
          <w:sz w:val="24"/>
          <w:szCs w:val="24"/>
          <w:lang w:val="sq-AL"/>
        </w:rPr>
      </w:pPr>
      <w:r w:rsidRPr="00CE08CE">
        <w:rPr>
          <w:rFonts w:ascii="Garamond" w:hAnsi="Garamond" w:cs="Times New Roman"/>
          <w:sz w:val="24"/>
          <w:szCs w:val="24"/>
          <w:lang w:val="sq-AL"/>
        </w:rPr>
        <w:t>1. Objekti i kësaj rregulloreje është përcaktimi i rregullave dhe i procedurave për organizimin dhe funksionimin e sistemit të pagesave ndërbankare AIPS EURO me qëllim shlyerjen e pagesave vend</w:t>
      </w:r>
      <w:r w:rsidR="009710D7" w:rsidRPr="00CE08CE">
        <w:rPr>
          <w:rFonts w:ascii="Garamond" w:hAnsi="Garamond"/>
        </w:rPr>
        <w:t>ë</w:t>
      </w:r>
      <w:r w:rsidRPr="00CE08CE">
        <w:rPr>
          <w:rFonts w:ascii="Garamond" w:hAnsi="Garamond" w:cs="Times New Roman"/>
          <w:sz w:val="24"/>
          <w:szCs w:val="24"/>
          <w:lang w:val="sq-AL"/>
        </w:rPr>
        <w:t xml:space="preserve">se për klientë në monedhën </w:t>
      </w:r>
      <w:r w:rsidR="00517284" w:rsidRPr="00CE08CE">
        <w:rPr>
          <w:rFonts w:ascii="Garamond" w:hAnsi="Garamond" w:cs="Times New Roman"/>
          <w:sz w:val="24"/>
          <w:szCs w:val="24"/>
          <w:lang w:val="sq-AL"/>
        </w:rPr>
        <w:t>e</w:t>
      </w:r>
      <w:r w:rsidRPr="00CE08CE">
        <w:rPr>
          <w:rFonts w:ascii="Garamond" w:hAnsi="Garamond" w:cs="Times New Roman"/>
          <w:sz w:val="24"/>
          <w:szCs w:val="24"/>
          <w:lang w:val="sq-AL"/>
        </w:rPr>
        <w:t>uro.</w:t>
      </w:r>
    </w:p>
    <w:p w14:paraId="59C0B816" w14:textId="4E716A1E" w:rsidR="00822597" w:rsidRPr="00CE08CE" w:rsidRDefault="00822597" w:rsidP="00822597">
      <w:pPr>
        <w:pStyle w:val="ListParagraph"/>
        <w:spacing w:after="0" w:line="240" w:lineRule="auto"/>
        <w:ind w:left="0" w:firstLine="284"/>
        <w:jc w:val="both"/>
        <w:rPr>
          <w:rFonts w:ascii="Garamond" w:hAnsi="Garamond" w:cs="Times New Roman"/>
          <w:sz w:val="24"/>
          <w:szCs w:val="24"/>
          <w:lang w:val="sq-AL"/>
        </w:rPr>
      </w:pPr>
      <w:r w:rsidRPr="00CE08CE">
        <w:rPr>
          <w:rFonts w:ascii="Garamond" w:hAnsi="Garamond" w:cs="Times New Roman"/>
          <w:sz w:val="24"/>
          <w:szCs w:val="24"/>
          <w:lang w:val="sq-AL"/>
        </w:rPr>
        <w:t>2. Rregullorja përcakton kushtet për pjesëmarrjen në AIPS EURO, të drejtat, detyrimet dhe përgjegjësitë e pjesëmarrësve, procedurat e përpunimit dhe shlyerjes së instruksioneve të pagesave, qasjen ndaj administrimit të rrezikut, procedurat që duhet të ndiqen në rastin e ngjarjeve të paparashikuara, si dhe të gjitha kushtet e tjera në lidhje me funksionimin e sistemit.</w:t>
      </w:r>
    </w:p>
    <w:p w14:paraId="0DCC715C" w14:textId="77777777" w:rsidR="00822597" w:rsidRPr="00CE08CE" w:rsidRDefault="00822597" w:rsidP="00822597">
      <w:pPr>
        <w:ind w:firstLine="284"/>
        <w:jc w:val="center"/>
        <w:rPr>
          <w:rFonts w:ascii="Garamond" w:hAnsi="Garamond"/>
          <w:b/>
          <w:bCs/>
        </w:rPr>
      </w:pPr>
    </w:p>
    <w:p w14:paraId="51631189" w14:textId="77777777" w:rsidR="00822597" w:rsidRPr="00CE08CE" w:rsidRDefault="00822597" w:rsidP="00822597">
      <w:pPr>
        <w:ind w:firstLine="284"/>
        <w:jc w:val="center"/>
        <w:rPr>
          <w:rFonts w:ascii="Garamond" w:hAnsi="Garamond"/>
        </w:rPr>
      </w:pPr>
      <w:r w:rsidRPr="00CE08CE">
        <w:rPr>
          <w:rFonts w:ascii="Garamond" w:hAnsi="Garamond"/>
          <w:bCs/>
        </w:rPr>
        <w:t>Neni 2</w:t>
      </w:r>
    </w:p>
    <w:p w14:paraId="60A4A409" w14:textId="77777777" w:rsidR="00822597" w:rsidRPr="00CE08CE" w:rsidRDefault="00822597" w:rsidP="00822597">
      <w:pPr>
        <w:ind w:firstLine="284"/>
        <w:jc w:val="center"/>
        <w:rPr>
          <w:rFonts w:ascii="Garamond" w:hAnsi="Garamond"/>
          <w:b/>
          <w:bCs/>
        </w:rPr>
      </w:pPr>
      <w:r w:rsidRPr="00CE08CE">
        <w:rPr>
          <w:rFonts w:ascii="Garamond" w:hAnsi="Garamond"/>
          <w:b/>
          <w:bCs/>
        </w:rPr>
        <w:t>Baza juridike</w:t>
      </w:r>
    </w:p>
    <w:p w14:paraId="2BBB74C2" w14:textId="77777777" w:rsidR="00147B91" w:rsidRPr="00CE08CE" w:rsidRDefault="00147B91" w:rsidP="00822597">
      <w:pPr>
        <w:pStyle w:val="BodyText"/>
        <w:ind w:firstLine="284"/>
        <w:rPr>
          <w:rFonts w:ascii="Garamond" w:hAnsi="Garamond"/>
          <w:lang w:val="sq-AL"/>
        </w:rPr>
      </w:pPr>
    </w:p>
    <w:p w14:paraId="2735E35C" w14:textId="77777777" w:rsidR="00822597" w:rsidRPr="00CE08CE" w:rsidRDefault="00822597" w:rsidP="00822597">
      <w:pPr>
        <w:pStyle w:val="BodyText"/>
        <w:ind w:firstLine="284"/>
        <w:rPr>
          <w:rFonts w:ascii="Garamond" w:hAnsi="Garamond"/>
          <w:lang w:val="sq-AL"/>
        </w:rPr>
      </w:pPr>
      <w:r w:rsidRPr="00CE08CE">
        <w:rPr>
          <w:rFonts w:ascii="Garamond" w:hAnsi="Garamond"/>
          <w:lang w:val="sq-AL"/>
        </w:rPr>
        <w:t>Në zbatimin e kësaj rregullore, subjektet mbështeten në legjislacionin e mëposhtëm:</w:t>
      </w:r>
    </w:p>
    <w:p w14:paraId="52A37EA3" w14:textId="6D9D61C4" w:rsidR="00822597" w:rsidRPr="00CE08CE" w:rsidRDefault="00822597" w:rsidP="00822597">
      <w:pPr>
        <w:tabs>
          <w:tab w:val="left" w:pos="0"/>
        </w:tabs>
        <w:ind w:firstLine="284"/>
        <w:jc w:val="both"/>
        <w:rPr>
          <w:rFonts w:ascii="Garamond" w:hAnsi="Garamond"/>
        </w:rPr>
      </w:pPr>
      <w:r w:rsidRPr="00CE08CE">
        <w:rPr>
          <w:rFonts w:ascii="Garamond" w:hAnsi="Garamond"/>
        </w:rPr>
        <w:t>a) ligjit “Për Bankën e Shqipërisë”, i ndryshuar;</w:t>
      </w:r>
    </w:p>
    <w:p w14:paraId="653E1B97" w14:textId="6344D97A" w:rsidR="00822597" w:rsidRPr="00CE08CE" w:rsidRDefault="00822597" w:rsidP="00822597">
      <w:pPr>
        <w:tabs>
          <w:tab w:val="left" w:pos="360"/>
        </w:tabs>
        <w:ind w:firstLine="284"/>
        <w:jc w:val="both"/>
        <w:rPr>
          <w:rFonts w:ascii="Garamond" w:hAnsi="Garamond"/>
        </w:rPr>
      </w:pPr>
      <w:r w:rsidRPr="00CE08CE">
        <w:rPr>
          <w:rFonts w:ascii="Garamond" w:hAnsi="Garamond"/>
        </w:rPr>
        <w:t>b) ligjit “Për bankat në Republikën e Shqipërisë”, i ndryshuar;</w:t>
      </w:r>
    </w:p>
    <w:p w14:paraId="1AB54AAC" w14:textId="41558A32" w:rsidR="00822597" w:rsidRPr="00CE08CE" w:rsidRDefault="00822597" w:rsidP="00822597">
      <w:pPr>
        <w:tabs>
          <w:tab w:val="left" w:pos="0"/>
        </w:tabs>
        <w:ind w:firstLine="284"/>
        <w:jc w:val="both"/>
        <w:rPr>
          <w:rFonts w:ascii="Garamond" w:hAnsi="Garamond"/>
        </w:rPr>
      </w:pPr>
      <w:r w:rsidRPr="00CE08CE">
        <w:rPr>
          <w:rFonts w:ascii="Garamond" w:hAnsi="Garamond"/>
        </w:rPr>
        <w:t>c) ligjit “Për sistemin e pagesave”;</w:t>
      </w:r>
    </w:p>
    <w:p w14:paraId="37FE61A8" w14:textId="5EC5F2F5" w:rsidR="00822597" w:rsidRPr="00CE08CE" w:rsidRDefault="00822597" w:rsidP="00822597">
      <w:pPr>
        <w:tabs>
          <w:tab w:val="left" w:pos="0"/>
        </w:tabs>
        <w:ind w:firstLine="284"/>
        <w:jc w:val="both"/>
        <w:rPr>
          <w:rFonts w:ascii="Garamond" w:hAnsi="Garamond"/>
        </w:rPr>
      </w:pPr>
      <w:r w:rsidRPr="00CE08CE">
        <w:rPr>
          <w:rFonts w:ascii="Garamond" w:hAnsi="Garamond"/>
        </w:rPr>
        <w:t>d) ligjit “Për shërbimet e pagesave”;</w:t>
      </w:r>
    </w:p>
    <w:p w14:paraId="34F53436" w14:textId="74F0C7A0" w:rsidR="00822597" w:rsidRPr="00CE08CE" w:rsidRDefault="00822597" w:rsidP="00822597">
      <w:pPr>
        <w:pStyle w:val="ListParagraph"/>
        <w:tabs>
          <w:tab w:val="left" w:pos="360"/>
        </w:tabs>
        <w:spacing w:after="0" w:line="240" w:lineRule="auto"/>
        <w:ind w:left="0" w:firstLine="284"/>
        <w:rPr>
          <w:rFonts w:ascii="Garamond" w:hAnsi="Garamond" w:cs="Times New Roman"/>
          <w:sz w:val="24"/>
          <w:szCs w:val="24"/>
          <w:lang w:val="sq-AL"/>
        </w:rPr>
      </w:pPr>
      <w:r w:rsidRPr="00CE08CE">
        <w:rPr>
          <w:rFonts w:ascii="Garamond" w:hAnsi="Garamond" w:cs="Times New Roman"/>
          <w:sz w:val="24"/>
          <w:szCs w:val="24"/>
          <w:lang w:val="sq-AL"/>
        </w:rPr>
        <w:t>e) rregullores “Për funksionimin e sistemit të pagesave ndërbankare me vlerë të madhe – AIPS”, e ndryshuar;</w:t>
      </w:r>
    </w:p>
    <w:p w14:paraId="3DE0CEB7" w14:textId="43654BCA" w:rsidR="00822597" w:rsidRPr="00CE08CE" w:rsidRDefault="00822597" w:rsidP="00822597">
      <w:pPr>
        <w:tabs>
          <w:tab w:val="left" w:pos="360"/>
        </w:tabs>
        <w:ind w:firstLine="284"/>
        <w:jc w:val="both"/>
        <w:rPr>
          <w:rFonts w:ascii="Garamond" w:hAnsi="Garamond"/>
        </w:rPr>
      </w:pPr>
      <w:r w:rsidRPr="00CE08CE">
        <w:rPr>
          <w:rFonts w:ascii="Garamond" w:hAnsi="Garamond"/>
        </w:rPr>
        <w:t>f) akteve të tjera nënligjore të Bankës së Shqipërisë që lidhen, por nuk kufizohen me: minimumin e rezervës së detyruar etj.</w:t>
      </w:r>
    </w:p>
    <w:p w14:paraId="66064193" w14:textId="77777777" w:rsidR="00A3093C" w:rsidRPr="00CE08CE" w:rsidRDefault="00A3093C" w:rsidP="00822597">
      <w:pPr>
        <w:ind w:firstLine="284"/>
        <w:jc w:val="center"/>
        <w:rPr>
          <w:rFonts w:ascii="Garamond" w:hAnsi="Garamond"/>
          <w:b/>
          <w:bCs/>
        </w:rPr>
      </w:pPr>
    </w:p>
    <w:p w14:paraId="746706D0" w14:textId="77777777" w:rsidR="00822597" w:rsidRPr="00CE08CE" w:rsidRDefault="00822597" w:rsidP="00822597">
      <w:pPr>
        <w:ind w:firstLine="284"/>
        <w:jc w:val="center"/>
        <w:rPr>
          <w:rFonts w:ascii="Garamond" w:hAnsi="Garamond"/>
          <w:bCs/>
        </w:rPr>
      </w:pPr>
      <w:r w:rsidRPr="00CE08CE">
        <w:rPr>
          <w:rFonts w:ascii="Garamond" w:hAnsi="Garamond"/>
          <w:bCs/>
        </w:rPr>
        <w:t>Neni 3</w:t>
      </w:r>
    </w:p>
    <w:p w14:paraId="2F7D4C94" w14:textId="77777777" w:rsidR="00822597" w:rsidRPr="00CE08CE" w:rsidRDefault="00822597" w:rsidP="00822597">
      <w:pPr>
        <w:ind w:firstLine="284"/>
        <w:jc w:val="center"/>
        <w:rPr>
          <w:rFonts w:ascii="Garamond" w:hAnsi="Garamond"/>
          <w:b/>
          <w:bCs/>
        </w:rPr>
      </w:pPr>
      <w:r w:rsidRPr="00CE08CE">
        <w:rPr>
          <w:rFonts w:ascii="Garamond" w:hAnsi="Garamond"/>
          <w:b/>
          <w:bCs/>
        </w:rPr>
        <w:t>Fusha e zbatimit</w:t>
      </w:r>
    </w:p>
    <w:p w14:paraId="201958C1" w14:textId="77777777" w:rsidR="00D25071" w:rsidRPr="00CE08CE" w:rsidRDefault="00D25071" w:rsidP="00822597">
      <w:pPr>
        <w:ind w:firstLine="284"/>
        <w:jc w:val="both"/>
        <w:rPr>
          <w:rFonts w:ascii="Garamond" w:hAnsi="Garamond"/>
        </w:rPr>
      </w:pPr>
    </w:p>
    <w:p w14:paraId="74EF9CB5" w14:textId="77777777" w:rsidR="00822597" w:rsidRPr="00CE08CE" w:rsidRDefault="00822597" w:rsidP="00822597">
      <w:pPr>
        <w:ind w:firstLine="284"/>
        <w:jc w:val="both"/>
        <w:rPr>
          <w:rFonts w:ascii="Garamond" w:hAnsi="Garamond"/>
        </w:rPr>
      </w:pPr>
      <w:r w:rsidRPr="00CE08CE">
        <w:rPr>
          <w:rFonts w:ascii="Garamond" w:hAnsi="Garamond"/>
        </w:rPr>
        <w:t>Subjekte të zbatimit të kësaj rregulloreje janë pjesëmarrësit e sistemit AIPS EURO dhe Banka e Shqipërisë.</w:t>
      </w:r>
    </w:p>
    <w:p w14:paraId="190E89A2" w14:textId="107FC1A3" w:rsidR="00A3093C" w:rsidRPr="00CE08CE" w:rsidRDefault="00A3093C" w:rsidP="00822597">
      <w:pPr>
        <w:ind w:firstLine="284"/>
        <w:jc w:val="center"/>
        <w:rPr>
          <w:rFonts w:ascii="Garamond" w:hAnsi="Garamond"/>
          <w:b/>
          <w:bCs/>
        </w:rPr>
      </w:pPr>
      <w:r w:rsidRPr="00CE08CE">
        <w:rPr>
          <w:rFonts w:ascii="Garamond" w:hAnsi="Garamond"/>
          <w:b/>
          <w:bCs/>
        </w:rPr>
        <w:t xml:space="preserve"> </w:t>
      </w:r>
    </w:p>
    <w:p w14:paraId="275BCEE1" w14:textId="5DC2CE89" w:rsidR="00822597" w:rsidRPr="00CE08CE" w:rsidRDefault="00822597" w:rsidP="00822597">
      <w:pPr>
        <w:ind w:firstLine="284"/>
        <w:jc w:val="center"/>
        <w:rPr>
          <w:rFonts w:ascii="Garamond" w:hAnsi="Garamond"/>
          <w:bCs/>
        </w:rPr>
      </w:pPr>
      <w:r w:rsidRPr="00CE08CE">
        <w:rPr>
          <w:rFonts w:ascii="Garamond" w:hAnsi="Garamond"/>
          <w:bCs/>
        </w:rPr>
        <w:t>Neni 4</w:t>
      </w:r>
    </w:p>
    <w:p w14:paraId="081C62C9" w14:textId="77777777" w:rsidR="00822597" w:rsidRPr="00CE08CE" w:rsidRDefault="00822597" w:rsidP="00822597">
      <w:pPr>
        <w:ind w:firstLine="284"/>
        <w:jc w:val="center"/>
        <w:rPr>
          <w:rFonts w:ascii="Garamond" w:hAnsi="Garamond"/>
          <w:b/>
          <w:bCs/>
        </w:rPr>
      </w:pPr>
      <w:r w:rsidRPr="00CE08CE">
        <w:rPr>
          <w:rFonts w:ascii="Garamond" w:hAnsi="Garamond"/>
          <w:b/>
          <w:bCs/>
        </w:rPr>
        <w:t>Përkufizime</w:t>
      </w:r>
    </w:p>
    <w:p w14:paraId="076EABD3" w14:textId="77777777" w:rsidR="00D25071" w:rsidRPr="00CE08CE" w:rsidRDefault="00D25071" w:rsidP="00822597">
      <w:pPr>
        <w:ind w:firstLine="284"/>
        <w:jc w:val="both"/>
        <w:rPr>
          <w:rFonts w:ascii="Garamond" w:hAnsi="Garamond"/>
        </w:rPr>
      </w:pPr>
    </w:p>
    <w:p w14:paraId="440672B7" w14:textId="77777777" w:rsidR="00822597" w:rsidRPr="00CE08CE" w:rsidRDefault="00822597" w:rsidP="00822597">
      <w:pPr>
        <w:ind w:firstLine="284"/>
        <w:jc w:val="both"/>
        <w:rPr>
          <w:rFonts w:ascii="Garamond" w:hAnsi="Garamond"/>
        </w:rPr>
      </w:pPr>
      <w:r w:rsidRPr="00CE08CE">
        <w:rPr>
          <w:rFonts w:ascii="Garamond" w:hAnsi="Garamond"/>
        </w:rPr>
        <w:t>Në zbatim të kësaj rregulloreje, termat e mëposhtëm kanë këtë kuptim:</w:t>
      </w:r>
    </w:p>
    <w:p w14:paraId="466BAB13" w14:textId="298E2D85" w:rsidR="00822597" w:rsidRPr="00CE08CE" w:rsidRDefault="00822597" w:rsidP="00822597">
      <w:pPr>
        <w:pStyle w:val="ListParagraph"/>
        <w:tabs>
          <w:tab w:val="left" w:pos="360"/>
        </w:tabs>
        <w:spacing w:after="0" w:line="240" w:lineRule="auto"/>
        <w:ind w:left="0" w:firstLine="284"/>
        <w:jc w:val="both"/>
        <w:rPr>
          <w:rFonts w:ascii="Garamond" w:hAnsi="Garamond" w:cs="Times New Roman"/>
          <w:sz w:val="24"/>
          <w:szCs w:val="24"/>
          <w:lang w:val="sq-AL"/>
        </w:rPr>
      </w:pPr>
      <w:r w:rsidRPr="00CE08CE">
        <w:rPr>
          <w:rFonts w:ascii="Garamond" w:hAnsi="Garamond" w:cs="Times New Roman"/>
          <w:sz w:val="24"/>
          <w:szCs w:val="24"/>
          <w:lang w:val="sq-AL"/>
        </w:rPr>
        <w:t>1</w:t>
      </w:r>
      <w:r w:rsidR="00AE2DB3" w:rsidRPr="00CE08CE">
        <w:rPr>
          <w:rFonts w:ascii="Garamond" w:hAnsi="Garamond" w:cs="Times New Roman"/>
          <w:sz w:val="24"/>
          <w:szCs w:val="24"/>
          <w:lang w:val="sq-AL"/>
        </w:rPr>
        <w:t>.</w:t>
      </w:r>
      <w:r w:rsidRPr="00CE08CE">
        <w:rPr>
          <w:rFonts w:ascii="Garamond" w:hAnsi="Garamond" w:cs="Times New Roman"/>
          <w:sz w:val="24"/>
          <w:szCs w:val="24"/>
          <w:lang w:val="sq-AL"/>
        </w:rPr>
        <w:t xml:space="preserve"> </w:t>
      </w:r>
      <w:r w:rsidRPr="00CE08CE">
        <w:rPr>
          <w:rFonts w:ascii="Garamond" w:hAnsi="Garamond" w:cs="Times New Roman"/>
          <w:b/>
          <w:bCs/>
          <w:sz w:val="24"/>
          <w:szCs w:val="24"/>
          <w:lang w:val="sq-AL"/>
        </w:rPr>
        <w:t>Agjent shlyerës</w:t>
      </w:r>
      <w:r w:rsidRPr="00CE08CE">
        <w:rPr>
          <w:rFonts w:ascii="Garamond" w:hAnsi="Garamond" w:cs="Times New Roman"/>
          <w:sz w:val="24"/>
          <w:szCs w:val="24"/>
          <w:lang w:val="sq-AL"/>
        </w:rPr>
        <w:t xml:space="preserve"> – është personi juridik që u ofron llogari shlyerjeje pjesëmarrësve në sistemin AIPS EURO, nëpërmjet të cilave shlyhen urdhër transfertat në sistemin AIPS EURO.</w:t>
      </w:r>
    </w:p>
    <w:p w14:paraId="2B8ED484" w14:textId="7C104986" w:rsidR="00822597" w:rsidRPr="00CE08CE" w:rsidRDefault="00822597" w:rsidP="00822597">
      <w:pPr>
        <w:tabs>
          <w:tab w:val="left" w:pos="0"/>
        </w:tabs>
        <w:ind w:firstLine="284"/>
        <w:jc w:val="both"/>
        <w:rPr>
          <w:rFonts w:ascii="Garamond" w:hAnsi="Garamond"/>
          <w:b/>
          <w:bCs/>
        </w:rPr>
      </w:pPr>
      <w:r w:rsidRPr="00CE08CE">
        <w:rPr>
          <w:rFonts w:ascii="Garamond" w:hAnsi="Garamond"/>
        </w:rPr>
        <w:t>2</w:t>
      </w:r>
      <w:r w:rsidR="00AE2DB3" w:rsidRPr="00CE08CE">
        <w:rPr>
          <w:rFonts w:ascii="Garamond" w:hAnsi="Garamond"/>
        </w:rPr>
        <w:t>.</w:t>
      </w:r>
      <w:r w:rsidRPr="00CE08CE">
        <w:rPr>
          <w:rFonts w:ascii="Garamond" w:hAnsi="Garamond"/>
        </w:rPr>
        <w:t xml:space="preserve"> </w:t>
      </w:r>
      <w:r w:rsidRPr="00CE08CE">
        <w:rPr>
          <w:rFonts w:ascii="Garamond" w:hAnsi="Garamond"/>
          <w:b/>
          <w:bCs/>
        </w:rPr>
        <w:t xml:space="preserve">Anëtarësimi në AIPS EURO – </w:t>
      </w:r>
      <w:r w:rsidRPr="00CE08CE">
        <w:rPr>
          <w:rFonts w:ascii="Garamond" w:hAnsi="Garamond"/>
        </w:rPr>
        <w:t>është procedura që një bankë kryen nën kujdesin e Bankës së Shqipërisë për t’u bërë pjesëmarrëse në sistemin AIPS EURO. Kjo procedurë nuk ndiqet nga Banka e Shqipërisë në cilësinë e pjesëmarrësit në këtë sistem.</w:t>
      </w:r>
    </w:p>
    <w:p w14:paraId="217B92EA" w14:textId="420D8520" w:rsidR="00822597" w:rsidRPr="00CE08CE" w:rsidRDefault="00822597" w:rsidP="00822597">
      <w:pPr>
        <w:tabs>
          <w:tab w:val="left" w:pos="0"/>
        </w:tabs>
        <w:ind w:firstLine="284"/>
        <w:jc w:val="both"/>
        <w:rPr>
          <w:rFonts w:ascii="Garamond" w:hAnsi="Garamond"/>
        </w:rPr>
      </w:pPr>
      <w:r w:rsidRPr="00CE08CE">
        <w:rPr>
          <w:rFonts w:ascii="Garamond" w:hAnsi="Garamond"/>
        </w:rPr>
        <w:t>3</w:t>
      </w:r>
      <w:r w:rsidR="00AE2DB3" w:rsidRPr="00CE08CE">
        <w:rPr>
          <w:rFonts w:ascii="Garamond" w:hAnsi="Garamond"/>
        </w:rPr>
        <w:t>.</w:t>
      </w:r>
      <w:r w:rsidRPr="00CE08CE">
        <w:rPr>
          <w:rFonts w:ascii="Garamond" w:hAnsi="Garamond"/>
        </w:rPr>
        <w:t xml:space="preserve"> </w:t>
      </w:r>
      <w:r w:rsidRPr="00CE08CE">
        <w:rPr>
          <w:rFonts w:ascii="Garamond" w:hAnsi="Garamond"/>
          <w:b/>
          <w:bCs/>
        </w:rPr>
        <w:t>Bankë –</w:t>
      </w:r>
      <w:r w:rsidRPr="00CE08CE">
        <w:rPr>
          <w:rFonts w:ascii="Garamond" w:hAnsi="Garamond"/>
        </w:rPr>
        <w:t xml:space="preserve"> është personi juridik me seli në territorin e Republikës së Shqipërisë që ushtron veprimtari bankare dhe veprimtari të tjera sipas përcaktimeve në legjislacionin bankar.</w:t>
      </w:r>
    </w:p>
    <w:p w14:paraId="1CBFCF03" w14:textId="22669E4F" w:rsidR="00822597" w:rsidRPr="00CE08CE" w:rsidRDefault="00822597" w:rsidP="00822597">
      <w:pPr>
        <w:ind w:firstLine="284"/>
        <w:jc w:val="both"/>
        <w:rPr>
          <w:rFonts w:ascii="Garamond" w:hAnsi="Garamond"/>
          <w:b/>
          <w:bCs/>
        </w:rPr>
      </w:pPr>
      <w:r w:rsidRPr="00CE08CE">
        <w:rPr>
          <w:rFonts w:ascii="Garamond" w:hAnsi="Garamond"/>
        </w:rPr>
        <w:t>4</w:t>
      </w:r>
      <w:r w:rsidR="00AE2DB3" w:rsidRPr="00CE08CE">
        <w:rPr>
          <w:rFonts w:ascii="Garamond" w:hAnsi="Garamond"/>
        </w:rPr>
        <w:t>.</w:t>
      </w:r>
      <w:r w:rsidRPr="00CE08CE">
        <w:rPr>
          <w:rFonts w:ascii="Garamond" w:hAnsi="Garamond"/>
        </w:rPr>
        <w:t xml:space="preserve"> </w:t>
      </w:r>
      <w:r w:rsidRPr="00CE08CE">
        <w:rPr>
          <w:rFonts w:ascii="Garamond" w:hAnsi="Garamond"/>
          <w:b/>
          <w:bCs/>
        </w:rPr>
        <w:t>Cut-</w:t>
      </w:r>
      <w:r w:rsidR="00D25071" w:rsidRPr="00CE08CE">
        <w:rPr>
          <w:rFonts w:ascii="Garamond" w:hAnsi="Garamond"/>
          <w:b/>
          <w:bCs/>
        </w:rPr>
        <w:t>o</w:t>
      </w:r>
      <w:r w:rsidRPr="00CE08CE">
        <w:rPr>
          <w:rFonts w:ascii="Garamond" w:hAnsi="Garamond"/>
          <w:b/>
          <w:bCs/>
        </w:rPr>
        <w:t xml:space="preserve">ff paraprak – </w:t>
      </w:r>
      <w:r w:rsidRPr="00CE08CE">
        <w:rPr>
          <w:rFonts w:ascii="Garamond" w:hAnsi="Garamond"/>
        </w:rPr>
        <w:t xml:space="preserve">është afati maksimal i përcaktuar në kalendarin e sistemit AIPS EURO për pranimin e instruksioneve të pagesave për klientët sipas </w:t>
      </w:r>
      <w:r w:rsidRPr="00CE08CE">
        <w:rPr>
          <w:rFonts w:ascii="Garamond" w:hAnsi="Garamond"/>
          <w:color w:val="0000FF"/>
          <w:u w:val="single"/>
        </w:rPr>
        <w:t>shtojcës A</w:t>
      </w:r>
      <w:r w:rsidRPr="00CE08CE">
        <w:rPr>
          <w:rFonts w:ascii="Garamond" w:hAnsi="Garamond"/>
        </w:rPr>
        <w:t>, bashkëlidhur kësaj rregulloreje.</w:t>
      </w:r>
    </w:p>
    <w:p w14:paraId="05755BD1" w14:textId="419FFE44" w:rsidR="00822597" w:rsidRPr="00CE08CE" w:rsidRDefault="00822597" w:rsidP="00822597">
      <w:pPr>
        <w:ind w:firstLine="284"/>
        <w:jc w:val="both"/>
        <w:rPr>
          <w:rFonts w:ascii="Garamond" w:hAnsi="Garamond"/>
        </w:rPr>
      </w:pPr>
      <w:r w:rsidRPr="00CE08CE">
        <w:rPr>
          <w:rFonts w:ascii="Garamond" w:hAnsi="Garamond"/>
        </w:rPr>
        <w:t>5</w:t>
      </w:r>
      <w:r w:rsidR="00AE2DB3" w:rsidRPr="00CE08CE">
        <w:rPr>
          <w:rFonts w:ascii="Garamond" w:hAnsi="Garamond"/>
        </w:rPr>
        <w:t>.</w:t>
      </w:r>
      <w:r w:rsidRPr="00CE08CE">
        <w:rPr>
          <w:rFonts w:ascii="Garamond" w:hAnsi="Garamond"/>
        </w:rPr>
        <w:t xml:space="preserve"> </w:t>
      </w:r>
      <w:r w:rsidRPr="00CE08CE">
        <w:rPr>
          <w:rFonts w:ascii="Garamond" w:hAnsi="Garamond"/>
          <w:b/>
          <w:bCs/>
        </w:rPr>
        <w:t>Cut-</w:t>
      </w:r>
      <w:r w:rsidR="00D25071" w:rsidRPr="00CE08CE">
        <w:rPr>
          <w:rFonts w:ascii="Garamond" w:hAnsi="Garamond"/>
          <w:b/>
          <w:bCs/>
        </w:rPr>
        <w:t>o</w:t>
      </w:r>
      <w:r w:rsidRPr="00CE08CE">
        <w:rPr>
          <w:rFonts w:ascii="Garamond" w:hAnsi="Garamond"/>
          <w:b/>
          <w:bCs/>
        </w:rPr>
        <w:t xml:space="preserve">ff përfundimtar – </w:t>
      </w:r>
      <w:r w:rsidRPr="00CE08CE">
        <w:rPr>
          <w:rFonts w:ascii="Garamond" w:hAnsi="Garamond"/>
        </w:rPr>
        <w:t xml:space="preserve">është afati maksimal i përcaktuar në kalendarin e sistemit AIPS EURO për pranimin e instruksioneve për shtimin ose pakësimin e fondeve në llogaritë e shlyerjes së pjesëmarrësve sipas </w:t>
      </w:r>
      <w:r w:rsidRPr="00CE08CE">
        <w:rPr>
          <w:rFonts w:ascii="Garamond" w:hAnsi="Garamond"/>
          <w:color w:val="0000FF"/>
          <w:u w:val="single"/>
        </w:rPr>
        <w:t>shtojcës A</w:t>
      </w:r>
      <w:r w:rsidRPr="00CE08CE">
        <w:rPr>
          <w:rFonts w:ascii="Garamond" w:hAnsi="Garamond"/>
        </w:rPr>
        <w:t>.</w:t>
      </w:r>
    </w:p>
    <w:p w14:paraId="02501D79" w14:textId="04D8D968" w:rsidR="00822597" w:rsidRPr="00CE08CE" w:rsidRDefault="00822597" w:rsidP="00822597">
      <w:pPr>
        <w:ind w:firstLine="284"/>
        <w:jc w:val="both"/>
        <w:rPr>
          <w:rFonts w:ascii="Garamond" w:hAnsi="Garamond"/>
          <w:b/>
          <w:bCs/>
        </w:rPr>
      </w:pPr>
      <w:r w:rsidRPr="00CE08CE">
        <w:rPr>
          <w:rFonts w:ascii="Garamond" w:hAnsi="Garamond"/>
        </w:rPr>
        <w:t>6</w:t>
      </w:r>
      <w:r w:rsidR="00AE2DB3" w:rsidRPr="00CE08CE">
        <w:rPr>
          <w:rFonts w:ascii="Garamond" w:hAnsi="Garamond"/>
        </w:rPr>
        <w:t>.</w:t>
      </w:r>
      <w:r w:rsidRPr="00CE08CE">
        <w:rPr>
          <w:rFonts w:ascii="Garamond" w:hAnsi="Garamond"/>
        </w:rPr>
        <w:t xml:space="preserve"> </w:t>
      </w:r>
      <w:r w:rsidRPr="00CE08CE">
        <w:rPr>
          <w:rFonts w:ascii="Garamond" w:hAnsi="Garamond"/>
          <w:b/>
          <w:bCs/>
        </w:rPr>
        <w:t xml:space="preserve">Certifikatë digjitale – </w:t>
      </w:r>
      <w:r w:rsidRPr="00CE08CE">
        <w:rPr>
          <w:rFonts w:ascii="Garamond" w:hAnsi="Garamond"/>
        </w:rPr>
        <w:t>është një bashkësi të dhënash elektronike të cilat shërbejnë për certifikimin e identitetit të përdoruesve gjatë përdorimit të sistemit AIPS EURO dhe për certifikimin e autenticitetit të informacioneve të dërguara/marra.</w:t>
      </w:r>
    </w:p>
    <w:p w14:paraId="56875571" w14:textId="72CA913E" w:rsidR="00822597" w:rsidRPr="00CE08CE" w:rsidRDefault="00822597" w:rsidP="00822597">
      <w:pPr>
        <w:ind w:firstLine="284"/>
        <w:jc w:val="both"/>
        <w:rPr>
          <w:rFonts w:ascii="Garamond" w:hAnsi="Garamond"/>
        </w:rPr>
      </w:pPr>
      <w:r w:rsidRPr="00CE08CE">
        <w:rPr>
          <w:rFonts w:ascii="Garamond" w:hAnsi="Garamond"/>
        </w:rPr>
        <w:t>7</w:t>
      </w:r>
      <w:r w:rsidR="00AE2DB3" w:rsidRPr="00CE08CE">
        <w:rPr>
          <w:rFonts w:ascii="Garamond" w:hAnsi="Garamond"/>
        </w:rPr>
        <w:t>.</w:t>
      </w:r>
      <w:r w:rsidRPr="00CE08CE">
        <w:rPr>
          <w:rFonts w:ascii="Garamond" w:hAnsi="Garamond"/>
        </w:rPr>
        <w:t xml:space="preserve"> </w:t>
      </w:r>
      <w:r w:rsidRPr="00CE08CE">
        <w:rPr>
          <w:rFonts w:ascii="Garamond" w:hAnsi="Garamond"/>
          <w:b/>
          <w:bCs/>
        </w:rPr>
        <w:t xml:space="preserve">Datëvaluta AIPS – </w:t>
      </w:r>
      <w:r w:rsidRPr="00CE08CE">
        <w:rPr>
          <w:rFonts w:ascii="Garamond" w:hAnsi="Garamond"/>
        </w:rPr>
        <w:t>është data në të cilën ekzekutohet shlyerja e urdhërpagesës në sistemin AIPS EURO.</w:t>
      </w:r>
    </w:p>
    <w:p w14:paraId="20E5A985" w14:textId="1DEC112E" w:rsidR="00822597" w:rsidRPr="00CE08CE" w:rsidRDefault="00822597" w:rsidP="00822597">
      <w:pPr>
        <w:ind w:firstLine="284"/>
        <w:jc w:val="both"/>
        <w:rPr>
          <w:rFonts w:ascii="Garamond" w:hAnsi="Garamond"/>
          <w:b/>
          <w:bCs/>
        </w:rPr>
      </w:pPr>
      <w:r w:rsidRPr="00CE08CE">
        <w:rPr>
          <w:rFonts w:ascii="Garamond" w:hAnsi="Garamond"/>
        </w:rPr>
        <w:t>8</w:t>
      </w:r>
      <w:r w:rsidR="00AE2DB3" w:rsidRPr="00CE08CE">
        <w:rPr>
          <w:rFonts w:ascii="Garamond" w:hAnsi="Garamond"/>
        </w:rPr>
        <w:t>.</w:t>
      </w:r>
      <w:r w:rsidRPr="00CE08CE">
        <w:rPr>
          <w:rFonts w:ascii="Garamond" w:hAnsi="Garamond"/>
        </w:rPr>
        <w:t xml:space="preserve"> </w:t>
      </w:r>
      <w:r w:rsidRPr="00CE08CE">
        <w:rPr>
          <w:rFonts w:ascii="Garamond" w:hAnsi="Garamond"/>
          <w:b/>
          <w:bCs/>
        </w:rPr>
        <w:t xml:space="preserve">Fallback Recovery – </w:t>
      </w:r>
      <w:r w:rsidRPr="00CE08CE">
        <w:rPr>
          <w:rFonts w:ascii="Garamond" w:hAnsi="Garamond"/>
        </w:rPr>
        <w:t>është procedura e kthimit në një situatë normale pasi ka pasur një dështim të funksionimit të sistemit primar.</w:t>
      </w:r>
    </w:p>
    <w:p w14:paraId="25A51927" w14:textId="0B5DE767" w:rsidR="00822597" w:rsidRPr="00CE08CE" w:rsidRDefault="00822597" w:rsidP="00822597">
      <w:pPr>
        <w:ind w:firstLine="284"/>
        <w:jc w:val="both"/>
        <w:rPr>
          <w:rFonts w:ascii="Garamond" w:hAnsi="Garamond"/>
        </w:rPr>
      </w:pPr>
      <w:r w:rsidRPr="00CE08CE">
        <w:rPr>
          <w:rFonts w:ascii="Garamond" w:hAnsi="Garamond"/>
        </w:rPr>
        <w:t>9</w:t>
      </w:r>
      <w:r w:rsidR="00AE2DB3" w:rsidRPr="00CE08CE">
        <w:rPr>
          <w:rFonts w:ascii="Garamond" w:hAnsi="Garamond"/>
        </w:rPr>
        <w:t>.</w:t>
      </w:r>
      <w:r w:rsidRPr="00CE08CE">
        <w:rPr>
          <w:rFonts w:ascii="Garamond" w:hAnsi="Garamond"/>
        </w:rPr>
        <w:t xml:space="preserve"> </w:t>
      </w:r>
      <w:r w:rsidRPr="00CE08CE">
        <w:rPr>
          <w:rFonts w:ascii="Garamond" w:hAnsi="Garamond"/>
          <w:b/>
          <w:bCs/>
        </w:rPr>
        <w:t xml:space="preserve">FIFO (First </w:t>
      </w:r>
      <w:r w:rsidR="00D25071" w:rsidRPr="00CE08CE">
        <w:rPr>
          <w:rFonts w:ascii="Garamond" w:hAnsi="Garamond"/>
          <w:b/>
          <w:bCs/>
        </w:rPr>
        <w:t>i</w:t>
      </w:r>
      <w:r w:rsidRPr="00CE08CE">
        <w:rPr>
          <w:rFonts w:ascii="Garamond" w:hAnsi="Garamond"/>
          <w:b/>
          <w:bCs/>
        </w:rPr>
        <w:t xml:space="preserve">n First Out) – </w:t>
      </w:r>
      <w:r w:rsidRPr="00CE08CE">
        <w:rPr>
          <w:rFonts w:ascii="Garamond" w:hAnsi="Garamond"/>
        </w:rPr>
        <w:t>është parimi i cili bën vendosjen në radhë të instruksioneve të pagesave, në varësi të momentit të mbërritjes në sistem dhe ku instruksioni i pagesës së parë të mbërritur në radhën e çdo pjesëmarrësi, shlyhet i pari (për të njëjtin nivel përparësie).</w:t>
      </w:r>
    </w:p>
    <w:p w14:paraId="49C2ABBC" w14:textId="33060A5D" w:rsidR="00822597" w:rsidRPr="00CE08CE" w:rsidRDefault="00822597" w:rsidP="00822597">
      <w:pPr>
        <w:ind w:firstLine="284"/>
        <w:rPr>
          <w:rFonts w:ascii="Garamond" w:hAnsi="Garamond"/>
        </w:rPr>
      </w:pPr>
      <w:r w:rsidRPr="00CE08CE">
        <w:rPr>
          <w:rFonts w:ascii="Garamond" w:hAnsi="Garamond"/>
        </w:rPr>
        <w:t>10</w:t>
      </w:r>
      <w:r w:rsidR="00AE2DB3" w:rsidRPr="00CE08CE">
        <w:rPr>
          <w:rFonts w:ascii="Garamond" w:hAnsi="Garamond"/>
        </w:rPr>
        <w:t>.</w:t>
      </w:r>
      <w:r w:rsidRPr="00CE08CE">
        <w:rPr>
          <w:rFonts w:ascii="Garamond" w:hAnsi="Garamond"/>
        </w:rPr>
        <w:t xml:space="preserve"> </w:t>
      </w:r>
      <w:r w:rsidRPr="00CE08CE">
        <w:rPr>
          <w:rFonts w:ascii="Garamond" w:hAnsi="Garamond"/>
          <w:b/>
          <w:bCs/>
        </w:rPr>
        <w:t>Instruksion pagese</w:t>
      </w:r>
      <w:r w:rsidRPr="00CE08CE">
        <w:rPr>
          <w:rFonts w:ascii="Garamond" w:hAnsi="Garamond"/>
        </w:rPr>
        <w:t xml:space="preserve"> </w:t>
      </w:r>
      <w:r w:rsidRPr="00CE08CE">
        <w:rPr>
          <w:rFonts w:ascii="Garamond" w:hAnsi="Garamond"/>
          <w:b/>
          <w:bCs/>
        </w:rPr>
        <w:t>–</w:t>
      </w:r>
      <w:r w:rsidRPr="00CE08CE">
        <w:rPr>
          <w:rFonts w:ascii="Garamond" w:hAnsi="Garamond"/>
        </w:rPr>
        <w:t xml:space="preserve"> është një mesazh elektronik, që përmban informacionin e një kërkese për shlyerje të një urdhërpagese vend</w:t>
      </w:r>
      <w:r w:rsidR="0024289A" w:rsidRPr="00CE08CE">
        <w:rPr>
          <w:rFonts w:ascii="Garamond" w:hAnsi="Garamond"/>
        </w:rPr>
        <w:t>ë</w:t>
      </w:r>
      <w:r w:rsidRPr="00CE08CE">
        <w:rPr>
          <w:rFonts w:ascii="Garamond" w:hAnsi="Garamond"/>
        </w:rPr>
        <w:t xml:space="preserve">se për klient në monedhën </w:t>
      </w:r>
      <w:r w:rsidR="00CD5FAB" w:rsidRPr="00CE08CE">
        <w:rPr>
          <w:rFonts w:ascii="Garamond" w:hAnsi="Garamond"/>
        </w:rPr>
        <w:t>euro</w:t>
      </w:r>
      <w:r w:rsidRPr="00CE08CE">
        <w:rPr>
          <w:rFonts w:ascii="Garamond" w:hAnsi="Garamond"/>
        </w:rPr>
        <w:t>.</w:t>
      </w:r>
    </w:p>
    <w:p w14:paraId="4C431879" w14:textId="5C5E9AE7" w:rsidR="00822597" w:rsidRPr="00CE08CE" w:rsidRDefault="00822597" w:rsidP="00822597">
      <w:pPr>
        <w:ind w:firstLine="284"/>
        <w:rPr>
          <w:rFonts w:ascii="Garamond" w:hAnsi="Garamond"/>
        </w:rPr>
      </w:pPr>
      <w:r w:rsidRPr="00CE08CE">
        <w:rPr>
          <w:rFonts w:ascii="Garamond" w:hAnsi="Garamond"/>
        </w:rPr>
        <w:lastRenderedPageBreak/>
        <w:t>11</w:t>
      </w:r>
      <w:r w:rsidR="00AE2DB3" w:rsidRPr="00CE08CE">
        <w:rPr>
          <w:rFonts w:ascii="Garamond" w:hAnsi="Garamond"/>
        </w:rPr>
        <w:t>.</w:t>
      </w:r>
      <w:r w:rsidRPr="00CE08CE">
        <w:rPr>
          <w:rFonts w:ascii="Garamond" w:hAnsi="Garamond"/>
        </w:rPr>
        <w:t xml:space="preserve"> </w:t>
      </w:r>
      <w:r w:rsidRPr="00CE08CE">
        <w:rPr>
          <w:rFonts w:ascii="Garamond" w:hAnsi="Garamond"/>
          <w:b/>
          <w:bCs/>
        </w:rPr>
        <w:t xml:space="preserve">Llogari shlyerjeje – </w:t>
      </w:r>
      <w:r w:rsidRPr="00CE08CE">
        <w:rPr>
          <w:rFonts w:ascii="Garamond" w:hAnsi="Garamond"/>
        </w:rPr>
        <w:t xml:space="preserve">quhet llogaria e një pjesëmarrësi në sistemin AIPS EURO, e cila përdoret për mbajtjen e fondeve </w:t>
      </w:r>
      <w:r w:rsidRPr="00CE08CE">
        <w:rPr>
          <w:rFonts w:ascii="Garamond" w:hAnsi="Garamond"/>
          <w:i/>
          <w:iCs/>
        </w:rPr>
        <w:t>(cash-it)</w:t>
      </w:r>
      <w:r w:rsidRPr="00CE08CE">
        <w:rPr>
          <w:rFonts w:ascii="Garamond" w:hAnsi="Garamond"/>
        </w:rPr>
        <w:t xml:space="preserve"> dhe që shërben për të shlyer urdhërtransfertat ndërmjet pjesëmarrësve në sistemin AIPS EURO.</w:t>
      </w:r>
    </w:p>
    <w:p w14:paraId="450EB73E" w14:textId="3391F87D" w:rsidR="00822597" w:rsidRPr="00CE08CE" w:rsidRDefault="00822597" w:rsidP="00822597">
      <w:pPr>
        <w:pStyle w:val="List2"/>
        <w:tabs>
          <w:tab w:val="left" w:pos="0"/>
        </w:tabs>
        <w:ind w:left="0" w:firstLine="284"/>
        <w:jc w:val="both"/>
        <w:rPr>
          <w:rFonts w:ascii="Garamond" w:hAnsi="Garamond"/>
          <w:lang w:val="sq-AL"/>
        </w:rPr>
      </w:pPr>
      <w:r w:rsidRPr="00CE08CE">
        <w:rPr>
          <w:rFonts w:ascii="Garamond" w:hAnsi="Garamond"/>
          <w:lang w:val="sq-AL"/>
        </w:rPr>
        <w:t>12</w:t>
      </w:r>
      <w:r w:rsidR="00AE2DB3" w:rsidRPr="00CE08CE">
        <w:rPr>
          <w:rFonts w:ascii="Garamond" w:hAnsi="Garamond"/>
          <w:lang w:val="sq-AL"/>
        </w:rPr>
        <w:t>.</w:t>
      </w:r>
      <w:r w:rsidRPr="00CE08CE">
        <w:rPr>
          <w:rFonts w:ascii="Garamond" w:hAnsi="Garamond"/>
          <w:lang w:val="sq-AL"/>
        </w:rPr>
        <w:t xml:space="preserve"> </w:t>
      </w:r>
      <w:r w:rsidRPr="00CE08CE">
        <w:rPr>
          <w:rFonts w:ascii="Garamond" w:hAnsi="Garamond"/>
          <w:b/>
          <w:bCs/>
          <w:lang w:val="sq-AL"/>
        </w:rPr>
        <w:t xml:space="preserve">Mbikëqyrja (e sistemeve të pagesave) – </w:t>
      </w:r>
      <w:r w:rsidRPr="00CE08CE">
        <w:rPr>
          <w:rFonts w:ascii="Garamond" w:hAnsi="Garamond"/>
          <w:lang w:val="sq-AL"/>
        </w:rPr>
        <w:t>është një funksion i bankës qendrore me anë të të cilit objektivat e sigurisë dhe efi</w:t>
      </w:r>
      <w:r w:rsidR="00CD5FAB">
        <w:rPr>
          <w:rFonts w:ascii="Garamond" w:hAnsi="Garamond"/>
          <w:lang w:val="sq-AL"/>
        </w:rPr>
        <w:t>ci</w:t>
      </w:r>
      <w:r w:rsidRPr="00CE08CE">
        <w:rPr>
          <w:rFonts w:ascii="Garamond" w:hAnsi="Garamond"/>
          <w:lang w:val="sq-AL"/>
        </w:rPr>
        <w:t>encës realizohen nëpërmjet monitorimit të sistemeve ekzistuese ose të planifikuara, vlerësimit të tyre kundrejt këtyre objektivave dhe, aty ku është e nevojshme, kryerjes së ndryshimeve.</w:t>
      </w:r>
    </w:p>
    <w:p w14:paraId="6098A4D5" w14:textId="65C376AE" w:rsidR="00822597" w:rsidRPr="00CE08CE" w:rsidRDefault="00822597" w:rsidP="00822597">
      <w:pPr>
        <w:pStyle w:val="List2"/>
        <w:tabs>
          <w:tab w:val="left" w:pos="0"/>
        </w:tabs>
        <w:ind w:left="0" w:firstLine="284"/>
        <w:jc w:val="both"/>
        <w:rPr>
          <w:rFonts w:ascii="Garamond" w:hAnsi="Garamond"/>
          <w:b/>
          <w:bCs/>
          <w:lang w:val="sq-AL"/>
        </w:rPr>
      </w:pPr>
      <w:r w:rsidRPr="00CE08CE">
        <w:rPr>
          <w:rFonts w:ascii="Garamond" w:hAnsi="Garamond"/>
          <w:lang w:val="sq-AL"/>
        </w:rPr>
        <w:t>13</w:t>
      </w:r>
      <w:r w:rsidR="00AE2DB3" w:rsidRPr="00CE08CE">
        <w:rPr>
          <w:rFonts w:ascii="Garamond" w:hAnsi="Garamond"/>
          <w:lang w:val="sq-AL"/>
        </w:rPr>
        <w:t>.</w:t>
      </w:r>
      <w:r w:rsidRPr="00CE08CE">
        <w:rPr>
          <w:rFonts w:ascii="Garamond" w:hAnsi="Garamond"/>
          <w:lang w:val="sq-AL"/>
        </w:rPr>
        <w:t xml:space="preserve"> </w:t>
      </w:r>
      <w:r w:rsidRPr="00CE08CE">
        <w:rPr>
          <w:rFonts w:ascii="Garamond" w:hAnsi="Garamond"/>
          <w:b/>
          <w:bCs/>
          <w:lang w:val="sq-AL"/>
        </w:rPr>
        <w:t>Ndërfaqe</w:t>
      </w:r>
      <w:r w:rsidRPr="00CE08CE">
        <w:rPr>
          <w:rFonts w:ascii="Garamond" w:hAnsi="Garamond"/>
          <w:lang w:val="sq-AL"/>
        </w:rPr>
        <w:t xml:space="preserve"> – është një komponente (software dhe/ose hardware) e ndarë ndërmjet dy sistemeve, e cila u shërben atyre për të shkëmbyer informacion.</w:t>
      </w:r>
    </w:p>
    <w:p w14:paraId="5AF85B04" w14:textId="4D987B5F" w:rsidR="00822597" w:rsidRPr="00CE08CE" w:rsidRDefault="00822597" w:rsidP="00822597">
      <w:pPr>
        <w:pStyle w:val="List2"/>
        <w:tabs>
          <w:tab w:val="left" w:pos="0"/>
        </w:tabs>
        <w:ind w:left="0" w:firstLine="284"/>
        <w:jc w:val="both"/>
        <w:rPr>
          <w:rFonts w:ascii="Garamond" w:hAnsi="Garamond"/>
          <w:lang w:val="sq-AL"/>
        </w:rPr>
      </w:pPr>
      <w:r w:rsidRPr="00CE08CE">
        <w:rPr>
          <w:rFonts w:ascii="Garamond" w:hAnsi="Garamond"/>
          <w:lang w:val="sq-AL"/>
        </w:rPr>
        <w:t>14</w:t>
      </w:r>
      <w:r w:rsidR="00AE2DB3" w:rsidRPr="00CE08CE">
        <w:rPr>
          <w:rFonts w:ascii="Garamond" w:hAnsi="Garamond"/>
          <w:lang w:val="sq-AL"/>
        </w:rPr>
        <w:t>.</w:t>
      </w:r>
      <w:r w:rsidRPr="00CE08CE">
        <w:rPr>
          <w:rFonts w:ascii="Garamond" w:hAnsi="Garamond"/>
          <w:lang w:val="sq-AL"/>
        </w:rPr>
        <w:t xml:space="preserve"> </w:t>
      </w:r>
      <w:r w:rsidRPr="00CE08CE">
        <w:rPr>
          <w:rFonts w:ascii="Garamond" w:hAnsi="Garamond"/>
          <w:b/>
          <w:bCs/>
          <w:lang w:val="sq-AL"/>
        </w:rPr>
        <w:t>Ngjarje e paparashikuar</w:t>
      </w:r>
      <w:r w:rsidRPr="00CE08CE">
        <w:rPr>
          <w:rFonts w:ascii="Garamond" w:hAnsi="Garamond"/>
          <w:lang w:val="sq-AL"/>
        </w:rPr>
        <w:t xml:space="preserve"> </w:t>
      </w:r>
      <w:r w:rsidRPr="00CE08CE">
        <w:rPr>
          <w:rFonts w:ascii="Garamond" w:hAnsi="Garamond"/>
          <w:b/>
          <w:bCs/>
          <w:lang w:val="sq-AL"/>
        </w:rPr>
        <w:t>–</w:t>
      </w:r>
      <w:r w:rsidRPr="00CE08CE">
        <w:rPr>
          <w:rFonts w:ascii="Garamond" w:hAnsi="Garamond"/>
          <w:lang w:val="sq-AL"/>
        </w:rPr>
        <w:t xml:space="preserve"> është një ngjarje e papritur që shkakton probleme në funksionimin normal të sistemit AIPS EURO.</w:t>
      </w:r>
    </w:p>
    <w:p w14:paraId="04C887EA" w14:textId="3E77B6F6" w:rsidR="00822597" w:rsidRPr="00CE08CE" w:rsidRDefault="00822597" w:rsidP="00822597">
      <w:pPr>
        <w:pStyle w:val="List2"/>
        <w:tabs>
          <w:tab w:val="left" w:pos="0"/>
        </w:tabs>
        <w:ind w:left="0" w:firstLine="284"/>
        <w:jc w:val="both"/>
        <w:rPr>
          <w:rFonts w:ascii="Garamond" w:hAnsi="Garamond"/>
          <w:lang w:val="sq-AL"/>
        </w:rPr>
      </w:pPr>
      <w:r w:rsidRPr="00CE08CE">
        <w:rPr>
          <w:rFonts w:ascii="Garamond" w:hAnsi="Garamond"/>
          <w:lang w:val="sq-AL"/>
        </w:rPr>
        <w:t>15</w:t>
      </w:r>
      <w:r w:rsidR="00AE2DB3" w:rsidRPr="00CE08CE">
        <w:rPr>
          <w:rFonts w:ascii="Garamond" w:hAnsi="Garamond"/>
          <w:lang w:val="sq-AL"/>
        </w:rPr>
        <w:t>.</w:t>
      </w:r>
      <w:r w:rsidRPr="00CE08CE">
        <w:rPr>
          <w:rFonts w:ascii="Garamond" w:hAnsi="Garamond"/>
          <w:lang w:val="sq-AL"/>
        </w:rPr>
        <w:t xml:space="preserve"> </w:t>
      </w:r>
      <w:r w:rsidRPr="00CE08CE">
        <w:rPr>
          <w:rFonts w:ascii="Garamond" w:hAnsi="Garamond"/>
          <w:b/>
          <w:bCs/>
          <w:lang w:val="sq-AL"/>
        </w:rPr>
        <w:t xml:space="preserve">Nivel përparësie – </w:t>
      </w:r>
      <w:r w:rsidRPr="00CE08CE">
        <w:rPr>
          <w:rFonts w:ascii="Garamond" w:hAnsi="Garamond"/>
          <w:lang w:val="sq-AL"/>
        </w:rPr>
        <w:t>është niveli, sipas të cilit vendoset se cilat nga pagesat e vëna në radhë, janë më të rëndësishme për t’u shlyer të parat.</w:t>
      </w:r>
    </w:p>
    <w:p w14:paraId="1C12DF39" w14:textId="14B5A369" w:rsidR="00822597" w:rsidRPr="00CE08CE" w:rsidRDefault="00822597" w:rsidP="00822597">
      <w:pPr>
        <w:tabs>
          <w:tab w:val="left" w:pos="360"/>
        </w:tabs>
        <w:ind w:firstLine="284"/>
        <w:jc w:val="both"/>
        <w:rPr>
          <w:rFonts w:ascii="Garamond" w:hAnsi="Garamond"/>
        </w:rPr>
      </w:pPr>
      <w:r w:rsidRPr="00CE08CE">
        <w:rPr>
          <w:rFonts w:ascii="Garamond" w:hAnsi="Garamond"/>
        </w:rPr>
        <w:t>16</w:t>
      </w:r>
      <w:r w:rsidR="00AE2DB3" w:rsidRPr="00CE08CE">
        <w:rPr>
          <w:rFonts w:ascii="Garamond" w:hAnsi="Garamond"/>
        </w:rPr>
        <w:t>.</w:t>
      </w:r>
      <w:r w:rsidRPr="00CE08CE">
        <w:rPr>
          <w:rFonts w:ascii="Garamond" w:hAnsi="Garamond"/>
        </w:rPr>
        <w:t xml:space="preserve"> </w:t>
      </w:r>
      <w:r w:rsidRPr="00CE08CE">
        <w:rPr>
          <w:rFonts w:ascii="Garamond" w:hAnsi="Garamond"/>
          <w:b/>
          <w:bCs/>
        </w:rPr>
        <w:t>Operator</w:t>
      </w:r>
      <w:r w:rsidRPr="00CE08CE">
        <w:rPr>
          <w:rFonts w:ascii="Garamond" w:hAnsi="Garamond"/>
        </w:rPr>
        <w:t xml:space="preserve"> – është personi juridik që, i vetëm ose në bashkëpunim me persona të tjerë juridikë, operon një sistem të licencuar.</w:t>
      </w:r>
    </w:p>
    <w:p w14:paraId="1B0A3E90" w14:textId="291D0E73" w:rsidR="00822597" w:rsidRPr="00CE08CE" w:rsidRDefault="00822597" w:rsidP="00822597">
      <w:pPr>
        <w:pStyle w:val="List2"/>
        <w:tabs>
          <w:tab w:val="left" w:pos="0"/>
        </w:tabs>
        <w:ind w:left="0" w:firstLine="284"/>
        <w:jc w:val="both"/>
        <w:rPr>
          <w:rFonts w:ascii="Garamond" w:hAnsi="Garamond"/>
          <w:b/>
          <w:bCs/>
          <w:lang w:val="sq-AL"/>
        </w:rPr>
      </w:pPr>
      <w:r w:rsidRPr="00CE08CE">
        <w:rPr>
          <w:rFonts w:ascii="Garamond" w:hAnsi="Garamond"/>
          <w:lang w:val="sq-AL"/>
        </w:rPr>
        <w:t>17</w:t>
      </w:r>
      <w:r w:rsidR="00AE2DB3" w:rsidRPr="00CE08CE">
        <w:rPr>
          <w:rFonts w:ascii="Garamond" w:hAnsi="Garamond"/>
          <w:lang w:val="sq-AL"/>
        </w:rPr>
        <w:t>.</w:t>
      </w:r>
      <w:r w:rsidRPr="00CE08CE">
        <w:rPr>
          <w:rFonts w:ascii="Garamond" w:hAnsi="Garamond"/>
          <w:lang w:val="sq-AL"/>
        </w:rPr>
        <w:t xml:space="preserve"> </w:t>
      </w:r>
      <w:r w:rsidRPr="00CE08CE">
        <w:rPr>
          <w:rFonts w:ascii="Garamond" w:hAnsi="Garamond"/>
          <w:b/>
          <w:bCs/>
          <w:lang w:val="sq-AL"/>
        </w:rPr>
        <w:t xml:space="preserve">Pajisje sigurie – </w:t>
      </w:r>
      <w:r w:rsidRPr="00CE08CE">
        <w:rPr>
          <w:rFonts w:ascii="Garamond" w:hAnsi="Garamond"/>
          <w:lang w:val="sq-AL"/>
        </w:rPr>
        <w:t xml:space="preserve">janë </w:t>
      </w:r>
      <w:r w:rsidRPr="00CE08CE">
        <w:rPr>
          <w:rFonts w:ascii="Garamond" w:hAnsi="Garamond"/>
          <w:i/>
          <w:iCs/>
          <w:lang w:val="sq-AL"/>
        </w:rPr>
        <w:t>hardware</w:t>
      </w:r>
      <w:r w:rsidRPr="00CE08CE">
        <w:rPr>
          <w:rFonts w:ascii="Garamond" w:hAnsi="Garamond"/>
          <w:lang w:val="sq-AL"/>
        </w:rPr>
        <w:t xml:space="preserve"> dhe </w:t>
      </w:r>
      <w:r w:rsidRPr="00CE08CE">
        <w:rPr>
          <w:rFonts w:ascii="Garamond" w:hAnsi="Garamond"/>
          <w:i/>
          <w:iCs/>
          <w:lang w:val="sq-AL"/>
        </w:rPr>
        <w:t>software</w:t>
      </w:r>
      <w:r w:rsidRPr="00CE08CE">
        <w:rPr>
          <w:rFonts w:ascii="Garamond" w:hAnsi="Garamond"/>
          <w:lang w:val="sq-AL"/>
        </w:rPr>
        <w:t xml:space="preserve"> të konfiguruar për të zbatuar procesin e krijimit dhe verifikimit të certifikatave digjitale.</w:t>
      </w:r>
    </w:p>
    <w:p w14:paraId="730EDE45" w14:textId="151D4EB3" w:rsidR="00822597" w:rsidRPr="00CE08CE" w:rsidRDefault="00822597" w:rsidP="00822597">
      <w:pPr>
        <w:tabs>
          <w:tab w:val="left" w:pos="0"/>
        </w:tabs>
        <w:ind w:firstLine="284"/>
        <w:jc w:val="both"/>
        <w:rPr>
          <w:rFonts w:ascii="Garamond" w:hAnsi="Garamond"/>
        </w:rPr>
      </w:pPr>
      <w:r w:rsidRPr="00CE08CE">
        <w:rPr>
          <w:rFonts w:ascii="Garamond" w:hAnsi="Garamond"/>
        </w:rPr>
        <w:t>18</w:t>
      </w:r>
      <w:r w:rsidR="00AE2DB3" w:rsidRPr="00CE08CE">
        <w:rPr>
          <w:rFonts w:ascii="Garamond" w:hAnsi="Garamond"/>
        </w:rPr>
        <w:t>.</w:t>
      </w:r>
      <w:r w:rsidRPr="00CE08CE">
        <w:rPr>
          <w:rFonts w:ascii="Garamond" w:hAnsi="Garamond"/>
        </w:rPr>
        <w:t xml:space="preserve"> </w:t>
      </w:r>
      <w:r w:rsidRPr="00CE08CE">
        <w:rPr>
          <w:rFonts w:ascii="Garamond" w:hAnsi="Garamond"/>
          <w:b/>
          <w:bCs/>
        </w:rPr>
        <w:t xml:space="preserve">Përfitues – </w:t>
      </w:r>
      <w:r w:rsidRPr="00CE08CE">
        <w:rPr>
          <w:rFonts w:ascii="Garamond" w:hAnsi="Garamond"/>
        </w:rPr>
        <w:t>është pjesëmarrësi, i cili merr një instruksion pagese për kreditimin e llogarisë së tij në sistemin AIPS EURO.</w:t>
      </w:r>
    </w:p>
    <w:p w14:paraId="1C71F39B" w14:textId="6E7E1974" w:rsidR="00822597" w:rsidRPr="00CE08CE" w:rsidRDefault="00822597" w:rsidP="00822597">
      <w:pPr>
        <w:pStyle w:val="List2"/>
        <w:tabs>
          <w:tab w:val="left" w:pos="0"/>
        </w:tabs>
        <w:ind w:left="0" w:firstLine="284"/>
        <w:jc w:val="both"/>
        <w:rPr>
          <w:rFonts w:ascii="Garamond" w:hAnsi="Garamond"/>
          <w:lang w:val="sq-AL"/>
        </w:rPr>
      </w:pPr>
      <w:r w:rsidRPr="00CE08CE">
        <w:rPr>
          <w:rFonts w:ascii="Garamond" w:hAnsi="Garamond"/>
          <w:lang w:val="sq-AL"/>
        </w:rPr>
        <w:t>19</w:t>
      </w:r>
      <w:r w:rsidR="00AE2DB3" w:rsidRPr="00CE08CE">
        <w:rPr>
          <w:rFonts w:ascii="Garamond" w:hAnsi="Garamond"/>
          <w:lang w:val="sq-AL"/>
        </w:rPr>
        <w:t>.</w:t>
      </w:r>
      <w:r w:rsidRPr="00CE08CE">
        <w:rPr>
          <w:rFonts w:ascii="Garamond" w:hAnsi="Garamond"/>
          <w:lang w:val="sq-AL"/>
        </w:rPr>
        <w:t xml:space="preserve"> </w:t>
      </w:r>
      <w:r w:rsidRPr="00CE08CE">
        <w:rPr>
          <w:rFonts w:ascii="Garamond" w:hAnsi="Garamond"/>
          <w:b/>
          <w:bCs/>
          <w:lang w:val="sq-AL"/>
        </w:rPr>
        <w:t xml:space="preserve">Radhë – </w:t>
      </w:r>
      <w:r w:rsidRPr="00CE08CE">
        <w:rPr>
          <w:rFonts w:ascii="Garamond" w:hAnsi="Garamond"/>
          <w:lang w:val="sq-AL"/>
        </w:rPr>
        <w:t>quhet renditja e instruksioneve nga urdhëruesi ose sistemi AIPS EURO dhe mbajtja e këtyre instruksioneve deri sa iniciuesi të sigurojë</w:t>
      </w:r>
      <w:r w:rsidRPr="00CE08CE">
        <w:rPr>
          <w:rFonts w:ascii="Garamond" w:hAnsi="Garamond"/>
          <w:b/>
          <w:bCs/>
          <w:lang w:val="sq-AL"/>
        </w:rPr>
        <w:t xml:space="preserve"> </w:t>
      </w:r>
      <w:r w:rsidRPr="00CE08CE">
        <w:rPr>
          <w:rFonts w:ascii="Garamond" w:hAnsi="Garamond"/>
          <w:lang w:val="sq-AL"/>
        </w:rPr>
        <w:t>fonde të mjaftueshme për shlyerjen e tyre, nga llogaria e tij.</w:t>
      </w:r>
    </w:p>
    <w:p w14:paraId="5A9B4292" w14:textId="4125B972" w:rsidR="00822597" w:rsidRPr="00CE08CE" w:rsidRDefault="00822597" w:rsidP="00822597">
      <w:pPr>
        <w:pStyle w:val="List2"/>
        <w:tabs>
          <w:tab w:val="left" w:pos="0"/>
        </w:tabs>
        <w:ind w:left="0" w:firstLine="284"/>
        <w:jc w:val="both"/>
        <w:rPr>
          <w:rFonts w:ascii="Garamond" w:hAnsi="Garamond"/>
          <w:lang w:val="sq-AL"/>
        </w:rPr>
      </w:pPr>
      <w:r w:rsidRPr="00CE08CE">
        <w:rPr>
          <w:rFonts w:ascii="Garamond" w:hAnsi="Garamond"/>
          <w:lang w:val="sq-AL"/>
        </w:rPr>
        <w:t>20</w:t>
      </w:r>
      <w:r w:rsidR="00AE2DB3" w:rsidRPr="00CE08CE">
        <w:rPr>
          <w:rFonts w:ascii="Garamond" w:hAnsi="Garamond"/>
          <w:lang w:val="sq-AL"/>
        </w:rPr>
        <w:t>.</w:t>
      </w:r>
      <w:r w:rsidRPr="00CE08CE">
        <w:rPr>
          <w:rFonts w:ascii="Garamond" w:hAnsi="Garamond"/>
          <w:lang w:val="sq-AL"/>
        </w:rPr>
        <w:t xml:space="preserve"> </w:t>
      </w:r>
      <w:r w:rsidRPr="00CE08CE">
        <w:rPr>
          <w:rFonts w:ascii="Garamond" w:hAnsi="Garamond"/>
          <w:b/>
          <w:bCs/>
          <w:lang w:val="sq-AL"/>
        </w:rPr>
        <w:t>Rregullore për sistemin AIPS –</w:t>
      </w:r>
      <w:r w:rsidRPr="00CE08CE">
        <w:rPr>
          <w:rFonts w:ascii="Garamond" w:hAnsi="Garamond"/>
          <w:lang w:val="sq-AL"/>
        </w:rPr>
        <w:t xml:space="preserve"> është rregullorja “Për funksionimin e sistemit të pagesave ndërbankare me vlerë të madhe – AIPS”;</w:t>
      </w:r>
    </w:p>
    <w:p w14:paraId="1155BCE6" w14:textId="7723885A" w:rsidR="00822597" w:rsidRPr="00CE08CE" w:rsidRDefault="00822597" w:rsidP="00822597">
      <w:pPr>
        <w:pStyle w:val="List2"/>
        <w:tabs>
          <w:tab w:val="left" w:pos="0"/>
        </w:tabs>
        <w:ind w:left="0" w:firstLine="284"/>
        <w:jc w:val="both"/>
        <w:rPr>
          <w:rFonts w:ascii="Garamond" w:hAnsi="Garamond"/>
          <w:lang w:val="sq-AL"/>
        </w:rPr>
      </w:pPr>
      <w:r w:rsidRPr="00CE08CE">
        <w:rPr>
          <w:rFonts w:ascii="Garamond" w:hAnsi="Garamond"/>
          <w:lang w:val="sq-AL"/>
        </w:rPr>
        <w:t>21</w:t>
      </w:r>
      <w:r w:rsidR="00AE2DB3" w:rsidRPr="00CE08CE">
        <w:rPr>
          <w:rFonts w:ascii="Garamond" w:hAnsi="Garamond"/>
          <w:lang w:val="sq-AL"/>
        </w:rPr>
        <w:t>.</w:t>
      </w:r>
      <w:r w:rsidRPr="00CE08CE">
        <w:rPr>
          <w:rFonts w:ascii="Garamond" w:hAnsi="Garamond"/>
          <w:lang w:val="sq-AL"/>
        </w:rPr>
        <w:t xml:space="preserve"> </w:t>
      </w:r>
      <w:r w:rsidRPr="00CE08CE">
        <w:rPr>
          <w:rFonts w:ascii="Garamond" w:hAnsi="Garamond"/>
          <w:b/>
          <w:bCs/>
          <w:lang w:val="sq-AL"/>
        </w:rPr>
        <w:t>Rregullat dhe procedurat e sistemit AIPS EURO</w:t>
      </w:r>
      <w:r w:rsidRPr="00CE08CE">
        <w:rPr>
          <w:rFonts w:ascii="Garamond" w:hAnsi="Garamond"/>
          <w:lang w:val="sq-AL"/>
        </w:rPr>
        <w:t xml:space="preserve"> – janë tërësia e akteve që rregullojnë sistemin AIPS EURO, ku përfshihet rregullorja e sistemit AIPS EURO, manualet e përdoruesit të sistemit AIPS EURO dhe çdo dokumentacion tjetër, i cili u vihet në dispozicion pjesëmarrësve nga operatori.</w:t>
      </w:r>
    </w:p>
    <w:p w14:paraId="213C7F93" w14:textId="1F9867E9" w:rsidR="00822597" w:rsidRPr="00CE08CE" w:rsidRDefault="00822597" w:rsidP="00822597">
      <w:pPr>
        <w:tabs>
          <w:tab w:val="left" w:pos="0"/>
        </w:tabs>
        <w:ind w:firstLine="284"/>
        <w:jc w:val="both"/>
        <w:rPr>
          <w:rFonts w:ascii="Garamond" w:hAnsi="Garamond"/>
        </w:rPr>
      </w:pPr>
      <w:r w:rsidRPr="00CE08CE">
        <w:rPr>
          <w:rFonts w:ascii="Garamond" w:hAnsi="Garamond"/>
        </w:rPr>
        <w:t>22</w:t>
      </w:r>
      <w:r w:rsidR="00AE2DB3" w:rsidRPr="00CE08CE">
        <w:rPr>
          <w:rFonts w:ascii="Garamond" w:hAnsi="Garamond"/>
        </w:rPr>
        <w:t>.</w:t>
      </w:r>
      <w:r w:rsidRPr="00CE08CE">
        <w:rPr>
          <w:rFonts w:ascii="Garamond" w:hAnsi="Garamond"/>
        </w:rPr>
        <w:t xml:space="preserve"> </w:t>
      </w:r>
      <w:r w:rsidRPr="00CE08CE">
        <w:rPr>
          <w:rFonts w:ascii="Garamond" w:hAnsi="Garamond"/>
          <w:b/>
          <w:bCs/>
        </w:rPr>
        <w:t xml:space="preserve">Shlyerje – </w:t>
      </w:r>
      <w:r w:rsidRPr="00CE08CE">
        <w:rPr>
          <w:rFonts w:ascii="Garamond" w:hAnsi="Garamond"/>
        </w:rPr>
        <w:t>është lëvizja e fondeve midis llogarive të pjesëmarrësve të përfshirë në të në sistemin AIPS EURO, që finalizon urdhërpagesën përkatëse.</w:t>
      </w:r>
    </w:p>
    <w:p w14:paraId="28F6F0D6" w14:textId="38661D5B" w:rsidR="00822597" w:rsidRPr="00CE08CE" w:rsidRDefault="00822597" w:rsidP="00822597">
      <w:pPr>
        <w:tabs>
          <w:tab w:val="left" w:pos="0"/>
        </w:tabs>
        <w:ind w:firstLine="284"/>
        <w:jc w:val="both"/>
        <w:rPr>
          <w:rFonts w:ascii="Garamond" w:hAnsi="Garamond"/>
        </w:rPr>
      </w:pPr>
      <w:r w:rsidRPr="00CE08CE">
        <w:rPr>
          <w:rFonts w:ascii="Garamond" w:hAnsi="Garamond"/>
        </w:rPr>
        <w:t>23</w:t>
      </w:r>
      <w:r w:rsidR="00AE2DB3" w:rsidRPr="00CE08CE">
        <w:rPr>
          <w:rFonts w:ascii="Garamond" w:hAnsi="Garamond"/>
        </w:rPr>
        <w:t>.</w:t>
      </w:r>
      <w:r w:rsidRPr="00CE08CE">
        <w:rPr>
          <w:rFonts w:ascii="Garamond" w:hAnsi="Garamond"/>
        </w:rPr>
        <w:t xml:space="preserve"> </w:t>
      </w:r>
      <w:r w:rsidRPr="00CE08CE">
        <w:rPr>
          <w:rFonts w:ascii="Garamond" w:hAnsi="Garamond"/>
          <w:b/>
          <w:bCs/>
        </w:rPr>
        <w:t>Shlyerje bruto</w:t>
      </w:r>
      <w:r w:rsidRPr="00CE08CE">
        <w:rPr>
          <w:rFonts w:ascii="Garamond" w:hAnsi="Garamond"/>
        </w:rPr>
        <w:t xml:space="preserve"> </w:t>
      </w:r>
      <w:r w:rsidRPr="00CE08CE">
        <w:rPr>
          <w:rFonts w:ascii="Garamond" w:hAnsi="Garamond"/>
          <w:b/>
          <w:bCs/>
        </w:rPr>
        <w:t>–</w:t>
      </w:r>
      <w:r w:rsidRPr="00CE08CE">
        <w:rPr>
          <w:rFonts w:ascii="Garamond" w:hAnsi="Garamond"/>
        </w:rPr>
        <w:t xml:space="preserve"> është procesi në të cilin shlyerja e fondeve ose e instruksioneve të transferimit të titujve ndodh individualisht, instruksion pas instruksioni.</w:t>
      </w:r>
    </w:p>
    <w:p w14:paraId="248211B1" w14:textId="31C62EFA" w:rsidR="00822597" w:rsidRPr="00CE08CE" w:rsidRDefault="00822597" w:rsidP="00822597">
      <w:pPr>
        <w:tabs>
          <w:tab w:val="left" w:pos="0"/>
        </w:tabs>
        <w:ind w:firstLine="284"/>
        <w:jc w:val="both"/>
        <w:rPr>
          <w:rFonts w:ascii="Garamond" w:hAnsi="Garamond"/>
          <w:b/>
          <w:bCs/>
        </w:rPr>
      </w:pPr>
      <w:r w:rsidRPr="00CE08CE">
        <w:rPr>
          <w:rFonts w:ascii="Garamond" w:hAnsi="Garamond"/>
        </w:rPr>
        <w:t>24</w:t>
      </w:r>
      <w:r w:rsidR="00AE2DB3" w:rsidRPr="00CE08CE">
        <w:rPr>
          <w:rFonts w:ascii="Garamond" w:hAnsi="Garamond"/>
        </w:rPr>
        <w:t>.</w:t>
      </w:r>
      <w:r w:rsidRPr="00CE08CE">
        <w:rPr>
          <w:rFonts w:ascii="Garamond" w:hAnsi="Garamond"/>
        </w:rPr>
        <w:t xml:space="preserve"> </w:t>
      </w:r>
      <w:r w:rsidRPr="00CE08CE">
        <w:rPr>
          <w:rFonts w:ascii="Garamond" w:hAnsi="Garamond"/>
          <w:b/>
          <w:bCs/>
        </w:rPr>
        <w:t xml:space="preserve">Shlyerje në kohë reale – </w:t>
      </w:r>
      <w:r w:rsidRPr="00CE08CE">
        <w:rPr>
          <w:rFonts w:ascii="Garamond" w:hAnsi="Garamond"/>
        </w:rPr>
        <w:t>është shlyerja e ekzekutuar pa vonesë, menjëherë pas marrjes së instruksionit në përputhje me dispozitat e kësaj rregulloreje.</w:t>
      </w:r>
    </w:p>
    <w:p w14:paraId="2CED85E0" w14:textId="28CF4ABC" w:rsidR="00822597" w:rsidRPr="00CE08CE" w:rsidRDefault="00822597" w:rsidP="00822597">
      <w:pPr>
        <w:tabs>
          <w:tab w:val="left" w:pos="0"/>
        </w:tabs>
        <w:ind w:firstLine="284"/>
        <w:jc w:val="both"/>
        <w:rPr>
          <w:rFonts w:ascii="Garamond" w:hAnsi="Garamond"/>
        </w:rPr>
      </w:pPr>
      <w:r w:rsidRPr="00CE08CE">
        <w:rPr>
          <w:rFonts w:ascii="Garamond" w:hAnsi="Garamond"/>
        </w:rPr>
        <w:t>25</w:t>
      </w:r>
      <w:r w:rsidR="00AE2DB3" w:rsidRPr="00CE08CE">
        <w:rPr>
          <w:rFonts w:ascii="Garamond" w:hAnsi="Garamond"/>
        </w:rPr>
        <w:t>.</w:t>
      </w:r>
      <w:r w:rsidRPr="00CE08CE">
        <w:rPr>
          <w:rFonts w:ascii="Garamond" w:hAnsi="Garamond"/>
        </w:rPr>
        <w:t xml:space="preserve"> </w:t>
      </w:r>
      <w:r w:rsidRPr="00CE08CE">
        <w:rPr>
          <w:rFonts w:ascii="Garamond" w:hAnsi="Garamond"/>
          <w:b/>
          <w:bCs/>
        </w:rPr>
        <w:t xml:space="preserve">Sistem backup – </w:t>
      </w:r>
      <w:r w:rsidRPr="00CE08CE">
        <w:rPr>
          <w:rFonts w:ascii="Garamond" w:hAnsi="Garamond"/>
        </w:rPr>
        <w:t>është tërësia e hardware dhe software të dedikuar për të shërbyer në situata emergjente, kur sistemi primar del jashtë funksionimi.</w:t>
      </w:r>
    </w:p>
    <w:p w14:paraId="2F359C4C" w14:textId="58380FCB" w:rsidR="00822597" w:rsidRPr="00CE08CE" w:rsidRDefault="00822597" w:rsidP="00822597">
      <w:pPr>
        <w:tabs>
          <w:tab w:val="left" w:pos="0"/>
        </w:tabs>
        <w:ind w:firstLine="284"/>
        <w:jc w:val="both"/>
        <w:rPr>
          <w:rFonts w:ascii="Garamond" w:hAnsi="Garamond"/>
        </w:rPr>
      </w:pPr>
      <w:r w:rsidRPr="00CE08CE">
        <w:rPr>
          <w:rFonts w:ascii="Garamond" w:hAnsi="Garamond"/>
        </w:rPr>
        <w:t>26</w:t>
      </w:r>
      <w:r w:rsidR="00AE2DB3" w:rsidRPr="00CE08CE">
        <w:rPr>
          <w:rFonts w:ascii="Garamond" w:hAnsi="Garamond"/>
        </w:rPr>
        <w:t>.</w:t>
      </w:r>
      <w:r w:rsidRPr="00CE08CE">
        <w:rPr>
          <w:rFonts w:ascii="Garamond" w:hAnsi="Garamond"/>
        </w:rPr>
        <w:t xml:space="preserve"> </w:t>
      </w:r>
      <w:r w:rsidRPr="00CE08CE">
        <w:rPr>
          <w:rFonts w:ascii="Garamond" w:hAnsi="Garamond"/>
          <w:b/>
          <w:bCs/>
        </w:rPr>
        <w:t xml:space="preserve">Sistem primar – </w:t>
      </w:r>
      <w:r w:rsidRPr="00CE08CE">
        <w:rPr>
          <w:rFonts w:ascii="Garamond" w:hAnsi="Garamond"/>
        </w:rPr>
        <w:t>është tërësia e hardware dhe software të dedikuar për të shërbyer për funksionimin dhe kryerjen e veprimtarisë ditore të sistemit AIPS EURO.</w:t>
      </w:r>
    </w:p>
    <w:p w14:paraId="36B9D2BF" w14:textId="40AB6795" w:rsidR="00822597" w:rsidRPr="00CE08CE" w:rsidRDefault="00822597" w:rsidP="00822597">
      <w:pPr>
        <w:tabs>
          <w:tab w:val="left" w:pos="0"/>
        </w:tabs>
        <w:ind w:firstLine="284"/>
        <w:jc w:val="both"/>
        <w:rPr>
          <w:rFonts w:ascii="Garamond" w:hAnsi="Garamond"/>
          <w:b/>
          <w:bCs/>
        </w:rPr>
      </w:pPr>
      <w:r w:rsidRPr="00CE08CE">
        <w:rPr>
          <w:rFonts w:ascii="Garamond" w:hAnsi="Garamond"/>
        </w:rPr>
        <w:t>27</w:t>
      </w:r>
      <w:r w:rsidR="00AE2DB3" w:rsidRPr="00CE08CE">
        <w:rPr>
          <w:rFonts w:ascii="Garamond" w:hAnsi="Garamond"/>
        </w:rPr>
        <w:t>.</w:t>
      </w:r>
      <w:r w:rsidRPr="00CE08CE">
        <w:rPr>
          <w:rFonts w:ascii="Garamond" w:hAnsi="Garamond"/>
        </w:rPr>
        <w:t xml:space="preserve"> </w:t>
      </w:r>
      <w:r w:rsidRPr="00CE08CE">
        <w:rPr>
          <w:rFonts w:ascii="Garamond" w:hAnsi="Garamond"/>
          <w:b/>
          <w:bCs/>
        </w:rPr>
        <w:t xml:space="preserve">Sistem test – </w:t>
      </w:r>
      <w:r w:rsidRPr="00CE08CE">
        <w:rPr>
          <w:rFonts w:ascii="Garamond" w:hAnsi="Garamond"/>
        </w:rPr>
        <w:t>është tërësia e hardware dhe software të dedikuar për të shërbyer për funksionimin dhe kryerjen e veprimtarisë për efekt testimi të sistemit AIPS EURO.</w:t>
      </w:r>
    </w:p>
    <w:p w14:paraId="11D6B9A3" w14:textId="5BB62336" w:rsidR="00822597" w:rsidRPr="00CE08CE" w:rsidRDefault="00822597" w:rsidP="00822597">
      <w:pPr>
        <w:tabs>
          <w:tab w:val="left" w:pos="0"/>
        </w:tabs>
        <w:ind w:firstLine="284"/>
        <w:jc w:val="both"/>
        <w:rPr>
          <w:rFonts w:ascii="Garamond" w:hAnsi="Garamond"/>
        </w:rPr>
      </w:pPr>
      <w:r w:rsidRPr="00CE08CE">
        <w:rPr>
          <w:rFonts w:ascii="Garamond" w:hAnsi="Garamond"/>
        </w:rPr>
        <w:t>28</w:t>
      </w:r>
      <w:r w:rsidR="00AE2DB3" w:rsidRPr="00CE08CE">
        <w:rPr>
          <w:rFonts w:ascii="Garamond" w:hAnsi="Garamond"/>
        </w:rPr>
        <w:t>.</w:t>
      </w:r>
      <w:r w:rsidRPr="00CE08CE">
        <w:rPr>
          <w:rFonts w:ascii="Garamond" w:hAnsi="Garamond"/>
        </w:rPr>
        <w:t xml:space="preserve"> </w:t>
      </w:r>
      <w:r w:rsidRPr="00CE08CE">
        <w:rPr>
          <w:rFonts w:ascii="Garamond" w:hAnsi="Garamond"/>
          <w:b/>
          <w:bCs/>
        </w:rPr>
        <w:t xml:space="preserve">Sistem vartës </w:t>
      </w:r>
      <w:r w:rsidRPr="00CE08CE">
        <w:rPr>
          <w:rFonts w:ascii="Garamond" w:hAnsi="Garamond"/>
        </w:rPr>
        <w:t>– është një sistem i cili operohet nga Banka e Shqipërisë dhe që realizon shkëmbime fondesh dhe/ose instrumentesh financiare, dhe që shlyerjen e fondeve përkatëse e realizon në sistemin AIPS EURO.</w:t>
      </w:r>
    </w:p>
    <w:p w14:paraId="759C6A4B" w14:textId="25B71266" w:rsidR="00822597" w:rsidRPr="00CE08CE" w:rsidRDefault="00822597" w:rsidP="00822597">
      <w:pPr>
        <w:tabs>
          <w:tab w:val="left" w:pos="0"/>
        </w:tabs>
        <w:ind w:firstLine="284"/>
        <w:jc w:val="both"/>
        <w:rPr>
          <w:rFonts w:ascii="Garamond" w:hAnsi="Garamond"/>
        </w:rPr>
      </w:pPr>
      <w:r w:rsidRPr="00CE08CE">
        <w:rPr>
          <w:rFonts w:ascii="Garamond" w:hAnsi="Garamond"/>
        </w:rPr>
        <w:t>29</w:t>
      </w:r>
      <w:r w:rsidR="00AE2DB3" w:rsidRPr="00CE08CE">
        <w:rPr>
          <w:rFonts w:ascii="Garamond" w:hAnsi="Garamond"/>
        </w:rPr>
        <w:t>.</w:t>
      </w:r>
      <w:r w:rsidRPr="00CE08CE">
        <w:rPr>
          <w:rFonts w:ascii="Garamond" w:hAnsi="Garamond"/>
        </w:rPr>
        <w:t xml:space="preserve"> </w:t>
      </w:r>
      <w:r w:rsidRPr="00CE08CE">
        <w:rPr>
          <w:rFonts w:ascii="Garamond" w:hAnsi="Garamond"/>
          <w:b/>
          <w:bCs/>
        </w:rPr>
        <w:t>Sistemi AIPS (Albanian Interbank Payment System – Sistemi i pagesave ndërbankare me vlerë të madhe)</w:t>
      </w:r>
      <w:r w:rsidRPr="00CE08CE">
        <w:rPr>
          <w:rFonts w:ascii="Garamond" w:hAnsi="Garamond"/>
        </w:rPr>
        <w:t xml:space="preserve"> </w:t>
      </w:r>
      <w:r w:rsidRPr="00CE08CE">
        <w:rPr>
          <w:rFonts w:ascii="Garamond" w:hAnsi="Garamond"/>
          <w:b/>
          <w:bCs/>
        </w:rPr>
        <w:t xml:space="preserve">– </w:t>
      </w:r>
      <w:r w:rsidRPr="00CE08CE">
        <w:rPr>
          <w:rFonts w:ascii="Garamond" w:hAnsi="Garamond"/>
        </w:rPr>
        <w:t>është sistemi i shlyerjes bruto në kohë reale të urdhërpagesave në lekë, me rëndësi sistemike brenda territorit të Republikës së Shqipërisë, në mënyrë të parevokueshme dhe të pakushtëzuar.</w:t>
      </w:r>
    </w:p>
    <w:p w14:paraId="0CA6B569" w14:textId="272B095D" w:rsidR="00822597" w:rsidRPr="00CE08CE" w:rsidRDefault="00822597" w:rsidP="00822597">
      <w:pPr>
        <w:tabs>
          <w:tab w:val="left" w:pos="0"/>
        </w:tabs>
        <w:ind w:firstLine="284"/>
        <w:jc w:val="both"/>
        <w:rPr>
          <w:rFonts w:ascii="Garamond" w:hAnsi="Garamond"/>
        </w:rPr>
      </w:pPr>
      <w:r w:rsidRPr="00CE08CE">
        <w:rPr>
          <w:rFonts w:ascii="Garamond" w:hAnsi="Garamond"/>
        </w:rPr>
        <w:t>30</w:t>
      </w:r>
      <w:r w:rsidR="00AE2DB3" w:rsidRPr="00CE08CE">
        <w:rPr>
          <w:rFonts w:ascii="Garamond" w:hAnsi="Garamond"/>
        </w:rPr>
        <w:t>.</w:t>
      </w:r>
      <w:r w:rsidRPr="00CE08CE">
        <w:rPr>
          <w:rFonts w:ascii="Garamond" w:hAnsi="Garamond"/>
        </w:rPr>
        <w:t xml:space="preserve"> </w:t>
      </w:r>
      <w:r w:rsidRPr="00CE08CE">
        <w:rPr>
          <w:rFonts w:ascii="Garamond" w:hAnsi="Garamond"/>
          <w:b/>
          <w:bCs/>
        </w:rPr>
        <w:t>Sistemi AIPS EURO</w:t>
      </w:r>
      <w:r w:rsidRPr="00CE08CE">
        <w:rPr>
          <w:rFonts w:ascii="Garamond" w:hAnsi="Garamond"/>
        </w:rPr>
        <w:t xml:space="preserve"> </w:t>
      </w:r>
      <w:r w:rsidRPr="00CE08CE">
        <w:rPr>
          <w:rFonts w:ascii="Garamond" w:hAnsi="Garamond"/>
          <w:b/>
          <w:bCs/>
        </w:rPr>
        <w:t xml:space="preserve">– </w:t>
      </w:r>
      <w:r w:rsidRPr="00CE08CE">
        <w:rPr>
          <w:rFonts w:ascii="Garamond" w:hAnsi="Garamond"/>
        </w:rPr>
        <w:t xml:space="preserve">është sistemi i shlyerjes bruto në kohë reale të urdhërpagesave ndërbankare të klientëve në monedhën </w:t>
      </w:r>
      <w:r w:rsidR="00DC4BF5" w:rsidRPr="00CE08CE">
        <w:rPr>
          <w:rFonts w:ascii="Garamond" w:hAnsi="Garamond"/>
        </w:rPr>
        <w:t>e</w:t>
      </w:r>
      <w:r w:rsidRPr="00CE08CE">
        <w:rPr>
          <w:rFonts w:ascii="Garamond" w:hAnsi="Garamond"/>
        </w:rPr>
        <w:t>uro, brenda territorit të Republikës së Shqipërisë, në mënyrë të parevokueshme dhe të pakushtëzuar.</w:t>
      </w:r>
    </w:p>
    <w:p w14:paraId="728A41DA" w14:textId="449277A6" w:rsidR="00822597" w:rsidRPr="00CE08CE" w:rsidRDefault="00822597" w:rsidP="00822597">
      <w:pPr>
        <w:tabs>
          <w:tab w:val="left" w:pos="0"/>
        </w:tabs>
        <w:ind w:firstLine="284"/>
        <w:jc w:val="both"/>
        <w:rPr>
          <w:rFonts w:ascii="Garamond" w:hAnsi="Garamond"/>
        </w:rPr>
      </w:pPr>
      <w:r w:rsidRPr="00CE08CE">
        <w:rPr>
          <w:rFonts w:ascii="Garamond" w:hAnsi="Garamond"/>
        </w:rPr>
        <w:t>31</w:t>
      </w:r>
      <w:r w:rsidR="00AE2DB3" w:rsidRPr="00CE08CE">
        <w:rPr>
          <w:rFonts w:ascii="Garamond" w:hAnsi="Garamond"/>
        </w:rPr>
        <w:t>.</w:t>
      </w:r>
      <w:r w:rsidRPr="00CE08CE">
        <w:rPr>
          <w:rFonts w:ascii="Garamond" w:hAnsi="Garamond"/>
        </w:rPr>
        <w:t xml:space="preserve"> </w:t>
      </w:r>
      <w:r w:rsidRPr="00CE08CE">
        <w:rPr>
          <w:rFonts w:ascii="Garamond" w:hAnsi="Garamond"/>
          <w:b/>
          <w:bCs/>
        </w:rPr>
        <w:t>SWIFT</w:t>
      </w:r>
      <w:r w:rsidRPr="00CE08CE">
        <w:rPr>
          <w:rFonts w:ascii="Garamond" w:hAnsi="Garamond"/>
        </w:rPr>
        <w:t xml:space="preserve"> </w:t>
      </w:r>
      <w:r w:rsidRPr="00CE08CE">
        <w:rPr>
          <w:rFonts w:ascii="Garamond" w:hAnsi="Garamond"/>
          <w:b/>
          <w:bCs/>
        </w:rPr>
        <w:t>–</w:t>
      </w:r>
      <w:r w:rsidRPr="00CE08CE">
        <w:rPr>
          <w:rFonts w:ascii="Garamond" w:hAnsi="Garamond"/>
        </w:rPr>
        <w:t xml:space="preserve"> varësisht nga konteksti do të kuptohet kompania SWIFT (Society for Worldwide Interbank Financial Telecommunication), platforma dhe shërbimet e ofruara </w:t>
      </w:r>
      <w:r w:rsidRPr="00CE08CE">
        <w:rPr>
          <w:rFonts w:ascii="Garamond" w:hAnsi="Garamond"/>
        </w:rPr>
        <w:lastRenderedPageBreak/>
        <w:t>nga kompania SWIFT, tërësia e aplikacioneve (software) të ofruara nga kompania SWIFT të instaluara dhe në përdorim nga një institucion.</w:t>
      </w:r>
    </w:p>
    <w:p w14:paraId="3D0D37B0" w14:textId="2ACEA5AE" w:rsidR="00822597" w:rsidRPr="00CE08CE" w:rsidRDefault="00822597" w:rsidP="00822597">
      <w:pPr>
        <w:tabs>
          <w:tab w:val="left" w:pos="0"/>
        </w:tabs>
        <w:ind w:firstLine="284"/>
        <w:jc w:val="both"/>
        <w:rPr>
          <w:rFonts w:ascii="Garamond" w:hAnsi="Garamond"/>
        </w:rPr>
      </w:pPr>
      <w:r w:rsidRPr="00CE08CE">
        <w:rPr>
          <w:rFonts w:ascii="Garamond" w:hAnsi="Garamond"/>
        </w:rPr>
        <w:t>32</w:t>
      </w:r>
      <w:r w:rsidR="00DC4BF5" w:rsidRPr="00CE08CE">
        <w:rPr>
          <w:rFonts w:ascii="Garamond" w:hAnsi="Garamond"/>
        </w:rPr>
        <w:t>.</w:t>
      </w:r>
      <w:r w:rsidRPr="00CE08CE">
        <w:rPr>
          <w:rFonts w:ascii="Garamond" w:hAnsi="Garamond"/>
        </w:rPr>
        <w:t xml:space="preserve"> </w:t>
      </w:r>
      <w:r w:rsidRPr="00CE08CE">
        <w:rPr>
          <w:rFonts w:ascii="Garamond" w:hAnsi="Garamond"/>
          <w:b/>
          <w:bCs/>
        </w:rPr>
        <w:t>Urdhërpagesë</w:t>
      </w:r>
      <w:r w:rsidRPr="00CE08CE">
        <w:rPr>
          <w:rFonts w:ascii="Garamond" w:hAnsi="Garamond"/>
        </w:rPr>
        <w:t xml:space="preserve"> </w:t>
      </w:r>
      <w:r w:rsidRPr="00CE08CE">
        <w:rPr>
          <w:rFonts w:ascii="Garamond" w:hAnsi="Garamond"/>
          <w:b/>
          <w:bCs/>
        </w:rPr>
        <w:t xml:space="preserve">– </w:t>
      </w:r>
      <w:r w:rsidRPr="00CE08CE">
        <w:rPr>
          <w:rFonts w:ascii="Garamond" w:hAnsi="Garamond"/>
        </w:rPr>
        <w:t>është një urdhër financiar për kryerjen e një pagese në sistemin AIPS EURO, me anë të të cilit një pjesëmarrës kërkon transferimin e fondeve.</w:t>
      </w:r>
    </w:p>
    <w:p w14:paraId="3F1E3F91" w14:textId="37ED19B5" w:rsidR="00822597" w:rsidRPr="00CE08CE" w:rsidRDefault="00822597" w:rsidP="00822597">
      <w:pPr>
        <w:tabs>
          <w:tab w:val="left" w:pos="0"/>
        </w:tabs>
        <w:ind w:firstLine="284"/>
        <w:jc w:val="both"/>
        <w:rPr>
          <w:rFonts w:ascii="Garamond" w:hAnsi="Garamond"/>
        </w:rPr>
      </w:pPr>
      <w:r w:rsidRPr="00CE08CE">
        <w:rPr>
          <w:rFonts w:ascii="Garamond" w:hAnsi="Garamond"/>
        </w:rPr>
        <w:t xml:space="preserve">33) </w:t>
      </w:r>
      <w:r w:rsidRPr="00CE08CE">
        <w:rPr>
          <w:rFonts w:ascii="Garamond" w:hAnsi="Garamond"/>
          <w:b/>
          <w:bCs/>
        </w:rPr>
        <w:t>Urdhërues –</w:t>
      </w:r>
      <w:r w:rsidRPr="00CE08CE">
        <w:rPr>
          <w:rFonts w:ascii="Garamond" w:hAnsi="Garamond"/>
        </w:rPr>
        <w:t xml:space="preserve"> është pjesëmarrësi i cili dërgon një instruksion pagese për klientë për debitimin e llogarisë së tij në sistemin AIPS EURO.</w:t>
      </w:r>
    </w:p>
    <w:p w14:paraId="06797559" w14:textId="66C84255" w:rsidR="00822597" w:rsidRPr="00CE08CE" w:rsidRDefault="00822597" w:rsidP="00822597">
      <w:pPr>
        <w:tabs>
          <w:tab w:val="left" w:pos="0"/>
        </w:tabs>
        <w:ind w:firstLine="284"/>
        <w:jc w:val="both"/>
        <w:rPr>
          <w:rFonts w:ascii="Garamond" w:hAnsi="Garamond"/>
        </w:rPr>
      </w:pPr>
      <w:r w:rsidRPr="00CE08CE">
        <w:rPr>
          <w:rFonts w:ascii="Garamond" w:hAnsi="Garamond"/>
        </w:rPr>
        <w:t>34</w:t>
      </w:r>
      <w:r w:rsidR="00DC4BF5" w:rsidRPr="00CE08CE">
        <w:rPr>
          <w:rFonts w:ascii="Garamond" w:hAnsi="Garamond"/>
        </w:rPr>
        <w:t>.</w:t>
      </w:r>
      <w:r w:rsidRPr="00CE08CE">
        <w:rPr>
          <w:rFonts w:ascii="Garamond" w:hAnsi="Garamond"/>
        </w:rPr>
        <w:t xml:space="preserve"> </w:t>
      </w:r>
      <w:r w:rsidRPr="00CE08CE">
        <w:rPr>
          <w:rFonts w:ascii="Garamond" w:hAnsi="Garamond"/>
          <w:b/>
          <w:bCs/>
        </w:rPr>
        <w:t xml:space="preserve">VPN (Virtual Private Network) </w:t>
      </w:r>
      <w:r w:rsidRPr="00CE08CE">
        <w:rPr>
          <w:rFonts w:ascii="Garamond" w:hAnsi="Garamond"/>
        </w:rPr>
        <w:t>– është rrjet virtual privat që përdoret për të krijuar një lidhje të sigurt, nëpërmjet rrjetave publike të komunikimit, i cili mundëson aksesin dhe përdorimin e sistemit AIPS EURO.</w:t>
      </w:r>
    </w:p>
    <w:p w14:paraId="7C97785F" w14:textId="01E81EA5" w:rsidR="00822597" w:rsidRPr="00CE08CE" w:rsidRDefault="00822597" w:rsidP="00822597">
      <w:pPr>
        <w:tabs>
          <w:tab w:val="left" w:pos="0"/>
        </w:tabs>
        <w:ind w:firstLine="284"/>
        <w:jc w:val="both"/>
        <w:rPr>
          <w:rFonts w:ascii="Garamond" w:hAnsi="Garamond"/>
        </w:rPr>
      </w:pPr>
      <w:r w:rsidRPr="00CE08CE">
        <w:rPr>
          <w:rFonts w:ascii="Garamond" w:hAnsi="Garamond"/>
        </w:rPr>
        <w:t>35</w:t>
      </w:r>
      <w:r w:rsidR="00DC4BF5" w:rsidRPr="00CE08CE">
        <w:rPr>
          <w:rFonts w:ascii="Garamond" w:hAnsi="Garamond"/>
        </w:rPr>
        <w:t>.</w:t>
      </w:r>
      <w:r w:rsidRPr="00CE08CE">
        <w:rPr>
          <w:rFonts w:ascii="Garamond" w:hAnsi="Garamond"/>
        </w:rPr>
        <w:t xml:space="preserve"> </w:t>
      </w:r>
      <w:r w:rsidRPr="00CE08CE">
        <w:rPr>
          <w:rFonts w:ascii="Garamond" w:hAnsi="Garamond"/>
          <w:b/>
          <w:bCs/>
        </w:rPr>
        <w:t xml:space="preserve">Shtojca </w:t>
      </w:r>
      <w:r w:rsidRPr="00CE08CE">
        <w:rPr>
          <w:rFonts w:ascii="Garamond" w:hAnsi="Garamond"/>
        </w:rPr>
        <w:t xml:space="preserve">– janë dokumentet A-D që i bashkëlidhen kësaj rregullore dhe janë pjesë përbërëse të saj. </w:t>
      </w:r>
    </w:p>
    <w:p w14:paraId="10343168" w14:textId="77777777" w:rsidR="00A3093C" w:rsidRPr="00CE08CE" w:rsidRDefault="00A3093C" w:rsidP="00822597">
      <w:pPr>
        <w:ind w:firstLine="284"/>
        <w:jc w:val="center"/>
        <w:rPr>
          <w:rFonts w:ascii="Garamond" w:hAnsi="Garamond"/>
          <w:b/>
          <w:bCs/>
        </w:rPr>
      </w:pPr>
    </w:p>
    <w:p w14:paraId="59F1D8AF" w14:textId="77777777" w:rsidR="00822597" w:rsidRPr="00CE08CE" w:rsidRDefault="00822597" w:rsidP="00822597">
      <w:pPr>
        <w:ind w:firstLine="284"/>
        <w:jc w:val="center"/>
        <w:rPr>
          <w:rFonts w:ascii="Garamond" w:hAnsi="Garamond"/>
          <w:bCs/>
        </w:rPr>
      </w:pPr>
      <w:r w:rsidRPr="00CE08CE">
        <w:rPr>
          <w:rFonts w:ascii="Garamond" w:hAnsi="Garamond"/>
          <w:bCs/>
        </w:rPr>
        <w:t>KREU II</w:t>
      </w:r>
    </w:p>
    <w:p w14:paraId="2E129B4D" w14:textId="77777777" w:rsidR="00822597" w:rsidRPr="00CE08CE" w:rsidRDefault="00822597" w:rsidP="00822597">
      <w:pPr>
        <w:ind w:firstLine="284"/>
        <w:jc w:val="center"/>
        <w:rPr>
          <w:rFonts w:ascii="Garamond" w:hAnsi="Garamond"/>
          <w:bCs/>
          <w:caps/>
        </w:rPr>
      </w:pPr>
      <w:r w:rsidRPr="00CE08CE">
        <w:rPr>
          <w:rFonts w:ascii="Garamond" w:hAnsi="Garamond"/>
          <w:bCs/>
          <w:caps/>
        </w:rPr>
        <w:t>Roli dhe përgjegjësitë e Bankës së Shqipërisë në sistemin AIPS EURO</w:t>
      </w:r>
    </w:p>
    <w:p w14:paraId="3D58162F" w14:textId="77777777" w:rsidR="00A3093C" w:rsidRPr="00CE08CE" w:rsidRDefault="00A3093C" w:rsidP="00822597">
      <w:pPr>
        <w:ind w:firstLine="284"/>
        <w:jc w:val="center"/>
        <w:rPr>
          <w:rFonts w:ascii="Garamond" w:hAnsi="Garamond"/>
          <w:b/>
          <w:bCs/>
          <w:caps/>
        </w:rPr>
      </w:pPr>
    </w:p>
    <w:p w14:paraId="1ADC97C4" w14:textId="77777777" w:rsidR="00822597" w:rsidRPr="00CE08CE" w:rsidRDefault="00822597" w:rsidP="00822597">
      <w:pPr>
        <w:ind w:firstLine="284"/>
        <w:jc w:val="center"/>
        <w:rPr>
          <w:rFonts w:ascii="Garamond" w:hAnsi="Garamond"/>
          <w:bCs/>
        </w:rPr>
      </w:pPr>
      <w:r w:rsidRPr="00CE08CE">
        <w:rPr>
          <w:rFonts w:ascii="Garamond" w:hAnsi="Garamond"/>
          <w:bCs/>
        </w:rPr>
        <w:t>Neni 5</w:t>
      </w:r>
    </w:p>
    <w:p w14:paraId="1BB6F5EC" w14:textId="77777777" w:rsidR="00822597" w:rsidRPr="00CE08CE" w:rsidRDefault="00822597" w:rsidP="00822597">
      <w:pPr>
        <w:ind w:firstLine="284"/>
        <w:jc w:val="center"/>
        <w:rPr>
          <w:rFonts w:ascii="Garamond" w:hAnsi="Garamond"/>
          <w:b/>
          <w:bCs/>
        </w:rPr>
      </w:pPr>
      <w:r w:rsidRPr="00CE08CE">
        <w:rPr>
          <w:rFonts w:ascii="Garamond" w:hAnsi="Garamond"/>
          <w:b/>
          <w:bCs/>
        </w:rPr>
        <w:t>Roli i Bankës së Shqipërisë</w:t>
      </w:r>
    </w:p>
    <w:p w14:paraId="7757D3C6" w14:textId="77777777" w:rsidR="00A3093C" w:rsidRPr="00CE08CE" w:rsidRDefault="00A3093C" w:rsidP="00822597">
      <w:pPr>
        <w:ind w:firstLine="284"/>
        <w:jc w:val="center"/>
        <w:rPr>
          <w:rFonts w:ascii="Garamond" w:hAnsi="Garamond"/>
          <w:b/>
          <w:bCs/>
        </w:rPr>
      </w:pPr>
    </w:p>
    <w:p w14:paraId="55052FA8" w14:textId="20E4991B" w:rsidR="00822597" w:rsidRPr="00CE08CE" w:rsidRDefault="00822597" w:rsidP="00822597">
      <w:pPr>
        <w:tabs>
          <w:tab w:val="left" w:pos="360"/>
        </w:tabs>
        <w:ind w:firstLine="284"/>
        <w:jc w:val="both"/>
        <w:rPr>
          <w:rFonts w:ascii="Garamond" w:hAnsi="Garamond"/>
        </w:rPr>
      </w:pPr>
      <w:r w:rsidRPr="00CE08CE">
        <w:rPr>
          <w:rFonts w:ascii="Garamond" w:hAnsi="Garamond"/>
        </w:rPr>
        <w:t>1. Banka e Shqipërisë është pronar i sistemit AIPS EURO.</w:t>
      </w:r>
    </w:p>
    <w:p w14:paraId="43022077" w14:textId="2C8ADF99" w:rsidR="00822597" w:rsidRPr="00CE08CE" w:rsidRDefault="00822597" w:rsidP="00822597">
      <w:pPr>
        <w:tabs>
          <w:tab w:val="left" w:pos="360"/>
        </w:tabs>
        <w:ind w:firstLine="284"/>
        <w:jc w:val="both"/>
        <w:rPr>
          <w:rFonts w:ascii="Garamond" w:hAnsi="Garamond"/>
        </w:rPr>
      </w:pPr>
      <w:r w:rsidRPr="00CE08CE">
        <w:rPr>
          <w:rFonts w:ascii="Garamond" w:hAnsi="Garamond"/>
        </w:rPr>
        <w:t>2. Banka e Shqipërisë organizon, rregullon dhe mbikëqyr sistemin AIPS EURO.</w:t>
      </w:r>
    </w:p>
    <w:p w14:paraId="43A4464E" w14:textId="2483C33D" w:rsidR="00822597" w:rsidRPr="00CE08CE" w:rsidRDefault="00822597" w:rsidP="00822597">
      <w:pPr>
        <w:tabs>
          <w:tab w:val="left" w:pos="360"/>
        </w:tabs>
        <w:ind w:firstLine="284"/>
        <w:jc w:val="both"/>
        <w:rPr>
          <w:rFonts w:ascii="Garamond" w:hAnsi="Garamond"/>
        </w:rPr>
      </w:pPr>
      <w:r w:rsidRPr="00CE08CE">
        <w:rPr>
          <w:rFonts w:ascii="Garamond" w:hAnsi="Garamond"/>
        </w:rPr>
        <w:t>3. Banka e Shqipërisë është administrator dhe operator i sistemit AIPS EURO.</w:t>
      </w:r>
    </w:p>
    <w:p w14:paraId="1029E658" w14:textId="24433D05" w:rsidR="00822597" w:rsidRPr="00CE08CE" w:rsidRDefault="00822597" w:rsidP="00822597">
      <w:pPr>
        <w:tabs>
          <w:tab w:val="left" w:pos="360"/>
        </w:tabs>
        <w:ind w:firstLine="284"/>
        <w:jc w:val="both"/>
        <w:rPr>
          <w:rFonts w:ascii="Garamond" w:hAnsi="Garamond"/>
        </w:rPr>
      </w:pPr>
      <w:r w:rsidRPr="00CE08CE">
        <w:rPr>
          <w:rFonts w:ascii="Garamond" w:hAnsi="Garamond"/>
        </w:rPr>
        <w:t>4. Banka e Shqipërisë kryen funksionet e agjentit shlyerës.</w:t>
      </w:r>
    </w:p>
    <w:p w14:paraId="327686CD" w14:textId="113F1420" w:rsidR="00822597" w:rsidRPr="00CE08CE" w:rsidRDefault="00822597" w:rsidP="00822597">
      <w:pPr>
        <w:tabs>
          <w:tab w:val="left" w:pos="360"/>
        </w:tabs>
        <w:ind w:firstLine="284"/>
        <w:jc w:val="both"/>
        <w:rPr>
          <w:rFonts w:ascii="Garamond" w:hAnsi="Garamond"/>
        </w:rPr>
      </w:pPr>
      <w:r w:rsidRPr="00CE08CE">
        <w:rPr>
          <w:rFonts w:ascii="Garamond" w:hAnsi="Garamond"/>
        </w:rPr>
        <w:t>5. Banka e Shqipërisë është pjesëmarrëse në shlyerje, për kryerjen e pagesave që rrjedhin nga aktiviteti i saj operacional.</w:t>
      </w:r>
    </w:p>
    <w:p w14:paraId="7F6456CD" w14:textId="77777777" w:rsidR="00A3093C" w:rsidRPr="00CE08CE" w:rsidRDefault="00A3093C" w:rsidP="00822597">
      <w:pPr>
        <w:ind w:firstLine="284"/>
        <w:jc w:val="center"/>
        <w:rPr>
          <w:rFonts w:ascii="Garamond" w:hAnsi="Garamond"/>
          <w:b/>
          <w:bCs/>
        </w:rPr>
      </w:pPr>
    </w:p>
    <w:p w14:paraId="081E2F3B" w14:textId="77777777" w:rsidR="00822597" w:rsidRPr="00CE08CE" w:rsidRDefault="00822597" w:rsidP="00822597">
      <w:pPr>
        <w:ind w:firstLine="284"/>
        <w:jc w:val="center"/>
        <w:rPr>
          <w:rFonts w:ascii="Garamond" w:hAnsi="Garamond"/>
          <w:bCs/>
        </w:rPr>
      </w:pPr>
      <w:r w:rsidRPr="00CE08CE">
        <w:rPr>
          <w:rFonts w:ascii="Garamond" w:hAnsi="Garamond"/>
          <w:bCs/>
        </w:rPr>
        <w:t>Neni 6</w:t>
      </w:r>
    </w:p>
    <w:p w14:paraId="0906AC39" w14:textId="6CBA89C2" w:rsidR="00822597" w:rsidRPr="00CE08CE" w:rsidRDefault="00822597" w:rsidP="00822597">
      <w:pPr>
        <w:ind w:firstLine="284"/>
        <w:jc w:val="center"/>
        <w:rPr>
          <w:rFonts w:ascii="Garamond" w:hAnsi="Garamond"/>
          <w:b/>
          <w:bCs/>
        </w:rPr>
      </w:pPr>
      <w:r w:rsidRPr="00CE08CE">
        <w:rPr>
          <w:rFonts w:ascii="Garamond" w:hAnsi="Garamond"/>
          <w:b/>
          <w:bCs/>
        </w:rPr>
        <w:t xml:space="preserve">Organizimi dhe rregullimi </w:t>
      </w:r>
      <w:r w:rsidR="007F61EB">
        <w:rPr>
          <w:rFonts w:ascii="Garamond" w:hAnsi="Garamond"/>
          <w:b/>
          <w:bCs/>
        </w:rPr>
        <w:t xml:space="preserve">i </w:t>
      </w:r>
      <w:r w:rsidRPr="00CE08CE">
        <w:rPr>
          <w:rFonts w:ascii="Garamond" w:hAnsi="Garamond"/>
          <w:b/>
          <w:bCs/>
        </w:rPr>
        <w:t>sistemit AIPS EURO</w:t>
      </w:r>
    </w:p>
    <w:p w14:paraId="6743083D" w14:textId="77777777" w:rsidR="00DC4BF5" w:rsidRPr="00CE08CE" w:rsidRDefault="00DC4BF5" w:rsidP="00822597">
      <w:pPr>
        <w:ind w:firstLine="284"/>
        <w:jc w:val="both"/>
        <w:rPr>
          <w:rFonts w:ascii="Garamond" w:hAnsi="Garamond"/>
        </w:rPr>
      </w:pPr>
    </w:p>
    <w:p w14:paraId="6009CC9D" w14:textId="77777777" w:rsidR="00822597" w:rsidRPr="00CE08CE" w:rsidRDefault="00822597" w:rsidP="00822597">
      <w:pPr>
        <w:ind w:firstLine="284"/>
        <w:jc w:val="both"/>
        <w:rPr>
          <w:rFonts w:ascii="Garamond" w:hAnsi="Garamond"/>
          <w:b/>
          <w:bCs/>
        </w:rPr>
      </w:pPr>
      <w:r w:rsidRPr="00CE08CE">
        <w:rPr>
          <w:rFonts w:ascii="Garamond" w:hAnsi="Garamond"/>
        </w:rPr>
        <w:t>Banka e Shqipërisë në rolin e organizuesit dhe rregulluesit të sistemit AIPS EURO kryen detyrat e mëposhtme:</w:t>
      </w:r>
    </w:p>
    <w:p w14:paraId="72FB8EEE" w14:textId="1031DDE6" w:rsidR="00822597" w:rsidRPr="00CE08CE" w:rsidRDefault="00822597" w:rsidP="00822597">
      <w:pPr>
        <w:tabs>
          <w:tab w:val="left" w:pos="0"/>
          <w:tab w:val="left" w:pos="360"/>
        </w:tabs>
        <w:ind w:firstLine="284"/>
        <w:jc w:val="both"/>
        <w:rPr>
          <w:rFonts w:ascii="Garamond" w:hAnsi="Garamond"/>
        </w:rPr>
      </w:pPr>
      <w:r w:rsidRPr="00CE08CE">
        <w:rPr>
          <w:rFonts w:ascii="Garamond" w:hAnsi="Garamond"/>
        </w:rPr>
        <w:t>a) harton aktet nënligjore të nevojshme për mirëfunksionimin dhe sigurinë e sistemit të pagesave ku përfshihen funksionet e AIPS EURO;</w:t>
      </w:r>
    </w:p>
    <w:p w14:paraId="37A72FE1" w14:textId="666C225E" w:rsidR="00822597" w:rsidRPr="00CE08CE" w:rsidRDefault="00822597" w:rsidP="00822597">
      <w:pPr>
        <w:tabs>
          <w:tab w:val="left" w:pos="0"/>
          <w:tab w:val="left" w:pos="360"/>
        </w:tabs>
        <w:ind w:firstLine="284"/>
        <w:jc w:val="both"/>
        <w:rPr>
          <w:rFonts w:ascii="Garamond" w:hAnsi="Garamond"/>
        </w:rPr>
      </w:pPr>
      <w:r w:rsidRPr="00CE08CE">
        <w:rPr>
          <w:rFonts w:ascii="Garamond" w:hAnsi="Garamond"/>
        </w:rPr>
        <w:t>b) pranon pjesëmarrës të rinj në sistemin AIPS EURO ose ndryshon informacionin e mbajtur që ka të bëjë me një pjesëmarrës ekzistues në këtë sistem;</w:t>
      </w:r>
    </w:p>
    <w:p w14:paraId="23E4A87A" w14:textId="22010F3F" w:rsidR="00822597" w:rsidRPr="00CE08CE" w:rsidRDefault="00822597" w:rsidP="00822597">
      <w:pPr>
        <w:tabs>
          <w:tab w:val="left" w:pos="0"/>
          <w:tab w:val="left" w:pos="360"/>
        </w:tabs>
        <w:ind w:firstLine="284"/>
        <w:jc w:val="both"/>
        <w:rPr>
          <w:rFonts w:ascii="Garamond" w:hAnsi="Garamond"/>
        </w:rPr>
      </w:pPr>
      <w:r w:rsidRPr="00CE08CE">
        <w:rPr>
          <w:rFonts w:ascii="Garamond" w:hAnsi="Garamond"/>
        </w:rPr>
        <w:t>c) çel dhe mban llogaritë e shlyerjes, si dhe zhvillon procesin e shlyerjes në cilësinë e</w:t>
      </w:r>
      <w:r w:rsidR="00FE7096" w:rsidRPr="00CE08CE">
        <w:rPr>
          <w:rFonts w:ascii="Garamond" w:hAnsi="Garamond"/>
        </w:rPr>
        <w:t xml:space="preserve"> </w:t>
      </w:r>
      <w:r w:rsidRPr="00CE08CE">
        <w:rPr>
          <w:rFonts w:ascii="Garamond" w:hAnsi="Garamond"/>
        </w:rPr>
        <w:t>agjentit shlyerës;</w:t>
      </w:r>
    </w:p>
    <w:p w14:paraId="16200CB7" w14:textId="6FABCBEB" w:rsidR="00822597" w:rsidRPr="00CE08CE" w:rsidRDefault="00822597" w:rsidP="00822597">
      <w:pPr>
        <w:tabs>
          <w:tab w:val="left" w:pos="360"/>
        </w:tabs>
        <w:ind w:firstLine="284"/>
        <w:jc w:val="both"/>
        <w:rPr>
          <w:rFonts w:ascii="Garamond" w:hAnsi="Garamond"/>
        </w:rPr>
      </w:pPr>
      <w:r w:rsidRPr="00CE08CE">
        <w:rPr>
          <w:rFonts w:ascii="Garamond" w:hAnsi="Garamond"/>
        </w:rPr>
        <w:t>d) ndërton mekanizma për administrimin e likuiditetit nga ana e vetë pjesëmarrësit, me qëllim shlyerjen e instruksioneve të pagesave të dërguara nga pjesëmarrësit;</w:t>
      </w:r>
    </w:p>
    <w:p w14:paraId="66948B64" w14:textId="18DAAD60" w:rsidR="00822597" w:rsidRPr="00CE08CE" w:rsidRDefault="00822597" w:rsidP="00822597">
      <w:pPr>
        <w:tabs>
          <w:tab w:val="left" w:pos="360"/>
        </w:tabs>
        <w:ind w:firstLine="284"/>
        <w:jc w:val="both"/>
        <w:rPr>
          <w:rFonts w:ascii="Garamond" w:hAnsi="Garamond"/>
        </w:rPr>
      </w:pPr>
      <w:r w:rsidRPr="00CE08CE">
        <w:rPr>
          <w:rFonts w:ascii="Garamond" w:hAnsi="Garamond"/>
        </w:rPr>
        <w:t>e) vendos për kufizimin e përkohshëm dhe përjashtimin e një pjesëmarrësi në/nga sistemi AIPS EURO;</w:t>
      </w:r>
    </w:p>
    <w:p w14:paraId="6BB45D08" w14:textId="05ED0FD7" w:rsidR="00822597" w:rsidRPr="00CE08CE" w:rsidRDefault="00822597" w:rsidP="00822597">
      <w:pPr>
        <w:tabs>
          <w:tab w:val="left" w:pos="360"/>
        </w:tabs>
        <w:ind w:firstLine="284"/>
        <w:jc w:val="both"/>
        <w:rPr>
          <w:rFonts w:ascii="Garamond" w:hAnsi="Garamond"/>
        </w:rPr>
      </w:pPr>
      <w:r w:rsidRPr="00CE08CE">
        <w:rPr>
          <w:rFonts w:ascii="Garamond" w:hAnsi="Garamond"/>
        </w:rPr>
        <w:t>f) siguron zhvillimin e sistemit AIPS EURO në përputhje me standardet dhe praktikat më të mira ndërkombëtare në fushën e pagesave.</w:t>
      </w:r>
    </w:p>
    <w:p w14:paraId="4762EAB0" w14:textId="77777777" w:rsidR="00A3093C" w:rsidRPr="00CE08CE" w:rsidRDefault="00A3093C" w:rsidP="00822597">
      <w:pPr>
        <w:tabs>
          <w:tab w:val="left" w:pos="360"/>
        </w:tabs>
        <w:ind w:firstLine="284"/>
        <w:jc w:val="both"/>
        <w:rPr>
          <w:rFonts w:ascii="Garamond" w:hAnsi="Garamond"/>
        </w:rPr>
      </w:pPr>
    </w:p>
    <w:p w14:paraId="0161F6B8" w14:textId="77777777" w:rsidR="00822597" w:rsidRPr="00CE08CE" w:rsidRDefault="00822597" w:rsidP="00822597">
      <w:pPr>
        <w:ind w:firstLine="284"/>
        <w:jc w:val="center"/>
        <w:rPr>
          <w:rFonts w:ascii="Garamond" w:hAnsi="Garamond"/>
          <w:bCs/>
        </w:rPr>
      </w:pPr>
      <w:r w:rsidRPr="00CE08CE">
        <w:rPr>
          <w:rFonts w:ascii="Garamond" w:hAnsi="Garamond"/>
          <w:bCs/>
        </w:rPr>
        <w:t>Neni 7</w:t>
      </w:r>
    </w:p>
    <w:p w14:paraId="2642993B" w14:textId="77777777" w:rsidR="00822597" w:rsidRPr="00CE08CE" w:rsidRDefault="00822597" w:rsidP="00822597">
      <w:pPr>
        <w:ind w:firstLine="284"/>
        <w:jc w:val="center"/>
        <w:rPr>
          <w:rFonts w:ascii="Garamond" w:hAnsi="Garamond"/>
        </w:rPr>
      </w:pPr>
      <w:r w:rsidRPr="00CE08CE">
        <w:rPr>
          <w:rFonts w:ascii="Garamond" w:hAnsi="Garamond"/>
          <w:b/>
          <w:bCs/>
        </w:rPr>
        <w:t>Administrimi dhe operimi i sistemit AIPS EURO</w:t>
      </w:r>
    </w:p>
    <w:p w14:paraId="119FF523" w14:textId="77777777" w:rsidR="00DC4BF5" w:rsidRPr="00CE08CE" w:rsidRDefault="00DC4BF5" w:rsidP="00822597">
      <w:pPr>
        <w:ind w:firstLine="284"/>
        <w:jc w:val="both"/>
        <w:rPr>
          <w:rFonts w:ascii="Garamond" w:hAnsi="Garamond"/>
        </w:rPr>
      </w:pPr>
    </w:p>
    <w:p w14:paraId="63FD429A" w14:textId="77777777" w:rsidR="00822597" w:rsidRPr="00CE08CE" w:rsidRDefault="00822597" w:rsidP="00822597">
      <w:pPr>
        <w:ind w:firstLine="284"/>
        <w:jc w:val="both"/>
        <w:rPr>
          <w:rFonts w:ascii="Garamond" w:hAnsi="Garamond"/>
        </w:rPr>
      </w:pPr>
      <w:r w:rsidRPr="00CE08CE">
        <w:rPr>
          <w:rFonts w:ascii="Garamond" w:hAnsi="Garamond"/>
        </w:rPr>
        <w:t>Banka e Shqipërisë në rolin e administratorit dhe operatorit të sistemit AIPS EURO, kryen detyrat e mëposhtme:</w:t>
      </w:r>
    </w:p>
    <w:p w14:paraId="05F0EEF2" w14:textId="00A73606" w:rsidR="00822597" w:rsidRPr="00CE08CE" w:rsidRDefault="00822597" w:rsidP="00822597">
      <w:pPr>
        <w:tabs>
          <w:tab w:val="left" w:pos="360"/>
        </w:tabs>
        <w:ind w:firstLine="284"/>
        <w:jc w:val="both"/>
        <w:rPr>
          <w:rFonts w:ascii="Garamond" w:hAnsi="Garamond"/>
        </w:rPr>
      </w:pPr>
      <w:r w:rsidRPr="00CE08CE">
        <w:rPr>
          <w:rFonts w:ascii="Garamond" w:hAnsi="Garamond"/>
        </w:rPr>
        <w:t>a) mban sistemin në gjendje pune duke u lejuar pjesëmarrësve akses në sistem, në përputhje me oraret e punës së sistemit, si dhe me dispozitat e kësaj rregulloreje;</w:t>
      </w:r>
    </w:p>
    <w:p w14:paraId="070B5F62" w14:textId="30F19C5D" w:rsidR="00822597" w:rsidRPr="00CE08CE" w:rsidRDefault="00822597" w:rsidP="00822597">
      <w:pPr>
        <w:tabs>
          <w:tab w:val="left" w:pos="360"/>
        </w:tabs>
        <w:ind w:firstLine="284"/>
        <w:jc w:val="both"/>
        <w:rPr>
          <w:rFonts w:ascii="Garamond" w:hAnsi="Garamond"/>
        </w:rPr>
      </w:pPr>
      <w:r w:rsidRPr="00CE08CE">
        <w:rPr>
          <w:rFonts w:ascii="Garamond" w:hAnsi="Garamond"/>
        </w:rPr>
        <w:t>b) harton plane emergjence, të cilat sigurojnë përmbushjen në kohë të proceseve ditore të sistemit, në rrethana të paparashikuara;</w:t>
      </w:r>
    </w:p>
    <w:p w14:paraId="5A56DF2F" w14:textId="2BA5B13D" w:rsidR="00822597" w:rsidRPr="00CE08CE" w:rsidRDefault="00822597" w:rsidP="00822597">
      <w:pPr>
        <w:tabs>
          <w:tab w:val="left" w:pos="360"/>
        </w:tabs>
        <w:ind w:firstLine="284"/>
        <w:jc w:val="both"/>
        <w:rPr>
          <w:rFonts w:ascii="Garamond" w:hAnsi="Garamond"/>
        </w:rPr>
      </w:pPr>
      <w:r w:rsidRPr="00CE08CE">
        <w:rPr>
          <w:rFonts w:ascii="Garamond" w:hAnsi="Garamond"/>
        </w:rPr>
        <w:lastRenderedPageBreak/>
        <w:t>c) administron sistemin dhe u mundëson pjesëmarrësve akses të barabartë, duke u bazuar në mekanizma të sigurt për mbrojtjen e aksesit në sistem, për autentifikimin e dërguesit të instruksionit të pagesës, për mbrojtjen e besueshmërisë dhe të konfidencialitetit të informacionit të marrë dhe të ruajtur nga AIPS EURO;</w:t>
      </w:r>
    </w:p>
    <w:p w14:paraId="51BCEAD6" w14:textId="676177CC" w:rsidR="00822597" w:rsidRPr="00CE08CE" w:rsidRDefault="00822597" w:rsidP="00822597">
      <w:pPr>
        <w:tabs>
          <w:tab w:val="left" w:pos="360"/>
        </w:tabs>
        <w:ind w:firstLine="284"/>
        <w:jc w:val="both"/>
        <w:rPr>
          <w:rFonts w:ascii="Garamond" w:hAnsi="Garamond"/>
        </w:rPr>
      </w:pPr>
      <w:r w:rsidRPr="00CE08CE">
        <w:rPr>
          <w:rFonts w:ascii="Garamond" w:hAnsi="Garamond"/>
        </w:rPr>
        <w:t>d) përcakton procedurat ditore të operimit dhe mirëmbajtjes teknike të sistemit;</w:t>
      </w:r>
    </w:p>
    <w:p w14:paraId="5789E8A3" w14:textId="587384D5" w:rsidR="00822597" w:rsidRPr="00CE08CE" w:rsidRDefault="00822597" w:rsidP="00822597">
      <w:pPr>
        <w:ind w:firstLine="284"/>
        <w:jc w:val="both"/>
        <w:rPr>
          <w:rFonts w:ascii="Garamond" w:hAnsi="Garamond"/>
        </w:rPr>
      </w:pPr>
      <w:r w:rsidRPr="00CE08CE">
        <w:rPr>
          <w:rFonts w:ascii="Garamond" w:hAnsi="Garamond"/>
        </w:rPr>
        <w:t xml:space="preserve">e) përcakton oraret e punës së sistemit AIPS EURO, sipas </w:t>
      </w:r>
      <w:r w:rsidRPr="00CE08CE">
        <w:rPr>
          <w:rFonts w:ascii="Garamond" w:hAnsi="Garamond"/>
          <w:color w:val="0000FF"/>
          <w:u w:val="single"/>
        </w:rPr>
        <w:t>shtojcës A</w:t>
      </w:r>
      <w:r w:rsidRPr="00CE08CE">
        <w:rPr>
          <w:rFonts w:ascii="Garamond" w:hAnsi="Garamond"/>
        </w:rPr>
        <w:t xml:space="preserve"> bashkëlidhur, dhe në rast ndryshimesh të këtyre orareve në situata të paparashikuara emergjence, për nevoja të lidhura me shlyerjen e instruksioneve, ose pasi vlerëson kërkesën individuale nga një pjesëmarrës siç përcaktuar në këtë rregullore, njofton menjëherë pjesëmarrësit;</w:t>
      </w:r>
    </w:p>
    <w:p w14:paraId="60AE8756" w14:textId="57A6408A" w:rsidR="00822597" w:rsidRPr="00CE08CE" w:rsidRDefault="00822597" w:rsidP="00822597">
      <w:pPr>
        <w:ind w:firstLine="284"/>
        <w:jc w:val="both"/>
        <w:rPr>
          <w:rFonts w:ascii="Garamond" w:hAnsi="Garamond"/>
        </w:rPr>
      </w:pPr>
      <w:r w:rsidRPr="00CE08CE">
        <w:rPr>
          <w:rFonts w:ascii="Garamond" w:hAnsi="Garamond"/>
        </w:rPr>
        <w:t>f) përcakton përfshirjen e pjesëmarrësve në sistem dhe kryen procedurat e anëtarësimit të një pjesëmarrësi të ri në sistem;</w:t>
      </w:r>
    </w:p>
    <w:p w14:paraId="228ACB15" w14:textId="40D8FA1E" w:rsidR="00822597" w:rsidRPr="00CE08CE" w:rsidRDefault="00822597" w:rsidP="00822597">
      <w:pPr>
        <w:ind w:firstLine="284"/>
        <w:jc w:val="both"/>
        <w:rPr>
          <w:rFonts w:ascii="Garamond" w:hAnsi="Garamond"/>
        </w:rPr>
      </w:pPr>
      <w:r w:rsidRPr="00CE08CE">
        <w:rPr>
          <w:rFonts w:ascii="Garamond" w:hAnsi="Garamond"/>
        </w:rPr>
        <w:t>g) administron sigurinë e sistemit AIPS EURO;</w:t>
      </w:r>
    </w:p>
    <w:p w14:paraId="419D9A21" w14:textId="2596B946" w:rsidR="00822597" w:rsidRPr="00CE08CE" w:rsidRDefault="00822597" w:rsidP="00822597">
      <w:pPr>
        <w:ind w:firstLine="284"/>
        <w:jc w:val="both"/>
        <w:rPr>
          <w:rFonts w:ascii="Garamond" w:hAnsi="Garamond"/>
        </w:rPr>
      </w:pPr>
      <w:r w:rsidRPr="00CE08CE">
        <w:rPr>
          <w:rFonts w:ascii="Garamond" w:hAnsi="Garamond"/>
        </w:rPr>
        <w:t>h) monitoron sistemin AIPS EURO;</w:t>
      </w:r>
    </w:p>
    <w:p w14:paraId="562EB1FD" w14:textId="35745DC6" w:rsidR="00822597" w:rsidRPr="00CE08CE" w:rsidRDefault="00822597" w:rsidP="00822597">
      <w:pPr>
        <w:ind w:firstLine="284"/>
        <w:jc w:val="both"/>
        <w:rPr>
          <w:rFonts w:ascii="Garamond" w:hAnsi="Garamond"/>
        </w:rPr>
      </w:pPr>
      <w:r w:rsidRPr="00CE08CE">
        <w:rPr>
          <w:rFonts w:ascii="Garamond" w:hAnsi="Garamond"/>
        </w:rPr>
        <w:t>i) administron ngjarjet e paparashikuara në infrastrukturën pranë Bankës së Shqipërisë lidhur me mirëfunksionimin e sistemit AIPS EURO.</w:t>
      </w:r>
    </w:p>
    <w:p w14:paraId="38D2314A" w14:textId="77777777" w:rsidR="00A3093C" w:rsidRPr="00CE08CE" w:rsidRDefault="00A3093C" w:rsidP="00822597">
      <w:pPr>
        <w:ind w:firstLine="284"/>
        <w:jc w:val="both"/>
        <w:rPr>
          <w:rFonts w:ascii="Garamond" w:hAnsi="Garamond"/>
        </w:rPr>
      </w:pPr>
    </w:p>
    <w:p w14:paraId="586F141F" w14:textId="77777777" w:rsidR="00822597" w:rsidRPr="00CE08CE" w:rsidRDefault="00822597" w:rsidP="00822597">
      <w:pPr>
        <w:pStyle w:val="a0"/>
        <w:spacing w:before="0" w:line="240" w:lineRule="auto"/>
        <w:ind w:firstLine="284"/>
        <w:jc w:val="center"/>
        <w:rPr>
          <w:rFonts w:ascii="Garamond" w:hAnsi="Garamond"/>
          <w:bCs/>
          <w:lang w:val="sq-AL"/>
        </w:rPr>
      </w:pPr>
      <w:r w:rsidRPr="00CE08CE">
        <w:rPr>
          <w:rFonts w:ascii="Garamond" w:hAnsi="Garamond"/>
          <w:bCs/>
          <w:lang w:val="sq-AL"/>
        </w:rPr>
        <w:t>Neni 8</w:t>
      </w:r>
    </w:p>
    <w:p w14:paraId="3863C19A" w14:textId="77777777" w:rsidR="00822597" w:rsidRPr="00CE08CE" w:rsidRDefault="00822597" w:rsidP="00822597">
      <w:pPr>
        <w:pStyle w:val="BodyText"/>
        <w:ind w:firstLine="284"/>
        <w:jc w:val="center"/>
        <w:rPr>
          <w:rFonts w:ascii="Garamond" w:hAnsi="Garamond"/>
          <w:b/>
          <w:bCs/>
          <w:lang w:val="sq-AL"/>
        </w:rPr>
      </w:pPr>
      <w:r w:rsidRPr="00CE08CE">
        <w:rPr>
          <w:rFonts w:ascii="Garamond" w:hAnsi="Garamond"/>
          <w:b/>
          <w:bCs/>
          <w:lang w:val="sq-AL"/>
        </w:rPr>
        <w:t>Kufizimi i përgjegjësive</w:t>
      </w:r>
    </w:p>
    <w:p w14:paraId="408C058C" w14:textId="77777777" w:rsidR="00DC4BF5" w:rsidRPr="00CE08CE" w:rsidRDefault="00DC4BF5" w:rsidP="00822597">
      <w:pPr>
        <w:ind w:firstLine="284"/>
        <w:jc w:val="both"/>
        <w:rPr>
          <w:rFonts w:ascii="Garamond" w:hAnsi="Garamond"/>
        </w:rPr>
      </w:pPr>
    </w:p>
    <w:p w14:paraId="660710B4" w14:textId="0E8D3C64" w:rsidR="00822597" w:rsidRPr="00CE08CE" w:rsidRDefault="00822597" w:rsidP="00822597">
      <w:pPr>
        <w:ind w:firstLine="284"/>
        <w:jc w:val="both"/>
        <w:rPr>
          <w:rFonts w:ascii="Garamond" w:hAnsi="Garamond"/>
        </w:rPr>
      </w:pPr>
      <w:r w:rsidRPr="00CE08CE">
        <w:rPr>
          <w:rFonts w:ascii="Garamond" w:hAnsi="Garamond"/>
        </w:rPr>
        <w:t>1. Banka e Shqipërisë në cilësinë e administratorit, është përgjegjës për dështimet e sistemit AIPS EURO, por këto të kufizuara deri në gabimet në operacionet që administrohen dhe regjistrohen nga vetë administ</w:t>
      </w:r>
      <w:r w:rsidR="00660A43">
        <w:rPr>
          <w:rFonts w:ascii="Garamond" w:hAnsi="Garamond"/>
        </w:rPr>
        <w:t>r</w:t>
      </w:r>
      <w:r w:rsidRPr="00CE08CE">
        <w:rPr>
          <w:rFonts w:ascii="Garamond" w:hAnsi="Garamond"/>
        </w:rPr>
        <w:t>atori dhe vetëm për vlerat e transaksioneve të transmetuara në mënyrë të rregullt në këtë sistem.</w:t>
      </w:r>
    </w:p>
    <w:p w14:paraId="3818A87A" w14:textId="72D33B24" w:rsidR="00822597" w:rsidRPr="00CE08CE" w:rsidRDefault="00822597" w:rsidP="00822597">
      <w:pPr>
        <w:ind w:firstLine="284"/>
        <w:jc w:val="both"/>
        <w:rPr>
          <w:rFonts w:ascii="Garamond" w:hAnsi="Garamond"/>
        </w:rPr>
      </w:pPr>
      <w:r w:rsidRPr="00CE08CE">
        <w:rPr>
          <w:rFonts w:ascii="Garamond" w:hAnsi="Garamond"/>
        </w:rPr>
        <w:t>2. Banka e Shqipërisë në cilësinë e administratorit, nuk është përgjegjës për rastet e mëposhtme:</w:t>
      </w:r>
    </w:p>
    <w:p w14:paraId="2504170E" w14:textId="492CF6EC" w:rsidR="00822597" w:rsidRPr="00CE08CE" w:rsidRDefault="00822597" w:rsidP="00822597">
      <w:pPr>
        <w:ind w:firstLine="284"/>
        <w:jc w:val="both"/>
        <w:rPr>
          <w:rFonts w:ascii="Garamond" w:hAnsi="Garamond"/>
        </w:rPr>
      </w:pPr>
      <w:r w:rsidRPr="00CE08CE">
        <w:rPr>
          <w:rFonts w:ascii="Garamond" w:hAnsi="Garamond"/>
        </w:rPr>
        <w:t>a) dështim i sistemit AIPS EURO që rezulton nga përdorimi jo korrekt i tij nga pjesëmarrësit;</w:t>
      </w:r>
    </w:p>
    <w:p w14:paraId="28F5398C" w14:textId="556846CE" w:rsidR="00822597" w:rsidRPr="00CE08CE" w:rsidRDefault="00822597" w:rsidP="00822597">
      <w:pPr>
        <w:ind w:firstLine="284"/>
        <w:jc w:val="both"/>
        <w:rPr>
          <w:rFonts w:ascii="Garamond" w:hAnsi="Garamond"/>
        </w:rPr>
      </w:pPr>
      <w:r w:rsidRPr="00CE08CE">
        <w:rPr>
          <w:rFonts w:ascii="Garamond" w:hAnsi="Garamond"/>
        </w:rPr>
        <w:t>b) sigurinë, cilësinë dhe disponueshmërinë e shërbimeve të ofruara nga kompania SWIFT;</w:t>
      </w:r>
    </w:p>
    <w:p w14:paraId="62AD71F2" w14:textId="3BCBADAF" w:rsidR="00822597" w:rsidRPr="00CE08CE" w:rsidRDefault="00822597" w:rsidP="00822597">
      <w:pPr>
        <w:ind w:firstLine="284"/>
        <w:jc w:val="both"/>
        <w:rPr>
          <w:rFonts w:ascii="Garamond" w:hAnsi="Garamond"/>
        </w:rPr>
      </w:pPr>
      <w:r w:rsidRPr="00CE08CE">
        <w:rPr>
          <w:rFonts w:ascii="Garamond" w:hAnsi="Garamond"/>
        </w:rPr>
        <w:t>c) dëmet e shkaktuara nga instruksionet e gabuara të pjesëmarrësve, ose nga gabime të instruksioneve, të cilat nuk janë kriter i përcaktuar për vlerësimin e vlefshmërisë së instruksioneve;</w:t>
      </w:r>
    </w:p>
    <w:p w14:paraId="32F932B2" w14:textId="29825328" w:rsidR="00822597" w:rsidRPr="00CE08CE" w:rsidRDefault="00822597" w:rsidP="00822597">
      <w:pPr>
        <w:ind w:firstLine="284"/>
        <w:jc w:val="both"/>
        <w:rPr>
          <w:rFonts w:ascii="Garamond" w:hAnsi="Garamond"/>
        </w:rPr>
      </w:pPr>
      <w:r w:rsidRPr="00CE08CE">
        <w:rPr>
          <w:rFonts w:ascii="Garamond" w:hAnsi="Garamond"/>
        </w:rPr>
        <w:t>d) dëmet e shkaktuara nga mosushtrimi i përgjegjësisë së pjesëmarrësve për monitorimin e llogarive të tyre;</w:t>
      </w:r>
    </w:p>
    <w:p w14:paraId="1D1AB214" w14:textId="75817501" w:rsidR="00822597" w:rsidRPr="00CE08CE" w:rsidRDefault="00822597" w:rsidP="00822597">
      <w:pPr>
        <w:ind w:firstLine="284"/>
        <w:jc w:val="both"/>
        <w:rPr>
          <w:rFonts w:ascii="Garamond" w:hAnsi="Garamond"/>
        </w:rPr>
      </w:pPr>
      <w:r w:rsidRPr="00CE08CE">
        <w:rPr>
          <w:rFonts w:ascii="Garamond" w:hAnsi="Garamond"/>
        </w:rPr>
        <w:t>e) dëmet e shkaktuara nga mosekzekutimi i instruksioneve brenda orareve të përcaktuara, për arsye të mosrespektimit të afateve kohore nga pjesëmarrësit;</w:t>
      </w:r>
    </w:p>
    <w:p w14:paraId="242E73D2" w14:textId="021AA84B" w:rsidR="00822597" w:rsidRPr="00CE08CE" w:rsidRDefault="00822597" w:rsidP="00822597">
      <w:pPr>
        <w:ind w:firstLine="284"/>
        <w:jc w:val="both"/>
        <w:rPr>
          <w:rFonts w:ascii="Garamond" w:hAnsi="Garamond"/>
        </w:rPr>
      </w:pPr>
      <w:r w:rsidRPr="00CE08CE">
        <w:rPr>
          <w:rFonts w:ascii="Garamond" w:hAnsi="Garamond"/>
        </w:rPr>
        <w:t>f) kapacitetin për të vepruar dhe gjendjen financiare të pjesëmarrësit;</w:t>
      </w:r>
    </w:p>
    <w:p w14:paraId="251E0EDD" w14:textId="2DC9D5DF" w:rsidR="00822597" w:rsidRPr="00CE08CE" w:rsidRDefault="00822597" w:rsidP="00822597">
      <w:pPr>
        <w:ind w:firstLine="284"/>
        <w:jc w:val="both"/>
        <w:rPr>
          <w:rFonts w:ascii="Garamond" w:hAnsi="Garamond"/>
        </w:rPr>
      </w:pPr>
      <w:r w:rsidRPr="00CE08CE">
        <w:rPr>
          <w:rFonts w:ascii="Garamond" w:hAnsi="Garamond"/>
        </w:rPr>
        <w:t>g) dëmet e shkaktuara nga mosushtrimi i përgjegjësisë së pjesëmarrësve për zbatimin e dispozitave të kësaj rregulloreje.</w:t>
      </w:r>
    </w:p>
    <w:p w14:paraId="72B9A511" w14:textId="77777777" w:rsidR="00A3093C" w:rsidRPr="00CE08CE" w:rsidRDefault="00A3093C" w:rsidP="00822597">
      <w:pPr>
        <w:ind w:firstLine="284"/>
        <w:jc w:val="center"/>
        <w:rPr>
          <w:rFonts w:ascii="Garamond" w:hAnsi="Garamond"/>
          <w:b/>
          <w:bCs/>
        </w:rPr>
      </w:pPr>
    </w:p>
    <w:p w14:paraId="0D2D0A62" w14:textId="77777777" w:rsidR="00822597" w:rsidRPr="00CE08CE" w:rsidRDefault="00822597" w:rsidP="00822597">
      <w:pPr>
        <w:ind w:firstLine="284"/>
        <w:jc w:val="center"/>
        <w:rPr>
          <w:rFonts w:ascii="Garamond" w:hAnsi="Garamond"/>
          <w:bCs/>
        </w:rPr>
      </w:pPr>
      <w:r w:rsidRPr="00CE08CE">
        <w:rPr>
          <w:rFonts w:ascii="Garamond" w:hAnsi="Garamond"/>
          <w:bCs/>
        </w:rPr>
        <w:t>KREU III</w:t>
      </w:r>
    </w:p>
    <w:p w14:paraId="13F3F9C4" w14:textId="77777777" w:rsidR="00822597" w:rsidRPr="00CE08CE" w:rsidRDefault="00822597" w:rsidP="00822597">
      <w:pPr>
        <w:tabs>
          <w:tab w:val="left" w:pos="1820"/>
        </w:tabs>
        <w:ind w:firstLine="284"/>
        <w:jc w:val="center"/>
        <w:rPr>
          <w:rFonts w:ascii="Garamond" w:hAnsi="Garamond"/>
          <w:bCs/>
          <w:caps/>
        </w:rPr>
      </w:pPr>
      <w:r w:rsidRPr="00CE08CE">
        <w:rPr>
          <w:rFonts w:ascii="Garamond" w:hAnsi="Garamond"/>
          <w:bCs/>
          <w:caps/>
        </w:rPr>
        <w:t>Funksionet e sistemit AIPS EURO dhe tarifimi</w:t>
      </w:r>
    </w:p>
    <w:p w14:paraId="56FE7E6D" w14:textId="77777777" w:rsidR="00A3093C" w:rsidRPr="00CE08CE" w:rsidRDefault="00A3093C" w:rsidP="00822597">
      <w:pPr>
        <w:tabs>
          <w:tab w:val="left" w:pos="1820"/>
        </w:tabs>
        <w:ind w:firstLine="284"/>
        <w:jc w:val="center"/>
        <w:rPr>
          <w:rFonts w:ascii="Garamond" w:hAnsi="Garamond"/>
          <w:bCs/>
          <w:caps/>
        </w:rPr>
      </w:pPr>
    </w:p>
    <w:p w14:paraId="11C19578" w14:textId="77777777" w:rsidR="00822597" w:rsidRPr="00CE08CE" w:rsidRDefault="00822597" w:rsidP="00822597">
      <w:pPr>
        <w:ind w:firstLine="284"/>
        <w:jc w:val="center"/>
        <w:rPr>
          <w:rFonts w:ascii="Garamond" w:hAnsi="Garamond"/>
          <w:bCs/>
        </w:rPr>
      </w:pPr>
      <w:r w:rsidRPr="00CE08CE">
        <w:rPr>
          <w:rFonts w:ascii="Garamond" w:hAnsi="Garamond"/>
          <w:bCs/>
        </w:rPr>
        <w:t>Neni 9</w:t>
      </w:r>
    </w:p>
    <w:p w14:paraId="4A8FD816" w14:textId="77777777" w:rsidR="00822597" w:rsidRPr="00CE08CE" w:rsidRDefault="00822597" w:rsidP="00822597">
      <w:pPr>
        <w:ind w:firstLine="284"/>
        <w:jc w:val="center"/>
        <w:rPr>
          <w:rFonts w:ascii="Garamond" w:hAnsi="Garamond"/>
          <w:b/>
          <w:bCs/>
        </w:rPr>
      </w:pPr>
      <w:r w:rsidRPr="00CE08CE">
        <w:rPr>
          <w:rFonts w:ascii="Garamond" w:hAnsi="Garamond"/>
          <w:b/>
          <w:bCs/>
        </w:rPr>
        <w:t>Objekti i sistemit</w:t>
      </w:r>
    </w:p>
    <w:p w14:paraId="7C45022C" w14:textId="77777777" w:rsidR="00A3093C" w:rsidRPr="00CE08CE" w:rsidRDefault="00A3093C" w:rsidP="00822597">
      <w:pPr>
        <w:ind w:firstLine="284"/>
        <w:jc w:val="center"/>
        <w:rPr>
          <w:rFonts w:ascii="Garamond" w:hAnsi="Garamond"/>
          <w:b/>
          <w:bCs/>
        </w:rPr>
      </w:pPr>
    </w:p>
    <w:p w14:paraId="0B61A660" w14:textId="3469644A" w:rsidR="00822597" w:rsidRPr="00CE08CE" w:rsidRDefault="00822597" w:rsidP="00822597">
      <w:pPr>
        <w:ind w:firstLine="284"/>
        <w:jc w:val="both"/>
        <w:rPr>
          <w:rFonts w:ascii="Garamond" w:hAnsi="Garamond"/>
        </w:rPr>
      </w:pPr>
      <w:r w:rsidRPr="00CE08CE">
        <w:rPr>
          <w:rFonts w:ascii="Garamond" w:hAnsi="Garamond"/>
        </w:rPr>
        <w:t>AIPS EURO është një sistem i shlyerjes bruto në kohë reale, i cili mundëson shkëmbimin e urdhërtransfertave vend</w:t>
      </w:r>
      <w:r w:rsidR="0024289A" w:rsidRPr="00CE08CE">
        <w:rPr>
          <w:rFonts w:ascii="Garamond" w:hAnsi="Garamond"/>
        </w:rPr>
        <w:t>ë</w:t>
      </w:r>
      <w:r w:rsidRPr="00CE08CE">
        <w:rPr>
          <w:rFonts w:ascii="Garamond" w:hAnsi="Garamond"/>
        </w:rPr>
        <w:t>se të cash-it në monedhën euro ndërmjet pjesëmarrësve për klientë të tyre, dhe shlyerjen e vazhdueshme, përfundimtare dhe të parevokueshme të fondeve të transferuara transaksion mbas transaksioni.</w:t>
      </w:r>
    </w:p>
    <w:p w14:paraId="7E71455F" w14:textId="77777777" w:rsidR="00A3093C" w:rsidRDefault="00A3093C" w:rsidP="00822597">
      <w:pPr>
        <w:ind w:firstLine="284"/>
        <w:jc w:val="both"/>
        <w:rPr>
          <w:rFonts w:ascii="Garamond" w:hAnsi="Garamond"/>
          <w:b/>
          <w:bCs/>
        </w:rPr>
      </w:pPr>
    </w:p>
    <w:p w14:paraId="75715666" w14:textId="77777777" w:rsidR="006F7ECB" w:rsidRDefault="006F7ECB" w:rsidP="00822597">
      <w:pPr>
        <w:ind w:firstLine="284"/>
        <w:jc w:val="both"/>
        <w:rPr>
          <w:rFonts w:ascii="Garamond" w:hAnsi="Garamond"/>
          <w:b/>
          <w:bCs/>
        </w:rPr>
      </w:pPr>
    </w:p>
    <w:p w14:paraId="180C6C96" w14:textId="77777777" w:rsidR="006F7ECB" w:rsidRPr="00CE08CE" w:rsidRDefault="006F7ECB" w:rsidP="00822597">
      <w:pPr>
        <w:ind w:firstLine="284"/>
        <w:jc w:val="both"/>
        <w:rPr>
          <w:rFonts w:ascii="Garamond" w:hAnsi="Garamond"/>
          <w:b/>
          <w:bCs/>
        </w:rPr>
      </w:pPr>
    </w:p>
    <w:p w14:paraId="3C38774F" w14:textId="77777777" w:rsidR="00822597" w:rsidRPr="00CE08CE" w:rsidRDefault="00822597" w:rsidP="00822597">
      <w:pPr>
        <w:ind w:firstLine="284"/>
        <w:jc w:val="center"/>
        <w:rPr>
          <w:rFonts w:ascii="Garamond" w:hAnsi="Garamond"/>
          <w:bCs/>
        </w:rPr>
      </w:pPr>
      <w:r w:rsidRPr="00CE08CE">
        <w:rPr>
          <w:rFonts w:ascii="Garamond" w:hAnsi="Garamond"/>
          <w:bCs/>
        </w:rPr>
        <w:lastRenderedPageBreak/>
        <w:t>Neni 10</w:t>
      </w:r>
    </w:p>
    <w:p w14:paraId="5D45E1A5" w14:textId="77777777" w:rsidR="00822597" w:rsidRPr="00CE08CE" w:rsidRDefault="00822597" w:rsidP="00822597">
      <w:pPr>
        <w:ind w:firstLine="284"/>
        <w:jc w:val="center"/>
        <w:rPr>
          <w:rFonts w:ascii="Garamond" w:hAnsi="Garamond"/>
          <w:b/>
          <w:bCs/>
        </w:rPr>
      </w:pPr>
      <w:r w:rsidRPr="00CE08CE">
        <w:rPr>
          <w:rFonts w:ascii="Garamond" w:hAnsi="Garamond"/>
          <w:b/>
          <w:bCs/>
        </w:rPr>
        <w:t>Pranimi për shlyerje</w:t>
      </w:r>
    </w:p>
    <w:p w14:paraId="5CEE6FE0" w14:textId="35556157" w:rsidR="00822597" w:rsidRPr="00CE08CE" w:rsidRDefault="00822597" w:rsidP="00822597">
      <w:pPr>
        <w:tabs>
          <w:tab w:val="left" w:pos="360"/>
        </w:tabs>
        <w:ind w:firstLine="284"/>
        <w:jc w:val="both"/>
        <w:rPr>
          <w:rFonts w:ascii="Garamond" w:hAnsi="Garamond"/>
        </w:rPr>
      </w:pPr>
      <w:r w:rsidRPr="00CE08CE">
        <w:rPr>
          <w:rFonts w:ascii="Garamond" w:hAnsi="Garamond"/>
        </w:rPr>
        <w:t>1. Në sistemin AIPS EURO pranohen për shlyerje urdhërpagesat:</w:t>
      </w:r>
    </w:p>
    <w:p w14:paraId="4246C4A8" w14:textId="11621829" w:rsidR="00822597" w:rsidRPr="00CE08CE" w:rsidRDefault="00822597" w:rsidP="00822597">
      <w:pPr>
        <w:ind w:firstLine="284"/>
        <w:jc w:val="both"/>
        <w:rPr>
          <w:rFonts w:ascii="Garamond" w:hAnsi="Garamond"/>
        </w:rPr>
      </w:pPr>
      <w:r w:rsidRPr="00CE08CE">
        <w:rPr>
          <w:rFonts w:ascii="Garamond" w:hAnsi="Garamond"/>
        </w:rPr>
        <w:t>a) vetëm në monedhën Euro;</w:t>
      </w:r>
    </w:p>
    <w:p w14:paraId="2FF34A88" w14:textId="37B79310" w:rsidR="00822597" w:rsidRPr="00CE08CE" w:rsidRDefault="00822597" w:rsidP="00822597">
      <w:pPr>
        <w:ind w:firstLine="284"/>
        <w:jc w:val="both"/>
        <w:rPr>
          <w:rFonts w:ascii="Garamond" w:hAnsi="Garamond"/>
        </w:rPr>
      </w:pPr>
      <w:r w:rsidRPr="00CE08CE">
        <w:rPr>
          <w:rFonts w:ascii="Garamond" w:hAnsi="Garamond"/>
        </w:rPr>
        <w:t>b) vetëm midis pjesëmarrësve në sistem;</w:t>
      </w:r>
    </w:p>
    <w:p w14:paraId="237F13A8" w14:textId="254336E5" w:rsidR="00822597" w:rsidRPr="00CE08CE" w:rsidRDefault="00822597" w:rsidP="00822597">
      <w:pPr>
        <w:pStyle w:val="List2"/>
        <w:ind w:left="0" w:firstLine="284"/>
        <w:jc w:val="both"/>
        <w:rPr>
          <w:rFonts w:ascii="Garamond" w:hAnsi="Garamond"/>
          <w:lang w:val="sq-AL"/>
        </w:rPr>
      </w:pPr>
      <w:r w:rsidRPr="00CE08CE">
        <w:rPr>
          <w:rFonts w:ascii="Garamond" w:hAnsi="Garamond"/>
          <w:lang w:val="sq-AL"/>
        </w:rPr>
        <w:t>c) në çdo shumë.</w:t>
      </w:r>
    </w:p>
    <w:p w14:paraId="5D21DC1C" w14:textId="186E2026" w:rsidR="00822597" w:rsidRPr="00CE08CE" w:rsidRDefault="00822597" w:rsidP="00822597">
      <w:pPr>
        <w:tabs>
          <w:tab w:val="left" w:pos="360"/>
        </w:tabs>
        <w:ind w:firstLine="284"/>
        <w:jc w:val="both"/>
        <w:rPr>
          <w:rFonts w:ascii="Garamond" w:hAnsi="Garamond"/>
        </w:rPr>
      </w:pPr>
      <w:r w:rsidRPr="00CE08CE">
        <w:rPr>
          <w:rFonts w:ascii="Garamond" w:hAnsi="Garamond"/>
        </w:rPr>
        <w:t>2. Në sistemin AIPS EURO pranohen për shlyerje tip</w:t>
      </w:r>
      <w:r w:rsidR="00660A43">
        <w:rPr>
          <w:rFonts w:ascii="Garamond" w:hAnsi="Garamond"/>
        </w:rPr>
        <w:t>a</w:t>
      </w:r>
      <w:r w:rsidRPr="00CE08CE">
        <w:rPr>
          <w:rFonts w:ascii="Garamond" w:hAnsi="Garamond"/>
        </w:rPr>
        <w:t xml:space="preserve">t e </w:t>
      </w:r>
      <w:r w:rsidR="00660A43" w:rsidRPr="00CE08CE">
        <w:rPr>
          <w:rFonts w:ascii="Garamond" w:hAnsi="Garamond"/>
        </w:rPr>
        <w:t>mëposhtëm</w:t>
      </w:r>
      <w:r w:rsidRPr="00CE08CE">
        <w:rPr>
          <w:rFonts w:ascii="Garamond" w:hAnsi="Garamond"/>
        </w:rPr>
        <w:t xml:space="preserve"> të veprimeve:</w:t>
      </w:r>
    </w:p>
    <w:p w14:paraId="77061455" w14:textId="0BF66D97" w:rsidR="00822597" w:rsidRPr="00CE08CE" w:rsidRDefault="00822597" w:rsidP="00822597">
      <w:pPr>
        <w:pStyle w:val="List2"/>
        <w:ind w:left="0" w:firstLine="284"/>
        <w:jc w:val="both"/>
        <w:rPr>
          <w:rFonts w:ascii="Garamond" w:hAnsi="Garamond"/>
          <w:lang w:val="sq-AL"/>
        </w:rPr>
      </w:pPr>
      <w:r w:rsidRPr="00CE08CE">
        <w:rPr>
          <w:rFonts w:ascii="Garamond" w:hAnsi="Garamond"/>
          <w:lang w:val="sq-AL"/>
        </w:rPr>
        <w:t>a) pagesa të urdhëruara nga klientë të pjesëmarrësve;</w:t>
      </w:r>
    </w:p>
    <w:p w14:paraId="3F46EBE0" w14:textId="5AF9EBF2" w:rsidR="00822597" w:rsidRPr="00CE08CE" w:rsidRDefault="00822597" w:rsidP="00822597">
      <w:pPr>
        <w:pStyle w:val="List2"/>
        <w:ind w:left="0" w:firstLine="284"/>
        <w:jc w:val="both"/>
        <w:rPr>
          <w:rFonts w:ascii="Garamond" w:hAnsi="Garamond"/>
          <w:lang w:val="sq-AL"/>
        </w:rPr>
      </w:pPr>
      <w:r w:rsidRPr="00CE08CE">
        <w:rPr>
          <w:rFonts w:ascii="Garamond" w:hAnsi="Garamond"/>
          <w:lang w:val="sq-AL"/>
        </w:rPr>
        <w:t>b) urdhërpagesa që lidhen me aktivitetin operacional të Bankës së Shqipërisë;</w:t>
      </w:r>
    </w:p>
    <w:p w14:paraId="1ED3D8E7" w14:textId="0FB69F5F" w:rsidR="00822597" w:rsidRPr="00CE08CE" w:rsidRDefault="00822597" w:rsidP="00822597">
      <w:pPr>
        <w:pStyle w:val="List2"/>
        <w:ind w:left="0" w:firstLine="284"/>
        <w:jc w:val="both"/>
        <w:rPr>
          <w:rFonts w:ascii="Garamond" w:hAnsi="Garamond"/>
          <w:lang w:val="sq-AL"/>
        </w:rPr>
      </w:pPr>
      <w:r w:rsidRPr="00CE08CE">
        <w:rPr>
          <w:rFonts w:ascii="Garamond" w:hAnsi="Garamond"/>
          <w:lang w:val="sq-AL"/>
        </w:rPr>
        <w:t>c) kërkesa për shlyerje nga sisteme vartëse për qëllime të shtimit ose pakësimit të fondeve në llogaritë e shlyerjes së pjesëmarrësve.</w:t>
      </w:r>
    </w:p>
    <w:p w14:paraId="4034D84E" w14:textId="77777777" w:rsidR="00822597" w:rsidRPr="00CE08CE" w:rsidRDefault="00822597" w:rsidP="00822597">
      <w:pPr>
        <w:ind w:firstLine="284"/>
        <w:jc w:val="center"/>
        <w:rPr>
          <w:rFonts w:ascii="Garamond" w:hAnsi="Garamond"/>
          <w:b/>
          <w:bCs/>
        </w:rPr>
      </w:pPr>
    </w:p>
    <w:p w14:paraId="465AFFA1" w14:textId="77777777" w:rsidR="00822597" w:rsidRPr="00CE08CE" w:rsidRDefault="00822597" w:rsidP="00822597">
      <w:pPr>
        <w:ind w:firstLine="284"/>
        <w:jc w:val="center"/>
        <w:rPr>
          <w:rFonts w:ascii="Garamond" w:hAnsi="Garamond"/>
          <w:bCs/>
        </w:rPr>
      </w:pPr>
      <w:r w:rsidRPr="00CE08CE">
        <w:rPr>
          <w:rFonts w:ascii="Garamond" w:hAnsi="Garamond"/>
          <w:bCs/>
        </w:rPr>
        <w:t>Neni 11</w:t>
      </w:r>
    </w:p>
    <w:p w14:paraId="2C0D8E6B" w14:textId="77777777" w:rsidR="00822597" w:rsidRPr="00CE08CE" w:rsidRDefault="00822597" w:rsidP="00822597">
      <w:pPr>
        <w:ind w:firstLine="284"/>
        <w:jc w:val="center"/>
        <w:rPr>
          <w:rFonts w:ascii="Garamond" w:hAnsi="Garamond"/>
          <w:b/>
          <w:bCs/>
        </w:rPr>
      </w:pPr>
      <w:r w:rsidRPr="00CE08CE">
        <w:rPr>
          <w:rFonts w:ascii="Garamond" w:hAnsi="Garamond"/>
          <w:b/>
          <w:bCs/>
        </w:rPr>
        <w:t xml:space="preserve">Lista e sanksioneve dhe filtrat </w:t>
      </w:r>
    </w:p>
    <w:p w14:paraId="5A7F4339" w14:textId="77777777" w:rsidR="00A3093C" w:rsidRPr="00CE08CE" w:rsidRDefault="00A3093C" w:rsidP="00822597">
      <w:pPr>
        <w:ind w:firstLine="284"/>
        <w:jc w:val="center"/>
        <w:rPr>
          <w:rFonts w:ascii="Garamond" w:hAnsi="Garamond"/>
          <w:b/>
          <w:bCs/>
        </w:rPr>
      </w:pPr>
    </w:p>
    <w:p w14:paraId="1F1D6AED" w14:textId="3CD135E1" w:rsidR="00822597" w:rsidRPr="00CE08CE" w:rsidRDefault="00822597" w:rsidP="00822597">
      <w:pPr>
        <w:tabs>
          <w:tab w:val="left" w:pos="360"/>
        </w:tabs>
        <w:ind w:firstLine="284"/>
        <w:jc w:val="both"/>
        <w:rPr>
          <w:rFonts w:ascii="Garamond" w:hAnsi="Garamond"/>
        </w:rPr>
      </w:pPr>
      <w:r w:rsidRPr="00CE08CE">
        <w:rPr>
          <w:rFonts w:ascii="Garamond" w:hAnsi="Garamond"/>
        </w:rPr>
        <w:t>1. Në sistemin AIPS EURO zbatohet lista e sanksioneve të Këshillit të Sigurimit të Kombeve të Bashkuara.</w:t>
      </w:r>
    </w:p>
    <w:p w14:paraId="469BC796" w14:textId="2139E8FF" w:rsidR="00822597" w:rsidRPr="00CE08CE" w:rsidRDefault="00822597" w:rsidP="00822597">
      <w:pPr>
        <w:tabs>
          <w:tab w:val="left" w:pos="360"/>
        </w:tabs>
        <w:ind w:firstLine="284"/>
        <w:jc w:val="both"/>
        <w:rPr>
          <w:rFonts w:ascii="Garamond" w:hAnsi="Garamond"/>
        </w:rPr>
      </w:pPr>
      <w:r w:rsidRPr="00CE08CE">
        <w:rPr>
          <w:rFonts w:ascii="Garamond" w:hAnsi="Garamond"/>
        </w:rPr>
        <w:t>2. Lista përditësohet çdo ditë në sistemin AIPS EURO sipas listës së publikuar në formatin elektronik nga Këshilli i Sigurimit të Kombeve të Bashkuara.</w:t>
      </w:r>
    </w:p>
    <w:p w14:paraId="614495E3" w14:textId="7B308703" w:rsidR="00822597" w:rsidRPr="00CE08CE" w:rsidRDefault="00822597" w:rsidP="00822597">
      <w:pPr>
        <w:tabs>
          <w:tab w:val="left" w:pos="360"/>
        </w:tabs>
        <w:ind w:firstLine="284"/>
        <w:jc w:val="both"/>
        <w:rPr>
          <w:rFonts w:ascii="Garamond" w:hAnsi="Garamond"/>
        </w:rPr>
      </w:pPr>
      <w:r w:rsidRPr="00CE08CE">
        <w:rPr>
          <w:rFonts w:ascii="Garamond" w:hAnsi="Garamond"/>
        </w:rPr>
        <w:t>3. Transaksionet e filtruara si rezultat i përputhjes së të dhënave me ato të përcaktuara në listën e sanksioneve, kalojnë automatikisht në status: “</w:t>
      </w:r>
      <w:r w:rsidRPr="00CE08CE">
        <w:rPr>
          <w:rFonts w:ascii="Garamond" w:hAnsi="Garamond"/>
          <w:i/>
          <w:iCs/>
        </w:rPr>
        <w:t>pezull për çështje përputhshmërie me listën e sanksioneve</w:t>
      </w:r>
      <w:r w:rsidRPr="00CE08CE">
        <w:rPr>
          <w:rFonts w:ascii="Garamond" w:hAnsi="Garamond"/>
        </w:rPr>
        <w:t>”.</w:t>
      </w:r>
    </w:p>
    <w:p w14:paraId="1F3721D9" w14:textId="33FFD2ED" w:rsidR="00822597" w:rsidRPr="00CE08CE" w:rsidRDefault="00822597" w:rsidP="00822597">
      <w:pPr>
        <w:tabs>
          <w:tab w:val="left" w:pos="360"/>
        </w:tabs>
        <w:ind w:firstLine="284"/>
        <w:jc w:val="both"/>
        <w:rPr>
          <w:rFonts w:ascii="Garamond" w:hAnsi="Garamond"/>
        </w:rPr>
      </w:pPr>
      <w:r w:rsidRPr="00CE08CE">
        <w:rPr>
          <w:rFonts w:ascii="Garamond" w:hAnsi="Garamond"/>
        </w:rPr>
        <w:t>4. Në rast të filtrimit të një transaksioni dhe kalimit të tij në status “</w:t>
      </w:r>
      <w:r w:rsidRPr="00CE08CE">
        <w:rPr>
          <w:rFonts w:ascii="Garamond" w:hAnsi="Garamond"/>
          <w:i/>
          <w:iCs/>
        </w:rPr>
        <w:t>pezull për çështje përputhshmërie me listën e sanksioneve</w:t>
      </w:r>
      <w:r w:rsidRPr="00CE08CE">
        <w:rPr>
          <w:rFonts w:ascii="Garamond" w:hAnsi="Garamond"/>
        </w:rPr>
        <w:t>”, pjesëmarrësi urdhërues duhet të marrë masat për sqarimin e rastit dhe trajtimin e tij në përputhje me dispozitat përkatëse ligjore përpara përfundimit të afateve kohore ditore të aktivitetit operacional në sistem sipas orareve të operimit të sistemit AIPS EURO në lidhje me procesimin e transaksioneve.</w:t>
      </w:r>
    </w:p>
    <w:p w14:paraId="211A4964" w14:textId="064EB834" w:rsidR="00822597" w:rsidRPr="00CE08CE" w:rsidRDefault="00822597" w:rsidP="00822597">
      <w:pPr>
        <w:tabs>
          <w:tab w:val="left" w:pos="360"/>
        </w:tabs>
        <w:ind w:firstLine="284"/>
        <w:jc w:val="both"/>
        <w:rPr>
          <w:rFonts w:ascii="Garamond" w:hAnsi="Garamond"/>
        </w:rPr>
      </w:pPr>
      <w:r w:rsidRPr="00CE08CE">
        <w:rPr>
          <w:rFonts w:ascii="Garamond" w:hAnsi="Garamond"/>
        </w:rPr>
        <w:t>5. Në rast se në përfundim të afateve kohore ditore të aktivitetit operacional në sistem, sipas orareve të operimit të sistemit AIPS EURO në lidhje me procesimin e transaksioneve, ka ende transaksione në statusin “</w:t>
      </w:r>
      <w:r w:rsidRPr="00CE08CE">
        <w:rPr>
          <w:rFonts w:ascii="Garamond" w:hAnsi="Garamond"/>
          <w:i/>
          <w:iCs/>
        </w:rPr>
        <w:t>pezull për çështje përputhshmërie me listën e sanksioneve</w:t>
      </w:r>
      <w:r w:rsidRPr="00CE08CE">
        <w:rPr>
          <w:rFonts w:ascii="Garamond" w:hAnsi="Garamond"/>
        </w:rPr>
        <w:t>”, për të cilat pjesëmarrësi urdhërues nuk ka marrë masat për qartësimin e statusit dhe nuk ka kryer anulimin ose finalizimin e tyre në sistemin AIPS EURO, Banka e Shqipërisë kryen anulimin e atyre transaksioneve.</w:t>
      </w:r>
    </w:p>
    <w:p w14:paraId="087E46B7" w14:textId="56E9DA2E" w:rsidR="00822597" w:rsidRPr="00CE08CE" w:rsidRDefault="00822597" w:rsidP="00822597">
      <w:pPr>
        <w:tabs>
          <w:tab w:val="left" w:pos="360"/>
        </w:tabs>
        <w:ind w:firstLine="284"/>
        <w:jc w:val="both"/>
        <w:rPr>
          <w:rFonts w:ascii="Garamond" w:hAnsi="Garamond"/>
        </w:rPr>
      </w:pPr>
      <w:r w:rsidRPr="00CE08CE">
        <w:rPr>
          <w:rFonts w:ascii="Garamond" w:hAnsi="Garamond"/>
        </w:rPr>
        <w:t>6. Për çdo rast ku evidentohet një transaksion i filtruar në sistemin AIPS EURO si rezultat i përputhjes së të dhënave me ato të përcaktuara në listën e sanksioneve, njoftohet pjesëmarrësi urdhërues, si dhe njësia përkatëse mbikëqyrëse në Bankën e Shqipërisë.</w:t>
      </w:r>
    </w:p>
    <w:p w14:paraId="5F42C955" w14:textId="77777777" w:rsidR="00A3093C" w:rsidRPr="00CE08CE" w:rsidRDefault="00A3093C" w:rsidP="00822597">
      <w:pPr>
        <w:ind w:firstLine="284"/>
        <w:jc w:val="center"/>
        <w:rPr>
          <w:rFonts w:ascii="Garamond" w:hAnsi="Garamond"/>
          <w:b/>
          <w:bCs/>
        </w:rPr>
      </w:pPr>
    </w:p>
    <w:p w14:paraId="6F6B9599" w14:textId="77777777" w:rsidR="00822597" w:rsidRPr="00CE08CE" w:rsidRDefault="00822597" w:rsidP="00822597">
      <w:pPr>
        <w:ind w:firstLine="284"/>
        <w:jc w:val="center"/>
        <w:rPr>
          <w:rFonts w:ascii="Garamond" w:hAnsi="Garamond"/>
          <w:bCs/>
        </w:rPr>
      </w:pPr>
      <w:r w:rsidRPr="00CE08CE">
        <w:rPr>
          <w:rFonts w:ascii="Garamond" w:hAnsi="Garamond"/>
          <w:bCs/>
        </w:rPr>
        <w:t>Neni 12</w:t>
      </w:r>
    </w:p>
    <w:p w14:paraId="0D56F47D" w14:textId="77777777" w:rsidR="00822597" w:rsidRPr="00CE08CE" w:rsidRDefault="00822597" w:rsidP="00822597">
      <w:pPr>
        <w:ind w:firstLine="284"/>
        <w:jc w:val="center"/>
        <w:rPr>
          <w:rFonts w:ascii="Garamond" w:hAnsi="Garamond"/>
          <w:b/>
          <w:bCs/>
        </w:rPr>
      </w:pPr>
      <w:r w:rsidRPr="00CE08CE">
        <w:rPr>
          <w:rFonts w:ascii="Garamond" w:hAnsi="Garamond"/>
          <w:b/>
          <w:bCs/>
        </w:rPr>
        <w:t>Rakordimi, kontrolli dhe raportimi</w:t>
      </w:r>
    </w:p>
    <w:p w14:paraId="2032A3BD" w14:textId="77777777" w:rsidR="00A3093C" w:rsidRPr="00CE08CE" w:rsidRDefault="00A3093C" w:rsidP="00822597">
      <w:pPr>
        <w:ind w:firstLine="284"/>
        <w:jc w:val="center"/>
        <w:rPr>
          <w:rFonts w:ascii="Garamond" w:hAnsi="Garamond"/>
          <w:b/>
          <w:bCs/>
        </w:rPr>
      </w:pPr>
    </w:p>
    <w:p w14:paraId="5BEE1415" w14:textId="6AE78DAF" w:rsidR="00822597" w:rsidRPr="00CE08CE" w:rsidRDefault="00822597" w:rsidP="00822597">
      <w:pPr>
        <w:tabs>
          <w:tab w:val="left" w:pos="360"/>
        </w:tabs>
        <w:ind w:firstLine="284"/>
        <w:jc w:val="both"/>
        <w:rPr>
          <w:rFonts w:ascii="Garamond" w:hAnsi="Garamond"/>
        </w:rPr>
      </w:pPr>
      <w:r w:rsidRPr="00CE08CE">
        <w:rPr>
          <w:rFonts w:ascii="Garamond" w:hAnsi="Garamond"/>
        </w:rPr>
        <w:t>1. Të dhënat e sistemit AIPS EURO janë drejtpërdrejtë të aksesueshme në sistem nga pjesëmarrësit për një periudhë prej të paktën 1 vit nga data e krijimit të këtyre të dhënave.</w:t>
      </w:r>
    </w:p>
    <w:p w14:paraId="57855E11" w14:textId="5D2977AE" w:rsidR="00822597" w:rsidRPr="00CE08CE" w:rsidRDefault="00822597" w:rsidP="00822597">
      <w:pPr>
        <w:tabs>
          <w:tab w:val="left" w:pos="360"/>
        </w:tabs>
        <w:ind w:firstLine="284"/>
        <w:jc w:val="both"/>
        <w:rPr>
          <w:rFonts w:ascii="Garamond" w:hAnsi="Garamond"/>
        </w:rPr>
      </w:pPr>
      <w:r w:rsidRPr="00CE08CE">
        <w:rPr>
          <w:rFonts w:ascii="Garamond" w:hAnsi="Garamond"/>
        </w:rPr>
        <w:t>2. Përtej kësaj periudhe, Banka e Shqipërisë mund të kryejë arkivimin e të dhënave duke i bërë të paaksesueshme në mënyrë të drejtpërdrejtë nga pjesëmarrësit.</w:t>
      </w:r>
    </w:p>
    <w:p w14:paraId="3276965B" w14:textId="4F287A16" w:rsidR="00822597" w:rsidRPr="00CE08CE" w:rsidRDefault="00822597" w:rsidP="00822597">
      <w:pPr>
        <w:tabs>
          <w:tab w:val="left" w:pos="360"/>
        </w:tabs>
        <w:ind w:firstLine="284"/>
        <w:jc w:val="both"/>
        <w:rPr>
          <w:rFonts w:ascii="Garamond" w:hAnsi="Garamond"/>
        </w:rPr>
      </w:pPr>
      <w:r w:rsidRPr="00CE08CE">
        <w:rPr>
          <w:rFonts w:ascii="Garamond" w:hAnsi="Garamond"/>
        </w:rPr>
        <w:t>3. Për të dhëna të paaksesueshme në mënyrë të drejtpërdrejtë në sistemin AIPS EURO nga pjesëmarrësi, Banka e Shqipërisë, në vijim të kërkesës zyrtare me shkrim të pjesëmarrësit, harton brenda 5 (pesë) ditëve pune, një raport informues për të dhënat e kërkuara nga pjesëmarrësi.</w:t>
      </w:r>
    </w:p>
    <w:p w14:paraId="0A72F548" w14:textId="658A0ABA" w:rsidR="00822597" w:rsidRPr="00CE08CE" w:rsidRDefault="00822597" w:rsidP="00822597">
      <w:pPr>
        <w:tabs>
          <w:tab w:val="left" w:pos="360"/>
        </w:tabs>
        <w:ind w:firstLine="284"/>
        <w:jc w:val="both"/>
        <w:rPr>
          <w:rFonts w:ascii="Garamond" w:hAnsi="Garamond"/>
        </w:rPr>
      </w:pPr>
      <w:r w:rsidRPr="00CE08CE">
        <w:rPr>
          <w:rFonts w:ascii="Garamond" w:hAnsi="Garamond"/>
        </w:rPr>
        <w:t>4. Sistemi AIPS EURO prodhon raporte përmbledhëse për rakordim, në fund të çdo dite pune.</w:t>
      </w:r>
    </w:p>
    <w:p w14:paraId="773884EC" w14:textId="22713FA6" w:rsidR="00822597" w:rsidRPr="00CE08CE" w:rsidRDefault="00822597" w:rsidP="00822597">
      <w:pPr>
        <w:tabs>
          <w:tab w:val="left" w:pos="360"/>
        </w:tabs>
        <w:ind w:firstLine="284"/>
        <w:jc w:val="both"/>
        <w:rPr>
          <w:rFonts w:ascii="Garamond" w:hAnsi="Garamond"/>
        </w:rPr>
      </w:pPr>
      <w:r w:rsidRPr="00CE08CE">
        <w:rPr>
          <w:rFonts w:ascii="Garamond" w:hAnsi="Garamond"/>
        </w:rPr>
        <w:t>5. Sistemi AIPS EURO ofron raporte operacionale gjatë gjithë ditës së punës, të cilat mund të përdoren për qëllime kontrolli nga Banka e Shqipërisë dhe pjesëmarrësit e tjerë.</w:t>
      </w:r>
    </w:p>
    <w:p w14:paraId="4E5053A9" w14:textId="34191C6E" w:rsidR="00822597" w:rsidRPr="00CE08CE" w:rsidRDefault="00822597" w:rsidP="00822597">
      <w:pPr>
        <w:ind w:firstLine="284"/>
        <w:jc w:val="both"/>
        <w:rPr>
          <w:rFonts w:ascii="Garamond" w:hAnsi="Garamond"/>
        </w:rPr>
      </w:pPr>
      <w:r w:rsidRPr="00CE08CE">
        <w:rPr>
          <w:rFonts w:ascii="Garamond" w:hAnsi="Garamond"/>
        </w:rPr>
        <w:lastRenderedPageBreak/>
        <w:t>6. Banka e Shqipërisë prodhon raporte nga informacioni/të dhënat e regjistruara në sistemin AIPS EURO në çdo kohë dhe për këtë qëllim, ajo ka akses në të gjitha të dhënat për pjesëmarrësit.</w:t>
      </w:r>
    </w:p>
    <w:p w14:paraId="7AA65308" w14:textId="77777777" w:rsidR="00822597" w:rsidRPr="00CE08CE" w:rsidRDefault="00822597" w:rsidP="00822597">
      <w:pPr>
        <w:ind w:firstLine="284"/>
        <w:jc w:val="center"/>
        <w:rPr>
          <w:rFonts w:ascii="Garamond" w:hAnsi="Garamond"/>
          <w:bCs/>
        </w:rPr>
      </w:pPr>
      <w:r w:rsidRPr="00CE08CE">
        <w:rPr>
          <w:rFonts w:ascii="Garamond" w:hAnsi="Garamond"/>
          <w:bCs/>
        </w:rPr>
        <w:t>Neni 13</w:t>
      </w:r>
    </w:p>
    <w:p w14:paraId="59CC5589" w14:textId="77777777" w:rsidR="00822597" w:rsidRPr="00CE08CE" w:rsidRDefault="00822597" w:rsidP="00822597">
      <w:pPr>
        <w:ind w:firstLine="284"/>
        <w:jc w:val="center"/>
        <w:rPr>
          <w:rFonts w:ascii="Garamond" w:hAnsi="Garamond"/>
          <w:b/>
          <w:bCs/>
        </w:rPr>
      </w:pPr>
      <w:r w:rsidRPr="00CE08CE">
        <w:rPr>
          <w:rFonts w:ascii="Garamond" w:hAnsi="Garamond"/>
          <w:b/>
          <w:bCs/>
        </w:rPr>
        <w:t>Tarifimi dhe faturimi</w:t>
      </w:r>
    </w:p>
    <w:p w14:paraId="51C045AD" w14:textId="77777777" w:rsidR="00A3093C" w:rsidRPr="00CE08CE" w:rsidRDefault="00A3093C" w:rsidP="00822597">
      <w:pPr>
        <w:ind w:firstLine="284"/>
        <w:jc w:val="center"/>
        <w:rPr>
          <w:rFonts w:ascii="Garamond" w:hAnsi="Garamond"/>
          <w:b/>
          <w:bCs/>
        </w:rPr>
      </w:pPr>
    </w:p>
    <w:p w14:paraId="0EFA5DE3" w14:textId="25755FE7" w:rsidR="00822597" w:rsidRPr="00CE08CE" w:rsidRDefault="00822597" w:rsidP="00822597">
      <w:pPr>
        <w:tabs>
          <w:tab w:val="left" w:pos="360"/>
        </w:tabs>
        <w:ind w:firstLine="284"/>
        <w:jc w:val="both"/>
        <w:rPr>
          <w:rFonts w:ascii="Garamond" w:hAnsi="Garamond"/>
        </w:rPr>
      </w:pPr>
      <w:r w:rsidRPr="00CE08CE">
        <w:rPr>
          <w:rFonts w:ascii="Garamond" w:hAnsi="Garamond"/>
        </w:rPr>
        <w:t>1. Banka e Shqipërisë përcakton nëpërmjet modulit të faturimit të sistemit AIPS EURO, tarifat për përdorimin e këtij sistemi, që lejojnë llogaritjen e kostove në bazë të numrit total të pagesave gjatë periudhës së faturimit.</w:t>
      </w:r>
    </w:p>
    <w:p w14:paraId="35F07D45" w14:textId="686B30B0" w:rsidR="00822597" w:rsidRPr="00CE08CE" w:rsidRDefault="00822597" w:rsidP="00822597">
      <w:pPr>
        <w:ind w:firstLine="284"/>
        <w:rPr>
          <w:rFonts w:ascii="Garamond" w:hAnsi="Garamond"/>
        </w:rPr>
      </w:pPr>
      <w:r w:rsidRPr="00CE08CE">
        <w:rPr>
          <w:rFonts w:ascii="Garamond" w:hAnsi="Garamond"/>
        </w:rPr>
        <w:t>2. Banka e</w:t>
      </w:r>
      <w:r w:rsidR="00FE7096" w:rsidRPr="00CE08CE">
        <w:rPr>
          <w:rFonts w:ascii="Garamond" w:hAnsi="Garamond"/>
        </w:rPr>
        <w:t xml:space="preserve"> </w:t>
      </w:r>
      <w:r w:rsidRPr="00CE08CE">
        <w:rPr>
          <w:rFonts w:ascii="Garamond" w:hAnsi="Garamond"/>
        </w:rPr>
        <w:t xml:space="preserve">Shqipërisë, në përputhje me </w:t>
      </w:r>
      <w:r w:rsidRPr="00CE08CE">
        <w:rPr>
          <w:rFonts w:ascii="Garamond" w:hAnsi="Garamond"/>
          <w:color w:val="0000FF"/>
          <w:u w:val="single"/>
        </w:rPr>
        <w:t>shtojcën D</w:t>
      </w:r>
      <w:r w:rsidRPr="00CE08CE">
        <w:rPr>
          <w:rFonts w:ascii="Garamond" w:hAnsi="Garamond"/>
        </w:rPr>
        <w:t xml:space="preserve"> bashkëlidhur kësaj rregulloreje:</w:t>
      </w:r>
    </w:p>
    <w:p w14:paraId="6602958F" w14:textId="564855A5" w:rsidR="00822597" w:rsidRPr="00CE08CE" w:rsidRDefault="00822597" w:rsidP="00822597">
      <w:pPr>
        <w:ind w:firstLine="284"/>
        <w:jc w:val="both"/>
        <w:rPr>
          <w:rFonts w:ascii="Garamond" w:hAnsi="Garamond"/>
        </w:rPr>
      </w:pPr>
      <w:r w:rsidRPr="00CE08CE">
        <w:rPr>
          <w:rFonts w:ascii="Garamond" w:hAnsi="Garamond"/>
        </w:rPr>
        <w:t xml:space="preserve">a) llogarit tarifat e pagueshme, të cilat janë në monedhën </w:t>
      </w:r>
      <w:r w:rsidR="00CF000A" w:rsidRPr="00CE08CE">
        <w:rPr>
          <w:rFonts w:ascii="Garamond" w:hAnsi="Garamond"/>
        </w:rPr>
        <w:t>lekë</w:t>
      </w:r>
      <w:r w:rsidRPr="00CE08CE">
        <w:rPr>
          <w:rFonts w:ascii="Garamond" w:hAnsi="Garamond"/>
        </w:rPr>
        <w:t>, për çdo pjesëmarrës të sistemit AIPS EURO;</w:t>
      </w:r>
    </w:p>
    <w:p w14:paraId="0C307275" w14:textId="657153CE" w:rsidR="00822597" w:rsidRPr="00CE08CE" w:rsidRDefault="00822597" w:rsidP="00822597">
      <w:pPr>
        <w:ind w:firstLine="284"/>
        <w:jc w:val="both"/>
        <w:rPr>
          <w:rFonts w:ascii="Garamond" w:hAnsi="Garamond"/>
        </w:rPr>
      </w:pPr>
      <w:r w:rsidRPr="00CE08CE">
        <w:rPr>
          <w:rFonts w:ascii="Garamond" w:hAnsi="Garamond"/>
        </w:rPr>
        <w:t>b) faturon pjesëmarrësit për detyrimet e tyre për sistemin AIPS EURO në bazë mujore;</w:t>
      </w:r>
    </w:p>
    <w:p w14:paraId="39A3AE5F" w14:textId="3787FFC4" w:rsidR="00822597" w:rsidRPr="00CE08CE" w:rsidRDefault="00822597" w:rsidP="00822597">
      <w:pPr>
        <w:ind w:firstLine="284"/>
        <w:jc w:val="both"/>
        <w:rPr>
          <w:rFonts w:ascii="Garamond" w:hAnsi="Garamond"/>
        </w:rPr>
      </w:pPr>
      <w:r w:rsidRPr="00CE08CE">
        <w:rPr>
          <w:rFonts w:ascii="Garamond" w:hAnsi="Garamond"/>
        </w:rPr>
        <w:t>c) i dërgon pjesëmarrësit faturën;</w:t>
      </w:r>
    </w:p>
    <w:p w14:paraId="5765515F" w14:textId="1C79A558" w:rsidR="00822597" w:rsidRPr="00CE08CE" w:rsidRDefault="00822597" w:rsidP="00822597">
      <w:pPr>
        <w:ind w:firstLine="284"/>
        <w:jc w:val="both"/>
        <w:rPr>
          <w:rFonts w:ascii="Garamond" w:hAnsi="Garamond"/>
        </w:rPr>
      </w:pPr>
      <w:r w:rsidRPr="00CE08CE">
        <w:rPr>
          <w:rFonts w:ascii="Garamond" w:hAnsi="Garamond"/>
        </w:rPr>
        <w:t xml:space="preserve">d) për detyrimin e pjesëmarrësit në lidhje me përdorimin e sistemit AIPS EURO, debiton llogarinë e shlyerjes në </w:t>
      </w:r>
      <w:r w:rsidR="00CF000A">
        <w:rPr>
          <w:rFonts w:ascii="Garamond" w:hAnsi="Garamond"/>
        </w:rPr>
        <w:t>l</w:t>
      </w:r>
      <w:r w:rsidRPr="00CE08CE">
        <w:rPr>
          <w:rFonts w:ascii="Garamond" w:hAnsi="Garamond"/>
        </w:rPr>
        <w:t>ekë të pjesëmarrësit korrespondues në sistemin AIPS për shumat e detyrimeve mujore, ditën e parë të punës së muajit pasardhës.</w:t>
      </w:r>
    </w:p>
    <w:p w14:paraId="64EF81B3" w14:textId="7DD12AB0" w:rsidR="00822597" w:rsidRPr="00CE08CE" w:rsidRDefault="00822597" w:rsidP="00822597">
      <w:pPr>
        <w:tabs>
          <w:tab w:val="left" w:pos="360"/>
        </w:tabs>
        <w:ind w:firstLine="284"/>
        <w:jc w:val="both"/>
        <w:rPr>
          <w:rFonts w:ascii="Garamond" w:hAnsi="Garamond"/>
        </w:rPr>
      </w:pPr>
      <w:r w:rsidRPr="00CE08CE">
        <w:rPr>
          <w:rFonts w:ascii="Garamond" w:hAnsi="Garamond"/>
        </w:rPr>
        <w:t>3. Banka e Shqipërisë si pjesëmarrës në sistemin AIPS EURO përjashtohet nga tarifimi.</w:t>
      </w:r>
    </w:p>
    <w:p w14:paraId="534FA836" w14:textId="00B7C2AE" w:rsidR="00822597" w:rsidRPr="00CE08CE" w:rsidRDefault="00822597" w:rsidP="00822597">
      <w:pPr>
        <w:ind w:firstLine="284"/>
        <w:rPr>
          <w:rFonts w:ascii="Garamond" w:hAnsi="Garamond"/>
        </w:rPr>
      </w:pPr>
      <w:r w:rsidRPr="00CE08CE">
        <w:rPr>
          <w:rFonts w:ascii="Garamond" w:hAnsi="Garamond"/>
        </w:rPr>
        <w:t xml:space="preserve">4. Tarifa për mirëmbajtjen vjetore të pjesëmarrjes në sistemin AIPS për shlyerjen në </w:t>
      </w:r>
      <w:r w:rsidR="00CF000A" w:rsidRPr="00CE08CE">
        <w:rPr>
          <w:rFonts w:ascii="Garamond" w:hAnsi="Garamond"/>
        </w:rPr>
        <w:t xml:space="preserve">lekë </w:t>
      </w:r>
      <w:r w:rsidRPr="00CE08CE">
        <w:rPr>
          <w:rFonts w:ascii="Garamond" w:hAnsi="Garamond"/>
        </w:rPr>
        <w:t xml:space="preserve">përfshin edhe pjesëmarrjen në sistemin AIPS EURO, prandaj në </w:t>
      </w:r>
      <w:r w:rsidRPr="00CE08CE">
        <w:rPr>
          <w:rFonts w:ascii="Garamond" w:hAnsi="Garamond"/>
          <w:color w:val="0000FF"/>
          <w:u w:val="single"/>
        </w:rPr>
        <w:t>shtojcën D,</w:t>
      </w:r>
      <w:r w:rsidRPr="00CE08CE">
        <w:rPr>
          <w:rFonts w:ascii="Garamond" w:hAnsi="Garamond"/>
        </w:rPr>
        <w:t xml:space="preserve"> tarifa për mirëmbajtje vjetore të sistemit AIPS EURO është përcaktuar me vlerë zero.</w:t>
      </w:r>
    </w:p>
    <w:p w14:paraId="31F506F2" w14:textId="339540EE" w:rsidR="00822597" w:rsidRPr="00CE08CE" w:rsidRDefault="00822597" w:rsidP="00822597">
      <w:pPr>
        <w:ind w:firstLine="284"/>
        <w:rPr>
          <w:rFonts w:ascii="Garamond" w:hAnsi="Garamond"/>
        </w:rPr>
      </w:pPr>
      <w:r w:rsidRPr="00CE08CE">
        <w:rPr>
          <w:rFonts w:ascii="Garamond" w:hAnsi="Garamond"/>
        </w:rPr>
        <w:t xml:space="preserve">5. Çdo pjesëmarrës i sistemit AIPS EURO duhet të sigurojë fonde të mjaftueshme në llogarinë e shlyerjes në </w:t>
      </w:r>
      <w:r w:rsidR="00CF000A" w:rsidRPr="00CE08CE">
        <w:rPr>
          <w:rFonts w:ascii="Garamond" w:hAnsi="Garamond"/>
        </w:rPr>
        <w:t xml:space="preserve">lekë </w:t>
      </w:r>
      <w:r w:rsidRPr="00CE08CE">
        <w:rPr>
          <w:rFonts w:ascii="Garamond" w:hAnsi="Garamond"/>
        </w:rPr>
        <w:t xml:space="preserve">të pjesëmarrësit korrespondues në sistemin AIPS të shlyerjes së </w:t>
      </w:r>
      <w:r w:rsidR="00CF000A" w:rsidRPr="00CE08CE">
        <w:rPr>
          <w:rFonts w:ascii="Garamond" w:hAnsi="Garamond"/>
        </w:rPr>
        <w:t>lekë</w:t>
      </w:r>
      <w:r w:rsidRPr="00CE08CE">
        <w:rPr>
          <w:rFonts w:ascii="Garamond" w:hAnsi="Garamond"/>
        </w:rPr>
        <w:t>, me qëllim shlyerjen e detyrimeve ndaj Bankës së Shqipërisë për tarifat e sistemit AIPS EURO për atë pjesëmarrës.</w:t>
      </w:r>
    </w:p>
    <w:p w14:paraId="201837E6" w14:textId="3DD5C33D" w:rsidR="00822597" w:rsidRPr="00CE08CE" w:rsidRDefault="00822597" w:rsidP="00822597">
      <w:pPr>
        <w:ind w:firstLine="284"/>
        <w:rPr>
          <w:rFonts w:ascii="Garamond" w:hAnsi="Garamond"/>
        </w:rPr>
      </w:pPr>
      <w:r w:rsidRPr="00CE08CE">
        <w:rPr>
          <w:rFonts w:ascii="Garamond" w:hAnsi="Garamond"/>
        </w:rPr>
        <w:t>6. Mosshlyerja e detyrimit të tarifave për sistemin AIPS EURO, konsiderohet shkelje e dispozitave të kësaj rregulloreje.</w:t>
      </w:r>
    </w:p>
    <w:p w14:paraId="583DEAA4" w14:textId="77777777" w:rsidR="00A3093C" w:rsidRPr="00CE08CE" w:rsidRDefault="00A3093C" w:rsidP="00822597">
      <w:pPr>
        <w:ind w:firstLine="284"/>
        <w:jc w:val="center"/>
        <w:rPr>
          <w:rFonts w:ascii="Garamond" w:hAnsi="Garamond"/>
          <w:b/>
          <w:bCs/>
        </w:rPr>
      </w:pPr>
    </w:p>
    <w:p w14:paraId="5C253F0E" w14:textId="77777777" w:rsidR="00822597" w:rsidRPr="00CE08CE" w:rsidRDefault="00822597" w:rsidP="00822597">
      <w:pPr>
        <w:ind w:firstLine="284"/>
        <w:jc w:val="center"/>
        <w:rPr>
          <w:rFonts w:ascii="Garamond" w:hAnsi="Garamond"/>
          <w:bCs/>
        </w:rPr>
      </w:pPr>
      <w:r w:rsidRPr="00CE08CE">
        <w:rPr>
          <w:rFonts w:ascii="Garamond" w:hAnsi="Garamond"/>
          <w:bCs/>
        </w:rPr>
        <w:t>Neni 14</w:t>
      </w:r>
    </w:p>
    <w:p w14:paraId="1BF0E763" w14:textId="77777777" w:rsidR="00822597" w:rsidRPr="00CE08CE" w:rsidRDefault="00822597" w:rsidP="00822597">
      <w:pPr>
        <w:ind w:firstLine="284"/>
        <w:jc w:val="center"/>
        <w:rPr>
          <w:rFonts w:ascii="Garamond" w:hAnsi="Garamond"/>
          <w:b/>
          <w:bCs/>
        </w:rPr>
      </w:pPr>
      <w:r w:rsidRPr="00CE08CE">
        <w:rPr>
          <w:rFonts w:ascii="Garamond" w:hAnsi="Garamond"/>
          <w:b/>
          <w:bCs/>
        </w:rPr>
        <w:t>Komisionet</w:t>
      </w:r>
    </w:p>
    <w:p w14:paraId="56BDB0C9" w14:textId="77777777" w:rsidR="00DC4BF5" w:rsidRPr="00CE08CE" w:rsidRDefault="00DC4BF5" w:rsidP="00822597">
      <w:pPr>
        <w:tabs>
          <w:tab w:val="left" w:pos="360"/>
        </w:tabs>
        <w:ind w:firstLine="284"/>
        <w:jc w:val="both"/>
        <w:rPr>
          <w:rFonts w:ascii="Garamond" w:hAnsi="Garamond"/>
        </w:rPr>
      </w:pPr>
    </w:p>
    <w:p w14:paraId="03E978A4" w14:textId="32BF55EC" w:rsidR="00822597" w:rsidRPr="00CE08CE" w:rsidRDefault="00822597" w:rsidP="00822597">
      <w:pPr>
        <w:tabs>
          <w:tab w:val="left" w:pos="360"/>
        </w:tabs>
        <w:ind w:firstLine="284"/>
        <w:jc w:val="both"/>
        <w:rPr>
          <w:rFonts w:ascii="Garamond" w:hAnsi="Garamond"/>
        </w:rPr>
      </w:pPr>
      <w:r w:rsidRPr="00CE08CE">
        <w:rPr>
          <w:rFonts w:ascii="Garamond" w:hAnsi="Garamond"/>
        </w:rPr>
        <w:t xml:space="preserve">1. Për pagesat në nisje të urdhëruara nga klientë të pjesëmarrësve dhe që transferohen nëpërmjet sistemit AIPS EURO, totali i komisioneve maksimum të aplikuara nga pjesëmarrësi origjinues për çdo urdhërpagesë të iniciuar në formë letër, nuk duhet të jetë më i lartë se 50 (pesëdhjetë) Euro, dhe për çdo urdhërpagesë të iniciuar në formë elektronike, nuk duhet të jetë më i lartë se 25 (njëzet e pesë) </w:t>
      </w:r>
      <w:r w:rsidR="00F640DC" w:rsidRPr="00CE08CE">
        <w:rPr>
          <w:rFonts w:ascii="Garamond" w:hAnsi="Garamond"/>
        </w:rPr>
        <w:t>euro</w:t>
      </w:r>
      <w:r w:rsidRPr="00CE08CE">
        <w:rPr>
          <w:rFonts w:ascii="Garamond" w:hAnsi="Garamond"/>
        </w:rPr>
        <w:t>.</w:t>
      </w:r>
    </w:p>
    <w:p w14:paraId="2EC5DD7B" w14:textId="4B7DACBB" w:rsidR="00822597" w:rsidRPr="00CE08CE" w:rsidRDefault="00822597" w:rsidP="00822597">
      <w:pPr>
        <w:tabs>
          <w:tab w:val="left" w:pos="360"/>
        </w:tabs>
        <w:ind w:firstLine="284"/>
        <w:jc w:val="both"/>
        <w:rPr>
          <w:rFonts w:ascii="Garamond" w:hAnsi="Garamond"/>
        </w:rPr>
      </w:pPr>
      <w:r w:rsidRPr="00CE08CE">
        <w:rPr>
          <w:rFonts w:ascii="Garamond" w:hAnsi="Garamond"/>
        </w:rPr>
        <w:t>2. Për pagesat në nisje të urdhëruara nga klientë të pjesëmarrësve dhe që transferohen nëpërmjet sistemit AIPS EURO, por që janë të iniciuara në formë letër:</w:t>
      </w:r>
    </w:p>
    <w:p w14:paraId="77CE9078" w14:textId="78B5D687" w:rsidR="00822597" w:rsidRPr="00CE08CE" w:rsidRDefault="00822597" w:rsidP="00822597">
      <w:pPr>
        <w:ind w:firstLine="284"/>
        <w:jc w:val="both"/>
        <w:rPr>
          <w:rFonts w:ascii="Garamond" w:hAnsi="Garamond"/>
        </w:rPr>
      </w:pPr>
      <w:r w:rsidRPr="00CE08CE">
        <w:rPr>
          <w:rFonts w:ascii="Garamond" w:hAnsi="Garamond"/>
        </w:rPr>
        <w:t xml:space="preserve">a) </w:t>
      </w:r>
      <w:r w:rsidR="00660A43" w:rsidRPr="00CE08CE">
        <w:rPr>
          <w:rFonts w:ascii="Garamond" w:hAnsi="Garamond"/>
        </w:rPr>
        <w:t xml:space="preserve">pjesëmarrësve </w:t>
      </w:r>
      <w:r w:rsidRPr="00CE08CE">
        <w:rPr>
          <w:rFonts w:ascii="Garamond" w:hAnsi="Garamond"/>
        </w:rPr>
        <w:t xml:space="preserve">origjinues iu lejohet vendosja e një komisioni minimum me qëllim mbulimin e kostove për ofrimin e shërbimit, me kushtin që totali i komisioneve të aplikuara nga pjesëmarrësi origjinues për çdo urdhërpagesë nuk duhet në asnjë rast të tejkalojë vlerën 6 (gjashtë) </w:t>
      </w:r>
      <w:r w:rsidR="00660A43">
        <w:rPr>
          <w:rFonts w:ascii="Garamond" w:hAnsi="Garamond"/>
        </w:rPr>
        <w:t>e</w:t>
      </w:r>
      <w:r w:rsidRPr="00CE08CE">
        <w:rPr>
          <w:rFonts w:ascii="Garamond" w:hAnsi="Garamond"/>
        </w:rPr>
        <w:t>uro</w:t>
      </w:r>
      <w:r w:rsidR="00660A43">
        <w:rPr>
          <w:rFonts w:ascii="Garamond" w:hAnsi="Garamond"/>
        </w:rPr>
        <w:t>;</w:t>
      </w:r>
    </w:p>
    <w:p w14:paraId="4A895529" w14:textId="47258BB5" w:rsidR="00822597" w:rsidRPr="00CE08CE" w:rsidRDefault="00822597" w:rsidP="00822597">
      <w:pPr>
        <w:ind w:firstLine="284"/>
        <w:jc w:val="both"/>
        <w:rPr>
          <w:rFonts w:ascii="Garamond" w:hAnsi="Garamond"/>
        </w:rPr>
      </w:pPr>
      <w:r w:rsidRPr="00CE08CE">
        <w:rPr>
          <w:rFonts w:ascii="Garamond" w:hAnsi="Garamond"/>
        </w:rPr>
        <w:t xml:space="preserve">b) </w:t>
      </w:r>
      <w:r w:rsidR="00660A43" w:rsidRPr="00CE08CE">
        <w:rPr>
          <w:rFonts w:ascii="Garamond" w:hAnsi="Garamond"/>
        </w:rPr>
        <w:t xml:space="preserve">pjesëmarrësi </w:t>
      </w:r>
      <w:r w:rsidRPr="00CE08CE">
        <w:rPr>
          <w:rFonts w:ascii="Garamond" w:hAnsi="Garamond"/>
        </w:rPr>
        <w:t xml:space="preserve">origjinues mund të aplikojë komisione me vlerë më të lartë se komisioni minimum i lejuar sipas përcaktimeve të shkronjës “a” të kësaj pike, me kusht që totali i komisioneve të aplikuara nga pjesëmarrësi origjinues për çdo urdhërpagesë me vlerë më të vogël ose të barabartë me 10,000 (dhjetë mijë) </w:t>
      </w:r>
      <w:r w:rsidR="00DC4BF5" w:rsidRPr="00CE08CE">
        <w:rPr>
          <w:rFonts w:ascii="Garamond" w:hAnsi="Garamond"/>
        </w:rPr>
        <w:t>e</w:t>
      </w:r>
      <w:r w:rsidRPr="00CE08CE">
        <w:rPr>
          <w:rFonts w:ascii="Garamond" w:hAnsi="Garamond"/>
        </w:rPr>
        <w:t>uro të mos jetë më i lartë se 0.2% e vlerës së transferuar.</w:t>
      </w:r>
    </w:p>
    <w:p w14:paraId="1194F29E" w14:textId="3AB25ADE" w:rsidR="00822597" w:rsidRPr="00CE08CE" w:rsidRDefault="00822597" w:rsidP="00822597">
      <w:pPr>
        <w:tabs>
          <w:tab w:val="left" w:pos="360"/>
        </w:tabs>
        <w:ind w:firstLine="284"/>
        <w:jc w:val="both"/>
        <w:rPr>
          <w:rFonts w:ascii="Garamond" w:hAnsi="Garamond"/>
          <w:b/>
          <w:bCs/>
        </w:rPr>
      </w:pPr>
      <w:r w:rsidRPr="00CE08CE">
        <w:rPr>
          <w:rFonts w:ascii="Garamond" w:hAnsi="Garamond"/>
        </w:rPr>
        <w:t>3.</w:t>
      </w:r>
      <w:r w:rsidR="00FE7096" w:rsidRPr="00CE08CE">
        <w:rPr>
          <w:rFonts w:ascii="Garamond" w:hAnsi="Garamond"/>
        </w:rPr>
        <w:t xml:space="preserve"> </w:t>
      </w:r>
      <w:r w:rsidRPr="00CE08CE">
        <w:rPr>
          <w:rFonts w:ascii="Garamond" w:hAnsi="Garamond"/>
        </w:rPr>
        <w:t>Për pagesat në nisje të urdhëruara nga klientë të pjesëmarrësve dhe që transferohen nëpërmjet sistemit AIPS EURO, por që janë të iniciuara në formë elektronike:</w:t>
      </w:r>
    </w:p>
    <w:p w14:paraId="1A2C6062" w14:textId="1576EE95" w:rsidR="00822597" w:rsidRPr="00CE08CE" w:rsidRDefault="00822597" w:rsidP="00822597">
      <w:pPr>
        <w:ind w:firstLine="284"/>
        <w:jc w:val="both"/>
        <w:rPr>
          <w:rFonts w:ascii="Garamond" w:hAnsi="Garamond"/>
        </w:rPr>
      </w:pPr>
      <w:r w:rsidRPr="00CE08CE">
        <w:rPr>
          <w:rFonts w:ascii="Garamond" w:hAnsi="Garamond"/>
        </w:rPr>
        <w:t xml:space="preserve">a) </w:t>
      </w:r>
      <w:r w:rsidR="00660A43" w:rsidRPr="00CE08CE">
        <w:rPr>
          <w:rFonts w:ascii="Garamond" w:hAnsi="Garamond"/>
        </w:rPr>
        <w:t xml:space="preserve">pjesëmarrësve </w:t>
      </w:r>
      <w:r w:rsidRPr="00CE08CE">
        <w:rPr>
          <w:rFonts w:ascii="Garamond" w:hAnsi="Garamond"/>
        </w:rPr>
        <w:t xml:space="preserve">origjinues iu lejohet vendosja e një komisioni minimum me qëllim mbulimin e kostove për ofrimin e shërbimit, me kushtin që totali i komisioneve të aplikuara nga pjesëmarrësi origjinues për çdo urdhërpagesë nuk duhet në asnjë rast të tejkalojë vlerën 3 (tre) </w:t>
      </w:r>
      <w:r w:rsidR="00651CF7" w:rsidRPr="00CE08CE">
        <w:rPr>
          <w:rFonts w:ascii="Garamond" w:hAnsi="Garamond"/>
        </w:rPr>
        <w:t>e</w:t>
      </w:r>
      <w:r w:rsidRPr="00CE08CE">
        <w:rPr>
          <w:rFonts w:ascii="Garamond" w:hAnsi="Garamond"/>
        </w:rPr>
        <w:t>uro</w:t>
      </w:r>
      <w:r w:rsidR="00660A43">
        <w:rPr>
          <w:rFonts w:ascii="Garamond" w:hAnsi="Garamond"/>
        </w:rPr>
        <w:t>;</w:t>
      </w:r>
    </w:p>
    <w:p w14:paraId="337A3FEE" w14:textId="4CEDFC2A" w:rsidR="00822597" w:rsidRPr="00CE08CE" w:rsidRDefault="00822597" w:rsidP="00822597">
      <w:pPr>
        <w:ind w:firstLine="284"/>
        <w:jc w:val="both"/>
        <w:rPr>
          <w:rFonts w:ascii="Garamond" w:hAnsi="Garamond"/>
        </w:rPr>
      </w:pPr>
      <w:r w:rsidRPr="00CE08CE">
        <w:rPr>
          <w:rFonts w:ascii="Garamond" w:hAnsi="Garamond"/>
        </w:rPr>
        <w:lastRenderedPageBreak/>
        <w:t xml:space="preserve">b) </w:t>
      </w:r>
      <w:r w:rsidR="00660A43" w:rsidRPr="00CE08CE">
        <w:rPr>
          <w:rFonts w:ascii="Garamond" w:hAnsi="Garamond"/>
        </w:rPr>
        <w:t xml:space="preserve">pjesëmarrësi </w:t>
      </w:r>
      <w:r w:rsidRPr="00CE08CE">
        <w:rPr>
          <w:rFonts w:ascii="Garamond" w:hAnsi="Garamond"/>
        </w:rPr>
        <w:t xml:space="preserve">origjinues mund të aplikojë komisione me vlerë më të lartë se komisioni minimum i lejuar sipas përcaktimeve të shkronjës “a” të kësaj pike, me kusht që totali i komisioneve të aplikuara nga pjesëmarrësi origjinues për çdo urdhërpagesë me vlerë më të vogël ose të barabartë me 10,000 (dhjetë mijë) </w:t>
      </w:r>
      <w:r w:rsidR="002F34B4" w:rsidRPr="00CE08CE">
        <w:rPr>
          <w:rFonts w:ascii="Garamond" w:hAnsi="Garamond"/>
        </w:rPr>
        <w:t>e</w:t>
      </w:r>
      <w:r w:rsidRPr="00CE08CE">
        <w:rPr>
          <w:rFonts w:ascii="Garamond" w:hAnsi="Garamond"/>
        </w:rPr>
        <w:t>uro të mos jetë më i lartë se 0.1% e vlerës së transferuar.</w:t>
      </w:r>
    </w:p>
    <w:p w14:paraId="73F36D5E" w14:textId="070CB492" w:rsidR="00822597" w:rsidRPr="00CE08CE" w:rsidRDefault="00822597" w:rsidP="00822597">
      <w:pPr>
        <w:tabs>
          <w:tab w:val="left" w:pos="360"/>
        </w:tabs>
        <w:ind w:firstLine="284"/>
        <w:jc w:val="both"/>
        <w:rPr>
          <w:rFonts w:ascii="Garamond" w:hAnsi="Garamond"/>
        </w:rPr>
      </w:pPr>
      <w:r w:rsidRPr="00CE08CE">
        <w:rPr>
          <w:rFonts w:ascii="Garamond" w:hAnsi="Garamond"/>
        </w:rPr>
        <w:t>4. Për pagesat e urdhëruara nga klientë të pjesëmarrësve dhe që transferohen nëpërmjet sistemit AIPS EURO, në asnjë rast nuk duhet të aplikohen komisione për fondet në mbërritje.</w:t>
      </w:r>
    </w:p>
    <w:p w14:paraId="5CB79C2B" w14:textId="4D43C01C" w:rsidR="00822597" w:rsidRPr="00CE08CE" w:rsidRDefault="00822597" w:rsidP="00822597">
      <w:pPr>
        <w:tabs>
          <w:tab w:val="left" w:pos="360"/>
        </w:tabs>
        <w:ind w:firstLine="284"/>
        <w:jc w:val="both"/>
        <w:rPr>
          <w:rFonts w:ascii="Garamond" w:hAnsi="Garamond"/>
          <w:b/>
          <w:bCs/>
        </w:rPr>
      </w:pPr>
      <w:r w:rsidRPr="00CE08CE">
        <w:rPr>
          <w:rFonts w:ascii="Garamond" w:hAnsi="Garamond"/>
        </w:rPr>
        <w:t>5. Komisionet e aplikuara nga pjesëmarrësit ndaj klientëve të tyre për investigimin e instruksioneve të pasakta të urdhërpagesave të transmetuara nëpërmjet sistemit AIPS EURO, duhet të jenë transparente, të arsyeshme dhe të bazuara në kosto.</w:t>
      </w:r>
    </w:p>
    <w:p w14:paraId="277EBAC0" w14:textId="77777777" w:rsidR="00A3093C" w:rsidRPr="00CE08CE" w:rsidRDefault="00A3093C" w:rsidP="00822597">
      <w:pPr>
        <w:ind w:firstLine="284"/>
        <w:jc w:val="center"/>
        <w:rPr>
          <w:rFonts w:ascii="Garamond" w:hAnsi="Garamond"/>
          <w:b/>
          <w:bCs/>
        </w:rPr>
      </w:pPr>
    </w:p>
    <w:p w14:paraId="0AEF028E" w14:textId="77777777" w:rsidR="00822597" w:rsidRPr="00CE08CE" w:rsidRDefault="00822597" w:rsidP="00822597">
      <w:pPr>
        <w:ind w:firstLine="284"/>
        <w:jc w:val="center"/>
        <w:rPr>
          <w:rFonts w:ascii="Garamond" w:hAnsi="Garamond"/>
          <w:bCs/>
        </w:rPr>
      </w:pPr>
      <w:r w:rsidRPr="00CE08CE">
        <w:rPr>
          <w:rFonts w:ascii="Garamond" w:hAnsi="Garamond"/>
          <w:bCs/>
        </w:rPr>
        <w:t>Neni 15</w:t>
      </w:r>
    </w:p>
    <w:p w14:paraId="0E41A867" w14:textId="77777777" w:rsidR="00822597" w:rsidRPr="00CE08CE" w:rsidRDefault="00822597" w:rsidP="00822597">
      <w:pPr>
        <w:ind w:firstLine="284"/>
        <w:jc w:val="center"/>
        <w:rPr>
          <w:rFonts w:ascii="Garamond" w:hAnsi="Garamond"/>
          <w:b/>
          <w:bCs/>
        </w:rPr>
      </w:pPr>
      <w:r w:rsidRPr="00CE08CE">
        <w:rPr>
          <w:rFonts w:ascii="Garamond" w:hAnsi="Garamond"/>
          <w:b/>
          <w:bCs/>
        </w:rPr>
        <w:t>Ofrimi i shërbimit nga pjesëmarrësit për klientët e tyre</w:t>
      </w:r>
    </w:p>
    <w:p w14:paraId="43CF0F32" w14:textId="77777777" w:rsidR="00A3093C" w:rsidRPr="00CE08CE" w:rsidRDefault="00A3093C" w:rsidP="00822597">
      <w:pPr>
        <w:ind w:firstLine="284"/>
        <w:jc w:val="center"/>
        <w:rPr>
          <w:rFonts w:ascii="Garamond" w:hAnsi="Garamond"/>
          <w:b/>
          <w:bCs/>
        </w:rPr>
      </w:pPr>
    </w:p>
    <w:p w14:paraId="07E62E58" w14:textId="1018AE04" w:rsidR="00822597" w:rsidRPr="00CE08CE" w:rsidRDefault="00822597" w:rsidP="00822597">
      <w:pPr>
        <w:tabs>
          <w:tab w:val="left" w:pos="360"/>
        </w:tabs>
        <w:ind w:firstLine="284"/>
        <w:jc w:val="both"/>
        <w:rPr>
          <w:rFonts w:ascii="Garamond" w:hAnsi="Garamond"/>
        </w:rPr>
      </w:pPr>
      <w:r w:rsidRPr="00CE08CE">
        <w:rPr>
          <w:rFonts w:ascii="Garamond" w:hAnsi="Garamond"/>
        </w:rPr>
        <w:t xml:space="preserve">1. Transfertat e urdhëruara në monedhën </w:t>
      </w:r>
      <w:r w:rsidR="002F34B4" w:rsidRPr="00CE08CE">
        <w:rPr>
          <w:rFonts w:ascii="Garamond" w:hAnsi="Garamond"/>
        </w:rPr>
        <w:t>e</w:t>
      </w:r>
      <w:r w:rsidRPr="00CE08CE">
        <w:rPr>
          <w:rFonts w:ascii="Garamond" w:hAnsi="Garamond"/>
        </w:rPr>
        <w:t>uro, me origjinë dhe destinacion brenda Republikës së Shqipërisë, për klientë të pjesëmarrësve në sistemin AIPS EURO duhet të realizohen vetëm nëpërmjet sistemit AIPS EURO, me përjashtim të rasteve të mëposhtme:</w:t>
      </w:r>
    </w:p>
    <w:p w14:paraId="248C9EEB" w14:textId="67BE89C9" w:rsidR="00822597" w:rsidRPr="00CE08CE" w:rsidRDefault="00822597" w:rsidP="00822597">
      <w:pPr>
        <w:ind w:firstLine="284"/>
        <w:jc w:val="both"/>
        <w:rPr>
          <w:rFonts w:ascii="Garamond" w:hAnsi="Garamond"/>
        </w:rPr>
      </w:pPr>
      <w:r w:rsidRPr="00CE08CE">
        <w:rPr>
          <w:rFonts w:ascii="Garamond" w:hAnsi="Garamond"/>
        </w:rPr>
        <w:t xml:space="preserve">a) </w:t>
      </w:r>
      <w:r w:rsidR="00660A43">
        <w:rPr>
          <w:rFonts w:ascii="Garamond" w:hAnsi="Garamond"/>
        </w:rPr>
        <w:t>n</w:t>
      </w:r>
      <w:r w:rsidRPr="00CE08CE">
        <w:rPr>
          <w:rFonts w:ascii="Garamond" w:hAnsi="Garamond"/>
        </w:rPr>
        <w:t>ë situata që përbëjnë ngjarje të paparashikuara dhe është i pamundur realizimi i tyre nëpërmjet këtij sistemi;</w:t>
      </w:r>
    </w:p>
    <w:p w14:paraId="41B952A5" w14:textId="31F96B5A" w:rsidR="00822597" w:rsidRPr="00CE08CE" w:rsidRDefault="00822597" w:rsidP="00822597">
      <w:pPr>
        <w:ind w:firstLine="284"/>
        <w:jc w:val="both"/>
        <w:rPr>
          <w:rFonts w:ascii="Garamond" w:hAnsi="Garamond"/>
        </w:rPr>
      </w:pPr>
      <w:r w:rsidRPr="00CE08CE">
        <w:rPr>
          <w:rFonts w:ascii="Garamond" w:hAnsi="Garamond"/>
        </w:rPr>
        <w:t xml:space="preserve">b) </w:t>
      </w:r>
      <w:r w:rsidR="00660A43">
        <w:rPr>
          <w:rFonts w:ascii="Garamond" w:hAnsi="Garamond"/>
        </w:rPr>
        <w:t>n</w:t>
      </w:r>
      <w:r w:rsidRPr="00CE08CE">
        <w:rPr>
          <w:rFonts w:ascii="Garamond" w:hAnsi="Garamond"/>
        </w:rPr>
        <w:t>ë rast të pamundësisë së realizimit të veprimit brenda orareve të operimit të sistemit AIPS EURO kur ofrohen rrugë alternative që e mundësojnë atë.</w:t>
      </w:r>
    </w:p>
    <w:p w14:paraId="7DA46366" w14:textId="41C397E2" w:rsidR="00822597" w:rsidRPr="00CE08CE" w:rsidRDefault="00822597" w:rsidP="00822597">
      <w:pPr>
        <w:tabs>
          <w:tab w:val="left" w:pos="360"/>
        </w:tabs>
        <w:ind w:firstLine="284"/>
        <w:jc w:val="both"/>
        <w:rPr>
          <w:rFonts w:ascii="Garamond" w:hAnsi="Garamond"/>
        </w:rPr>
      </w:pPr>
      <w:r w:rsidRPr="00CE08CE">
        <w:rPr>
          <w:rFonts w:ascii="Garamond" w:hAnsi="Garamond"/>
        </w:rPr>
        <w:t>2. Shërbimi i transfertave për klientë në monedhën euro, me origjinë dhe destinacion brenda Republikës së Shqipërisë, duhet t’u njoftohet të gjithë klientëve të pjesëmarrësit në sistemin AIPS EURO duke bërë transparente për ta edhe komisionet përkatëse.</w:t>
      </w:r>
    </w:p>
    <w:p w14:paraId="268629A1" w14:textId="1C93B6E6" w:rsidR="00822597" w:rsidRPr="00CE08CE" w:rsidRDefault="00822597" w:rsidP="00822597">
      <w:pPr>
        <w:tabs>
          <w:tab w:val="left" w:pos="360"/>
        </w:tabs>
        <w:ind w:firstLine="284"/>
        <w:jc w:val="both"/>
        <w:rPr>
          <w:rFonts w:ascii="Garamond" w:hAnsi="Garamond"/>
        </w:rPr>
      </w:pPr>
      <w:r w:rsidRPr="00CE08CE">
        <w:rPr>
          <w:rFonts w:ascii="Garamond" w:hAnsi="Garamond"/>
        </w:rPr>
        <w:t>3. Në rastet përjashtimore si përcaktuar në pikën 1, klienti duhet të informohet në mënyrë të qartë për mundësitë që ofrohen dhe kostot e shërbimeve, dhe të japë pëlqimin e tij.</w:t>
      </w:r>
    </w:p>
    <w:p w14:paraId="03F7DCC9" w14:textId="77777777" w:rsidR="00822597" w:rsidRPr="00CE08CE" w:rsidRDefault="00822597" w:rsidP="00822597">
      <w:pPr>
        <w:ind w:firstLine="284"/>
        <w:jc w:val="center"/>
        <w:rPr>
          <w:rFonts w:ascii="Garamond" w:hAnsi="Garamond"/>
          <w:bCs/>
        </w:rPr>
      </w:pPr>
      <w:r w:rsidRPr="00CE08CE">
        <w:rPr>
          <w:rFonts w:ascii="Garamond" w:hAnsi="Garamond"/>
          <w:bCs/>
        </w:rPr>
        <w:t>KREU IV</w:t>
      </w:r>
    </w:p>
    <w:p w14:paraId="56DDAF95" w14:textId="77777777" w:rsidR="00822597" w:rsidRPr="00CE08CE" w:rsidRDefault="00822597" w:rsidP="00822597">
      <w:pPr>
        <w:tabs>
          <w:tab w:val="left" w:pos="1820"/>
        </w:tabs>
        <w:ind w:firstLine="284"/>
        <w:jc w:val="center"/>
        <w:rPr>
          <w:rFonts w:ascii="Garamond" w:hAnsi="Garamond"/>
          <w:bCs/>
          <w:caps/>
        </w:rPr>
      </w:pPr>
      <w:r w:rsidRPr="00CE08CE">
        <w:rPr>
          <w:rFonts w:ascii="Garamond" w:hAnsi="Garamond"/>
          <w:bCs/>
          <w:caps/>
        </w:rPr>
        <w:t>Pjesëmarrja në sistemin AIPS EURO</w:t>
      </w:r>
    </w:p>
    <w:p w14:paraId="11985EA2" w14:textId="77777777" w:rsidR="00A3093C" w:rsidRPr="00CE08CE" w:rsidRDefault="00A3093C" w:rsidP="00822597">
      <w:pPr>
        <w:ind w:firstLine="284"/>
        <w:jc w:val="center"/>
        <w:rPr>
          <w:rFonts w:ascii="Garamond" w:hAnsi="Garamond"/>
          <w:bCs/>
        </w:rPr>
      </w:pPr>
    </w:p>
    <w:p w14:paraId="11A5D98C" w14:textId="77777777" w:rsidR="00822597" w:rsidRPr="00CE08CE" w:rsidRDefault="00822597" w:rsidP="00822597">
      <w:pPr>
        <w:ind w:firstLine="284"/>
        <w:jc w:val="center"/>
        <w:rPr>
          <w:rFonts w:ascii="Garamond" w:hAnsi="Garamond"/>
          <w:bCs/>
        </w:rPr>
      </w:pPr>
      <w:r w:rsidRPr="00CE08CE">
        <w:rPr>
          <w:rFonts w:ascii="Garamond" w:hAnsi="Garamond"/>
          <w:bCs/>
        </w:rPr>
        <w:t>Neni 16</w:t>
      </w:r>
    </w:p>
    <w:p w14:paraId="22979159" w14:textId="77777777" w:rsidR="00822597" w:rsidRPr="00CE08CE" w:rsidRDefault="00822597" w:rsidP="00822597">
      <w:pPr>
        <w:ind w:firstLine="284"/>
        <w:jc w:val="center"/>
        <w:rPr>
          <w:rFonts w:ascii="Garamond" w:hAnsi="Garamond"/>
          <w:b/>
          <w:bCs/>
        </w:rPr>
      </w:pPr>
      <w:r w:rsidRPr="00CE08CE">
        <w:rPr>
          <w:rFonts w:ascii="Garamond" w:hAnsi="Garamond"/>
          <w:b/>
          <w:bCs/>
        </w:rPr>
        <w:t>Pjesëmarrësit në sistemin AIPS EURO</w:t>
      </w:r>
    </w:p>
    <w:p w14:paraId="1D73255A" w14:textId="77777777" w:rsidR="00A3093C" w:rsidRPr="00CE08CE" w:rsidRDefault="00A3093C" w:rsidP="00822597">
      <w:pPr>
        <w:ind w:firstLine="284"/>
        <w:jc w:val="center"/>
        <w:rPr>
          <w:rFonts w:ascii="Garamond" w:hAnsi="Garamond"/>
          <w:b/>
          <w:bCs/>
        </w:rPr>
      </w:pPr>
    </w:p>
    <w:p w14:paraId="2BAFD3BB" w14:textId="7150143A" w:rsidR="00822597" w:rsidRPr="00CE08CE" w:rsidRDefault="00822597" w:rsidP="00822597">
      <w:pPr>
        <w:pStyle w:val="List2"/>
        <w:ind w:left="0" w:firstLine="284"/>
        <w:jc w:val="both"/>
        <w:rPr>
          <w:rFonts w:ascii="Garamond" w:hAnsi="Garamond"/>
          <w:lang w:val="sq-AL"/>
        </w:rPr>
      </w:pPr>
      <w:r w:rsidRPr="00CE08CE">
        <w:rPr>
          <w:rFonts w:ascii="Garamond" w:hAnsi="Garamond"/>
          <w:lang w:val="sq-AL"/>
        </w:rPr>
        <w:t xml:space="preserve">Pjesëmarrës në sistemin AIPS EURO të cilët kryejnë pagesat direkt nga llogaritë e tyre të shlyerjes në </w:t>
      </w:r>
      <w:r w:rsidR="008D6169" w:rsidRPr="00CE08CE">
        <w:rPr>
          <w:rFonts w:ascii="Garamond" w:hAnsi="Garamond"/>
          <w:lang w:val="sq-AL"/>
        </w:rPr>
        <w:t>e</w:t>
      </w:r>
      <w:r w:rsidRPr="00CE08CE">
        <w:rPr>
          <w:rFonts w:ascii="Garamond" w:hAnsi="Garamond"/>
          <w:lang w:val="sq-AL"/>
        </w:rPr>
        <w:t>uro</w:t>
      </w:r>
      <w:r w:rsidR="00F640DC">
        <w:rPr>
          <w:rFonts w:ascii="Garamond" w:hAnsi="Garamond"/>
          <w:lang w:val="sq-AL"/>
        </w:rPr>
        <w:t>,</w:t>
      </w:r>
      <w:r w:rsidRPr="00CE08CE">
        <w:rPr>
          <w:rFonts w:ascii="Garamond" w:hAnsi="Garamond"/>
          <w:lang w:val="sq-AL"/>
        </w:rPr>
        <w:t xml:space="preserve"> janë:</w:t>
      </w:r>
    </w:p>
    <w:p w14:paraId="135A82F4" w14:textId="12225C41" w:rsidR="00822597" w:rsidRPr="00CE08CE" w:rsidRDefault="00822597" w:rsidP="00822597">
      <w:pPr>
        <w:pStyle w:val="List4"/>
        <w:ind w:left="0" w:firstLine="284"/>
        <w:jc w:val="both"/>
        <w:rPr>
          <w:rFonts w:ascii="Garamond" w:hAnsi="Garamond"/>
          <w:lang w:val="sq-AL"/>
        </w:rPr>
      </w:pPr>
      <w:r w:rsidRPr="00CE08CE">
        <w:rPr>
          <w:rFonts w:ascii="Garamond" w:hAnsi="Garamond"/>
          <w:lang w:val="sq-AL"/>
        </w:rPr>
        <w:t xml:space="preserve">a) </w:t>
      </w:r>
      <w:r w:rsidR="00660A43">
        <w:rPr>
          <w:rFonts w:ascii="Garamond" w:hAnsi="Garamond"/>
          <w:lang w:val="sq-AL"/>
        </w:rPr>
        <w:t>b</w:t>
      </w:r>
      <w:r w:rsidRPr="00CE08CE">
        <w:rPr>
          <w:rFonts w:ascii="Garamond" w:hAnsi="Garamond"/>
          <w:lang w:val="sq-AL"/>
        </w:rPr>
        <w:t>ankat;</w:t>
      </w:r>
    </w:p>
    <w:p w14:paraId="125E9233" w14:textId="6E79AE6E" w:rsidR="00822597" w:rsidRPr="00CE08CE" w:rsidRDefault="00822597" w:rsidP="00822597">
      <w:pPr>
        <w:pStyle w:val="List4"/>
        <w:ind w:left="0" w:firstLine="284"/>
        <w:jc w:val="both"/>
        <w:rPr>
          <w:rFonts w:ascii="Garamond" w:hAnsi="Garamond"/>
          <w:lang w:val="sq-AL"/>
        </w:rPr>
      </w:pPr>
      <w:r w:rsidRPr="00CE08CE">
        <w:rPr>
          <w:rFonts w:ascii="Garamond" w:hAnsi="Garamond"/>
          <w:lang w:val="sq-AL"/>
        </w:rPr>
        <w:t>b) Banka e Shqipërisë.</w:t>
      </w:r>
    </w:p>
    <w:p w14:paraId="511B73E9" w14:textId="77777777" w:rsidR="00822597" w:rsidRPr="00CE08CE" w:rsidRDefault="00822597" w:rsidP="00822597">
      <w:pPr>
        <w:ind w:firstLine="284"/>
        <w:jc w:val="center"/>
        <w:rPr>
          <w:rFonts w:ascii="Garamond" w:hAnsi="Garamond"/>
          <w:bCs/>
        </w:rPr>
      </w:pPr>
      <w:r w:rsidRPr="00CE08CE">
        <w:rPr>
          <w:rFonts w:ascii="Garamond" w:hAnsi="Garamond"/>
          <w:bCs/>
        </w:rPr>
        <w:t>Neni 17</w:t>
      </w:r>
    </w:p>
    <w:p w14:paraId="253A9321" w14:textId="77777777" w:rsidR="00822597" w:rsidRPr="00CE08CE" w:rsidRDefault="00822597" w:rsidP="00822597">
      <w:pPr>
        <w:ind w:firstLine="284"/>
        <w:jc w:val="center"/>
        <w:rPr>
          <w:rFonts w:ascii="Garamond" w:hAnsi="Garamond"/>
          <w:b/>
          <w:bCs/>
        </w:rPr>
      </w:pPr>
      <w:r w:rsidRPr="00CE08CE">
        <w:rPr>
          <w:rFonts w:ascii="Garamond" w:hAnsi="Garamond"/>
          <w:b/>
          <w:bCs/>
        </w:rPr>
        <w:t>Kushtet për pjesëmarrje në sistemin AIPS EURO</w:t>
      </w:r>
    </w:p>
    <w:p w14:paraId="656C9F85" w14:textId="77777777" w:rsidR="00A3093C" w:rsidRPr="00CE08CE" w:rsidRDefault="00A3093C" w:rsidP="00822597">
      <w:pPr>
        <w:ind w:firstLine="284"/>
        <w:jc w:val="center"/>
        <w:rPr>
          <w:rFonts w:ascii="Garamond" w:hAnsi="Garamond"/>
          <w:b/>
          <w:bCs/>
        </w:rPr>
      </w:pPr>
    </w:p>
    <w:p w14:paraId="532B1887" w14:textId="77777777" w:rsidR="00822597" w:rsidRPr="00CE08CE" w:rsidRDefault="00822597" w:rsidP="00822597">
      <w:pPr>
        <w:ind w:firstLine="284"/>
        <w:jc w:val="both"/>
        <w:rPr>
          <w:rFonts w:ascii="Garamond" w:hAnsi="Garamond"/>
        </w:rPr>
      </w:pPr>
      <w:r w:rsidRPr="00CE08CE">
        <w:rPr>
          <w:rFonts w:ascii="Garamond" w:hAnsi="Garamond"/>
        </w:rPr>
        <w:t>Bankat që dëshirojnë të anëtarësohen si pjesëmarrës në sistemin AIPS EURO duhet të plotësojnë kushtet e mëposhtme:</w:t>
      </w:r>
    </w:p>
    <w:p w14:paraId="3758CE15" w14:textId="560C9575" w:rsidR="00822597" w:rsidRPr="00CE08CE" w:rsidRDefault="00822597" w:rsidP="00822597">
      <w:pPr>
        <w:pStyle w:val="List4"/>
        <w:tabs>
          <w:tab w:val="left" w:pos="420"/>
        </w:tabs>
        <w:ind w:left="0" w:firstLine="284"/>
        <w:jc w:val="both"/>
        <w:rPr>
          <w:rFonts w:ascii="Garamond" w:hAnsi="Garamond"/>
          <w:lang w:val="sq-AL"/>
        </w:rPr>
      </w:pPr>
      <w:r w:rsidRPr="00CE08CE">
        <w:rPr>
          <w:rFonts w:ascii="Garamond" w:hAnsi="Garamond"/>
          <w:lang w:val="sq-AL"/>
        </w:rPr>
        <w:t xml:space="preserve">a) të jenë pjesëmarrës në sistemin AIPS për shlyerjen në </w:t>
      </w:r>
      <w:r w:rsidR="00BE7CEA" w:rsidRPr="00CE08CE">
        <w:rPr>
          <w:rFonts w:ascii="Garamond" w:hAnsi="Garamond"/>
          <w:lang w:val="sq-AL"/>
        </w:rPr>
        <w:t>l</w:t>
      </w:r>
      <w:r w:rsidRPr="00CE08CE">
        <w:rPr>
          <w:rFonts w:ascii="Garamond" w:hAnsi="Garamond"/>
          <w:lang w:val="sq-AL"/>
        </w:rPr>
        <w:t>ekë;</w:t>
      </w:r>
    </w:p>
    <w:p w14:paraId="64E6C9B4" w14:textId="7C18DE12" w:rsidR="00822597" w:rsidRPr="00CE08CE" w:rsidRDefault="00822597" w:rsidP="00822597">
      <w:pPr>
        <w:pStyle w:val="List4"/>
        <w:tabs>
          <w:tab w:val="left" w:pos="420"/>
        </w:tabs>
        <w:ind w:left="0" w:firstLine="284"/>
        <w:jc w:val="both"/>
        <w:rPr>
          <w:rFonts w:ascii="Garamond" w:hAnsi="Garamond"/>
          <w:lang w:val="sq-AL"/>
        </w:rPr>
      </w:pPr>
      <w:r w:rsidRPr="00CE08CE">
        <w:rPr>
          <w:rFonts w:ascii="Garamond" w:hAnsi="Garamond"/>
          <w:lang w:val="sq-AL"/>
        </w:rPr>
        <w:t xml:space="preserve">b) të zbatojnë në lidhje me sistemin AIPS EURO të njëjtat rregulla për hartimin e rregullave dhe procedurave të brendshme, si dhe planeve të emergjencës si për sistemin AIPS të shlyerjes në </w:t>
      </w:r>
      <w:r w:rsidR="00BE7CEA" w:rsidRPr="00CE08CE">
        <w:rPr>
          <w:rFonts w:ascii="Garamond" w:hAnsi="Garamond"/>
          <w:lang w:val="sq-AL"/>
        </w:rPr>
        <w:t>l</w:t>
      </w:r>
      <w:r w:rsidRPr="00CE08CE">
        <w:rPr>
          <w:rFonts w:ascii="Garamond" w:hAnsi="Garamond"/>
          <w:lang w:val="sq-AL"/>
        </w:rPr>
        <w:t>ekë;</w:t>
      </w:r>
    </w:p>
    <w:p w14:paraId="04D4E293" w14:textId="4E0DF243" w:rsidR="00822597" w:rsidRPr="00CE08CE" w:rsidRDefault="00822597" w:rsidP="00822597">
      <w:pPr>
        <w:pStyle w:val="List4"/>
        <w:tabs>
          <w:tab w:val="left" w:pos="420"/>
        </w:tabs>
        <w:ind w:left="0" w:firstLine="284"/>
        <w:jc w:val="both"/>
        <w:rPr>
          <w:rFonts w:ascii="Garamond" w:hAnsi="Garamond"/>
          <w:lang w:val="sq-AL"/>
        </w:rPr>
      </w:pPr>
      <w:r w:rsidRPr="00CE08CE">
        <w:rPr>
          <w:rFonts w:ascii="Garamond" w:hAnsi="Garamond"/>
          <w:lang w:val="sq-AL"/>
        </w:rPr>
        <w:t>c) të kenë personel të kualifikuar dhe të trajnuar për operimin në sistemin AIPS EURO;</w:t>
      </w:r>
    </w:p>
    <w:p w14:paraId="7604CF41" w14:textId="7C0D1E8B" w:rsidR="00822597" w:rsidRPr="00CE08CE" w:rsidRDefault="00822597" w:rsidP="00822597">
      <w:pPr>
        <w:pStyle w:val="List4"/>
        <w:tabs>
          <w:tab w:val="left" w:pos="420"/>
        </w:tabs>
        <w:ind w:left="0" w:firstLine="284"/>
        <w:jc w:val="both"/>
        <w:rPr>
          <w:rFonts w:ascii="Garamond" w:hAnsi="Garamond"/>
          <w:lang w:val="sq-AL"/>
        </w:rPr>
      </w:pPr>
      <w:r w:rsidRPr="00CE08CE">
        <w:rPr>
          <w:rFonts w:ascii="Garamond" w:hAnsi="Garamond"/>
          <w:lang w:val="sq-AL"/>
        </w:rPr>
        <w:t>d) të marrin pjesë në sistemin AIPS EURO vetëm nëpërmjet drejtorive qendrore të tyre;</w:t>
      </w:r>
    </w:p>
    <w:p w14:paraId="318FF71C" w14:textId="1DA78392" w:rsidR="00822597" w:rsidRPr="00CE08CE" w:rsidRDefault="00822597" w:rsidP="00822597">
      <w:pPr>
        <w:pStyle w:val="List4"/>
        <w:tabs>
          <w:tab w:val="left" w:pos="1080"/>
        </w:tabs>
        <w:ind w:left="0" w:firstLine="284"/>
        <w:jc w:val="both"/>
        <w:rPr>
          <w:rFonts w:ascii="Garamond" w:hAnsi="Garamond"/>
          <w:lang w:val="sq-AL"/>
        </w:rPr>
      </w:pPr>
      <w:r w:rsidRPr="00CE08CE">
        <w:rPr>
          <w:rFonts w:ascii="Garamond" w:hAnsi="Garamond"/>
          <w:lang w:val="sq-AL"/>
        </w:rPr>
        <w:t>e) të kenë marrë njoftimin zyrtar nga Banka e Shqipërisë për fillimin e operimit të tyre në sistemin AIPS EURO.</w:t>
      </w:r>
    </w:p>
    <w:p w14:paraId="1330A981" w14:textId="77777777" w:rsidR="00A3093C" w:rsidRDefault="00A3093C" w:rsidP="00822597">
      <w:pPr>
        <w:ind w:firstLine="284"/>
        <w:jc w:val="center"/>
        <w:rPr>
          <w:rFonts w:ascii="Garamond" w:hAnsi="Garamond"/>
          <w:b/>
          <w:bCs/>
        </w:rPr>
      </w:pPr>
    </w:p>
    <w:p w14:paraId="5D9171C8" w14:textId="77777777" w:rsidR="00A451DA" w:rsidRPr="00CE08CE" w:rsidRDefault="00A451DA" w:rsidP="00822597">
      <w:pPr>
        <w:ind w:firstLine="284"/>
        <w:jc w:val="center"/>
        <w:rPr>
          <w:rFonts w:ascii="Garamond" w:hAnsi="Garamond"/>
          <w:b/>
          <w:bCs/>
        </w:rPr>
      </w:pPr>
    </w:p>
    <w:p w14:paraId="7B07C8CE" w14:textId="77777777" w:rsidR="00822597" w:rsidRPr="00CE08CE" w:rsidRDefault="00822597" w:rsidP="00822597">
      <w:pPr>
        <w:ind w:firstLine="284"/>
        <w:jc w:val="center"/>
        <w:rPr>
          <w:rFonts w:ascii="Garamond" w:hAnsi="Garamond"/>
          <w:bCs/>
        </w:rPr>
      </w:pPr>
      <w:r w:rsidRPr="00CE08CE">
        <w:rPr>
          <w:rFonts w:ascii="Garamond" w:hAnsi="Garamond"/>
          <w:bCs/>
        </w:rPr>
        <w:lastRenderedPageBreak/>
        <w:t>Neni 18</w:t>
      </w:r>
    </w:p>
    <w:p w14:paraId="74AF8CA8" w14:textId="77777777" w:rsidR="00822597" w:rsidRPr="00CE08CE" w:rsidRDefault="00822597" w:rsidP="00822597">
      <w:pPr>
        <w:ind w:firstLine="284"/>
        <w:jc w:val="center"/>
        <w:rPr>
          <w:rFonts w:ascii="Garamond" w:hAnsi="Garamond"/>
          <w:b/>
          <w:bCs/>
        </w:rPr>
      </w:pPr>
      <w:r w:rsidRPr="00CE08CE">
        <w:rPr>
          <w:rFonts w:ascii="Garamond" w:hAnsi="Garamond"/>
          <w:b/>
          <w:bCs/>
        </w:rPr>
        <w:t>Anëtarësimi në AIPS EURO</w:t>
      </w:r>
    </w:p>
    <w:p w14:paraId="4CE37AD3" w14:textId="77777777" w:rsidR="00A3093C" w:rsidRPr="00CE08CE" w:rsidRDefault="00A3093C" w:rsidP="00822597">
      <w:pPr>
        <w:ind w:firstLine="284"/>
        <w:jc w:val="center"/>
        <w:rPr>
          <w:rFonts w:ascii="Garamond" w:hAnsi="Garamond"/>
          <w:b/>
          <w:bCs/>
        </w:rPr>
      </w:pPr>
    </w:p>
    <w:p w14:paraId="0DB3F2C2" w14:textId="77777777" w:rsidR="00822597" w:rsidRPr="00CE08CE" w:rsidRDefault="00822597" w:rsidP="00822597">
      <w:pPr>
        <w:ind w:firstLine="284"/>
        <w:jc w:val="both"/>
        <w:rPr>
          <w:rFonts w:ascii="Garamond" w:hAnsi="Garamond"/>
        </w:rPr>
      </w:pPr>
      <w:r w:rsidRPr="00CE08CE">
        <w:rPr>
          <w:rFonts w:ascii="Garamond" w:hAnsi="Garamond"/>
        </w:rPr>
        <w:t>Procedura për anëtarësim si pjesëmarrës në sistemin AIPS EURO kalon në hapat e mëposhtëm:</w:t>
      </w:r>
    </w:p>
    <w:p w14:paraId="4B74BB57" w14:textId="4CDC167C" w:rsidR="00822597" w:rsidRPr="00CE08CE" w:rsidRDefault="00822597" w:rsidP="00822597">
      <w:pPr>
        <w:tabs>
          <w:tab w:val="left" w:pos="360"/>
        </w:tabs>
        <w:ind w:firstLine="284"/>
        <w:jc w:val="both"/>
        <w:rPr>
          <w:rFonts w:ascii="Garamond" w:hAnsi="Garamond"/>
        </w:rPr>
      </w:pPr>
      <w:r w:rsidRPr="00CE08CE">
        <w:rPr>
          <w:rFonts w:ascii="Garamond" w:hAnsi="Garamond"/>
        </w:rPr>
        <w:t>1. Kandidati për pjesëmarrës paraqet pranë Bankës së Shqipërisë një kërkesë me shkrim për anëtarësimin e tij në sistemin AIPS EURO.</w:t>
      </w:r>
    </w:p>
    <w:p w14:paraId="5843E1A7" w14:textId="5CD6EAB5" w:rsidR="00822597" w:rsidRPr="00CE08CE" w:rsidRDefault="00822597" w:rsidP="00822597">
      <w:pPr>
        <w:tabs>
          <w:tab w:val="left" w:pos="360"/>
        </w:tabs>
        <w:ind w:firstLine="284"/>
        <w:jc w:val="both"/>
        <w:rPr>
          <w:rFonts w:ascii="Garamond" w:hAnsi="Garamond"/>
        </w:rPr>
      </w:pPr>
      <w:r w:rsidRPr="00CE08CE">
        <w:rPr>
          <w:rFonts w:ascii="Garamond" w:hAnsi="Garamond"/>
        </w:rPr>
        <w:t>2. Banka e Shqipërisë shqyrton kërkesën e kandidatit për anëtarësim dhe i kthen përgjigje të argumentuar për miratimin ose jo të kërkesës, brenda 10 ditëve pune nga marrja e kërkesës, duke e vënë në dijeni mbi përmbajtjen e kësaj rregulloreje dhe kushtet për pjesëmarrje.</w:t>
      </w:r>
    </w:p>
    <w:p w14:paraId="3F34B6D5" w14:textId="0F4F9D4C" w:rsidR="00822597" w:rsidRPr="00CE08CE" w:rsidRDefault="00822597" w:rsidP="00822597">
      <w:pPr>
        <w:tabs>
          <w:tab w:val="left" w:pos="360"/>
        </w:tabs>
        <w:ind w:firstLine="284"/>
        <w:jc w:val="both"/>
        <w:rPr>
          <w:rFonts w:ascii="Garamond" w:hAnsi="Garamond"/>
        </w:rPr>
      </w:pPr>
      <w:r w:rsidRPr="00CE08CE">
        <w:rPr>
          <w:rFonts w:ascii="Garamond" w:hAnsi="Garamond"/>
        </w:rPr>
        <w:t xml:space="preserve">3. Banka e Shqipërisë mund t’u propozojë pjesëmarrësve të sistemit AIPS të shlyerjes në </w:t>
      </w:r>
      <w:r w:rsidR="00BE7CEA" w:rsidRPr="00CE08CE">
        <w:rPr>
          <w:rFonts w:ascii="Garamond" w:hAnsi="Garamond"/>
        </w:rPr>
        <w:t>l</w:t>
      </w:r>
      <w:r w:rsidRPr="00CE08CE">
        <w:rPr>
          <w:rFonts w:ascii="Garamond" w:hAnsi="Garamond"/>
        </w:rPr>
        <w:t>ekë, të anëtarësohen edhe në AIPS EURO edhe pa një kërkesë paraprake si në pikën 2 të këtij neni, duke i vënë në dijeni mbi përmbajtjen e kësaj rregulloreje dhe kushtet për pjesëmarrje.</w:t>
      </w:r>
    </w:p>
    <w:p w14:paraId="6456EA2F" w14:textId="15A6CEF0" w:rsidR="00822597" w:rsidRPr="00CE08CE" w:rsidRDefault="00822597" w:rsidP="00822597">
      <w:pPr>
        <w:tabs>
          <w:tab w:val="left" w:pos="360"/>
        </w:tabs>
        <w:ind w:firstLine="284"/>
        <w:jc w:val="both"/>
        <w:rPr>
          <w:rFonts w:ascii="Garamond" w:hAnsi="Garamond"/>
        </w:rPr>
      </w:pPr>
      <w:r w:rsidRPr="00CE08CE">
        <w:rPr>
          <w:rFonts w:ascii="Garamond" w:hAnsi="Garamond"/>
        </w:rPr>
        <w:t>4. Banka e Shqipërisë aty ku është e aplikueshme trajnon përdoruesit e ardhshëm të kandidatit dhe drejton testimet e nevojshme me kandidatin.</w:t>
      </w:r>
    </w:p>
    <w:p w14:paraId="756300FC" w14:textId="0C93D1A4" w:rsidR="00822597" w:rsidRPr="00CE08CE" w:rsidRDefault="00822597" w:rsidP="00822597">
      <w:pPr>
        <w:tabs>
          <w:tab w:val="left" w:pos="360"/>
        </w:tabs>
        <w:ind w:firstLine="284"/>
        <w:jc w:val="both"/>
        <w:rPr>
          <w:rFonts w:ascii="Garamond" w:hAnsi="Garamond"/>
        </w:rPr>
      </w:pPr>
      <w:r w:rsidRPr="00CE08CE">
        <w:rPr>
          <w:rFonts w:ascii="Garamond" w:hAnsi="Garamond"/>
        </w:rPr>
        <w:t>5. Pas përfundimit me sukses të provave dhe pasi sigurohet për përputhshmërinë e rregullave të brendshme të kandidatit me këtë rregullore, Banka e Shqipërisë mundëson fillimin e veprimtarisë së kandidatit në sistemin AIPS EURO.</w:t>
      </w:r>
    </w:p>
    <w:p w14:paraId="7229C3AC" w14:textId="7154852F" w:rsidR="00822597" w:rsidRPr="00CE08CE" w:rsidRDefault="00822597" w:rsidP="00822597">
      <w:pPr>
        <w:tabs>
          <w:tab w:val="left" w:pos="360"/>
        </w:tabs>
        <w:ind w:firstLine="284"/>
        <w:jc w:val="both"/>
        <w:rPr>
          <w:rFonts w:ascii="Garamond" w:hAnsi="Garamond"/>
        </w:rPr>
      </w:pPr>
      <w:r w:rsidRPr="00CE08CE">
        <w:rPr>
          <w:rFonts w:ascii="Garamond" w:hAnsi="Garamond"/>
        </w:rPr>
        <w:t>6. Kandidati për pjesëmarrës njoftohet me shkresë zyrtare nga Banka e Shqipërisë në të cilën i konfirmohet pjesëmarrja dhe i komunikohet data për fillimin e operimit të pjesëmarrësit në sistemin AIPS EURO.</w:t>
      </w:r>
    </w:p>
    <w:p w14:paraId="47448EB3" w14:textId="07C85EF5" w:rsidR="00822597" w:rsidRPr="00CE08CE" w:rsidRDefault="00822597" w:rsidP="00822597">
      <w:pPr>
        <w:tabs>
          <w:tab w:val="left" w:pos="360"/>
        </w:tabs>
        <w:ind w:firstLine="284"/>
        <w:jc w:val="both"/>
        <w:rPr>
          <w:rFonts w:ascii="Garamond" w:hAnsi="Garamond"/>
        </w:rPr>
      </w:pPr>
      <w:r w:rsidRPr="00CE08CE">
        <w:rPr>
          <w:rFonts w:ascii="Garamond" w:hAnsi="Garamond"/>
        </w:rPr>
        <w:t>7. Në rastin kur pjesëmarrësi do të aksesojë sistemin AIPS EURO nëpërmjet përdoruesve të tij, ai plotëson formularët përkatës të rregullores për sistemin AIPS (të shlyerjes në lek) dhe Banka e Shqipërisë kryen veprimet e nevojshme.</w:t>
      </w:r>
    </w:p>
    <w:p w14:paraId="2C23548D" w14:textId="7DA62EEE" w:rsidR="00822597" w:rsidRPr="00CE08CE" w:rsidRDefault="00822597" w:rsidP="00822597">
      <w:pPr>
        <w:tabs>
          <w:tab w:val="left" w:pos="360"/>
        </w:tabs>
        <w:ind w:firstLine="284"/>
        <w:jc w:val="both"/>
        <w:rPr>
          <w:rFonts w:ascii="Garamond" w:hAnsi="Garamond"/>
        </w:rPr>
      </w:pPr>
      <w:r w:rsidRPr="00CE08CE">
        <w:rPr>
          <w:rFonts w:ascii="Garamond" w:hAnsi="Garamond"/>
        </w:rPr>
        <w:t>8. Për një pjesëmarrës në sistemin AIPS të shlyerjes në lek dhe në sistemin AIPS EURO, secili nga përdoruesit e tij do të ketë akses në të gjithë veprimtarinë e atij pjesëmarrësi në të dy monedhat.</w:t>
      </w:r>
    </w:p>
    <w:p w14:paraId="626F71CC" w14:textId="5D63983B" w:rsidR="00822597" w:rsidRPr="00CE08CE" w:rsidRDefault="00822597" w:rsidP="00822597">
      <w:pPr>
        <w:tabs>
          <w:tab w:val="left" w:pos="360"/>
        </w:tabs>
        <w:ind w:firstLine="284"/>
        <w:jc w:val="both"/>
        <w:rPr>
          <w:rFonts w:ascii="Garamond" w:hAnsi="Garamond"/>
        </w:rPr>
      </w:pPr>
      <w:r w:rsidRPr="00CE08CE">
        <w:rPr>
          <w:rFonts w:ascii="Garamond" w:hAnsi="Garamond"/>
        </w:rPr>
        <w:t>9. Banka e Shqipërisë njofton të gjithë pjesëmarrësit e sistemit AIPS EURO për emrin, adresën e saktë të pjesëmarrësit të ri, si dhe për datën në të cilën pjesëmarrësit do t’i jepet akses dhe do të operojë në sistemin AIPS EURO, të paktën 5 (pesë) ditë pune përpara kësaj date.</w:t>
      </w:r>
    </w:p>
    <w:p w14:paraId="686D915F" w14:textId="77777777" w:rsidR="00822597" w:rsidRPr="00CE08CE" w:rsidRDefault="00822597" w:rsidP="00822597">
      <w:pPr>
        <w:ind w:firstLine="284"/>
        <w:jc w:val="center"/>
        <w:rPr>
          <w:rFonts w:ascii="Garamond" w:hAnsi="Garamond"/>
          <w:bCs/>
        </w:rPr>
      </w:pPr>
      <w:r w:rsidRPr="00CE08CE">
        <w:rPr>
          <w:rFonts w:ascii="Garamond" w:hAnsi="Garamond"/>
          <w:bCs/>
        </w:rPr>
        <w:t>Neni 19</w:t>
      </w:r>
    </w:p>
    <w:p w14:paraId="4E6EE9CA" w14:textId="77777777" w:rsidR="00822597" w:rsidRPr="00CE08CE" w:rsidRDefault="00822597" w:rsidP="00822597">
      <w:pPr>
        <w:tabs>
          <w:tab w:val="left" w:pos="1820"/>
        </w:tabs>
        <w:ind w:firstLine="284"/>
        <w:jc w:val="center"/>
        <w:rPr>
          <w:rFonts w:ascii="Garamond" w:hAnsi="Garamond"/>
          <w:b/>
          <w:bCs/>
        </w:rPr>
      </w:pPr>
      <w:r w:rsidRPr="00CE08CE">
        <w:rPr>
          <w:rFonts w:ascii="Garamond" w:hAnsi="Garamond"/>
          <w:b/>
          <w:bCs/>
        </w:rPr>
        <w:t>Detyrimet e pjesëmarrësve në sistemin AIPS EURO</w:t>
      </w:r>
    </w:p>
    <w:p w14:paraId="4DEBDD00" w14:textId="77777777" w:rsidR="00A3093C" w:rsidRPr="00CE08CE" w:rsidRDefault="00A3093C" w:rsidP="00822597">
      <w:pPr>
        <w:tabs>
          <w:tab w:val="left" w:pos="1820"/>
        </w:tabs>
        <w:ind w:firstLine="284"/>
        <w:jc w:val="center"/>
        <w:rPr>
          <w:rFonts w:ascii="Garamond" w:hAnsi="Garamond"/>
          <w:b/>
          <w:bCs/>
        </w:rPr>
      </w:pPr>
    </w:p>
    <w:p w14:paraId="100BC307" w14:textId="7040CAB7" w:rsidR="00822597" w:rsidRPr="00CE08CE" w:rsidRDefault="00822597" w:rsidP="00822597">
      <w:pPr>
        <w:pStyle w:val="ListParagraph"/>
        <w:spacing w:after="0" w:line="240" w:lineRule="auto"/>
        <w:ind w:left="0" w:firstLine="284"/>
        <w:jc w:val="both"/>
        <w:rPr>
          <w:rFonts w:ascii="Garamond" w:hAnsi="Garamond" w:cs="Times New Roman"/>
          <w:b/>
          <w:bCs/>
          <w:sz w:val="24"/>
          <w:szCs w:val="24"/>
          <w:lang w:val="sq-AL"/>
        </w:rPr>
      </w:pPr>
      <w:r w:rsidRPr="00CE08CE">
        <w:rPr>
          <w:rFonts w:ascii="Garamond" w:hAnsi="Garamond" w:cs="Times New Roman"/>
          <w:sz w:val="24"/>
          <w:szCs w:val="24"/>
          <w:lang w:val="sq-AL"/>
        </w:rPr>
        <w:t>1. Pjesëmarrësi në sistemin AIPS EURO ka detyrimet e mëposhtme:</w:t>
      </w:r>
    </w:p>
    <w:p w14:paraId="2E459273" w14:textId="24A5BAEE" w:rsidR="00822597" w:rsidRPr="00CE08CE" w:rsidRDefault="00822597" w:rsidP="00822597">
      <w:pPr>
        <w:pStyle w:val="ListParagraph"/>
        <w:spacing w:after="0" w:line="240" w:lineRule="auto"/>
        <w:ind w:left="0" w:firstLine="284"/>
        <w:jc w:val="both"/>
        <w:rPr>
          <w:rFonts w:ascii="Garamond" w:hAnsi="Garamond" w:cs="Times New Roman"/>
          <w:sz w:val="24"/>
          <w:szCs w:val="24"/>
          <w:lang w:val="sq-AL"/>
        </w:rPr>
      </w:pPr>
      <w:r w:rsidRPr="00CE08CE">
        <w:rPr>
          <w:rFonts w:ascii="Garamond" w:hAnsi="Garamond" w:cs="Times New Roman"/>
          <w:sz w:val="24"/>
          <w:szCs w:val="24"/>
          <w:lang w:val="sq-AL"/>
        </w:rPr>
        <w:t>a) të zbatojë rregullat dhe procedurat e sistemit AIPS EURO.</w:t>
      </w:r>
    </w:p>
    <w:p w14:paraId="3E101461" w14:textId="12886A44" w:rsidR="00822597" w:rsidRPr="00CE08CE" w:rsidRDefault="00822597" w:rsidP="00BE7CEA">
      <w:pPr>
        <w:pStyle w:val="ListParagraph"/>
        <w:spacing w:after="0" w:line="240" w:lineRule="auto"/>
        <w:ind w:left="0" w:firstLine="284"/>
        <w:jc w:val="both"/>
        <w:rPr>
          <w:rFonts w:ascii="Garamond" w:hAnsi="Garamond" w:cs="Times New Roman"/>
          <w:sz w:val="24"/>
          <w:szCs w:val="24"/>
          <w:lang w:val="sq-AL"/>
        </w:rPr>
      </w:pPr>
      <w:r w:rsidRPr="00CE08CE">
        <w:rPr>
          <w:rFonts w:ascii="Garamond" w:hAnsi="Garamond" w:cs="Times New Roman"/>
          <w:sz w:val="24"/>
          <w:szCs w:val="24"/>
          <w:lang w:val="sq-AL"/>
        </w:rPr>
        <w:t xml:space="preserve">b) të kryejë aktivitetin e tij operacional në lidhje me sistemin AIPS EURO në çdo kohë gjatë ditës së operimit, duke respektuar oraret e operimit të sistemit AIPS EURO sipas </w:t>
      </w:r>
      <w:r w:rsidRPr="00CE08CE">
        <w:rPr>
          <w:rFonts w:ascii="Garamond" w:hAnsi="Garamond" w:cs="Times New Roman"/>
          <w:color w:val="0000FF"/>
          <w:sz w:val="24"/>
          <w:szCs w:val="24"/>
          <w:u w:val="single"/>
          <w:lang w:val="sq-AL"/>
        </w:rPr>
        <w:t>shtojcës A</w:t>
      </w:r>
      <w:r w:rsidRPr="00CE08CE">
        <w:rPr>
          <w:rFonts w:ascii="Garamond" w:hAnsi="Garamond" w:cs="Times New Roman"/>
          <w:sz w:val="24"/>
          <w:szCs w:val="24"/>
          <w:lang w:val="sq-AL"/>
        </w:rPr>
        <w:t xml:space="preserve"> bashkëlidhur kësaj rregulloreje.</w:t>
      </w:r>
    </w:p>
    <w:p w14:paraId="09EA9579" w14:textId="152B35CE" w:rsidR="00822597" w:rsidRPr="00CE08CE" w:rsidRDefault="00822597" w:rsidP="00BE7CEA">
      <w:pPr>
        <w:ind w:firstLine="284"/>
        <w:jc w:val="both"/>
        <w:rPr>
          <w:rFonts w:ascii="Garamond" w:hAnsi="Garamond"/>
        </w:rPr>
      </w:pPr>
      <w:r w:rsidRPr="00CE08CE">
        <w:rPr>
          <w:rFonts w:ascii="Garamond" w:hAnsi="Garamond"/>
        </w:rPr>
        <w:t xml:space="preserve">2. Në rastet kur pjesëmarrësi akseson sistemin AIPS EURO nëpërmjet përdoruesve të tij, duhet të zbatojë të njëjtat rregulla mbi personelin dhe masat e marra për lëvizjet e tij, si në rastin e sistemit AIPS për shlyerjen në </w:t>
      </w:r>
      <w:r w:rsidR="00CF000A" w:rsidRPr="00CE08CE">
        <w:rPr>
          <w:rFonts w:ascii="Garamond" w:hAnsi="Garamond"/>
        </w:rPr>
        <w:t>lekë</w:t>
      </w:r>
      <w:r w:rsidRPr="00CE08CE">
        <w:rPr>
          <w:rFonts w:ascii="Garamond" w:hAnsi="Garamond"/>
        </w:rPr>
        <w:t xml:space="preserve">, si dhe të raportojë në Bankën e Shqipërisë për çdo shkelje të vërejtur apo të dyshuar të sigurisë sipas </w:t>
      </w:r>
      <w:r w:rsidRPr="00CE08CE">
        <w:rPr>
          <w:rFonts w:ascii="Garamond" w:hAnsi="Garamond"/>
          <w:color w:val="0000FF"/>
          <w:u w:val="single"/>
        </w:rPr>
        <w:t>shtojcës C</w:t>
      </w:r>
      <w:r w:rsidRPr="00CE08CE">
        <w:rPr>
          <w:rFonts w:ascii="Garamond" w:hAnsi="Garamond"/>
        </w:rPr>
        <w:t xml:space="preserve"> bashkëlidhur kësaj rregulloreje.</w:t>
      </w:r>
    </w:p>
    <w:p w14:paraId="0774FA55" w14:textId="76779438" w:rsidR="00822597" w:rsidRPr="00CE08CE" w:rsidRDefault="00822597" w:rsidP="00BE7CEA">
      <w:pPr>
        <w:tabs>
          <w:tab w:val="left" w:pos="1440"/>
        </w:tabs>
        <w:ind w:firstLine="284"/>
        <w:jc w:val="both"/>
        <w:rPr>
          <w:rFonts w:ascii="Garamond" w:hAnsi="Garamond"/>
        </w:rPr>
      </w:pPr>
      <w:r w:rsidRPr="00CE08CE">
        <w:rPr>
          <w:rFonts w:ascii="Garamond" w:hAnsi="Garamond"/>
        </w:rPr>
        <w:t xml:space="preserve">3. Në rastet kur ka ndërfaqësim ose komunikim elektronik ndërmjet sistemeve të pjesëmarrësit dhe sistemit AIPS EURO, si dhe në rastet kur pjesëmarrësi ka akses në sistemin AIPS EURO, duhet të zbatojë të njëjtat rregulla si në rastin e sistemit AIPS për shlyerjen në </w:t>
      </w:r>
      <w:r w:rsidR="00BE7CEA" w:rsidRPr="00CE08CE">
        <w:rPr>
          <w:rFonts w:ascii="Garamond" w:hAnsi="Garamond"/>
        </w:rPr>
        <w:t>l</w:t>
      </w:r>
      <w:r w:rsidRPr="00CE08CE">
        <w:rPr>
          <w:rFonts w:ascii="Garamond" w:hAnsi="Garamond"/>
        </w:rPr>
        <w:t>ekë, për:</w:t>
      </w:r>
    </w:p>
    <w:p w14:paraId="2DB44B46" w14:textId="3AC71F77" w:rsidR="00822597" w:rsidRPr="00CE08CE" w:rsidRDefault="00822597" w:rsidP="00822597">
      <w:pPr>
        <w:tabs>
          <w:tab w:val="left" w:pos="1980"/>
        </w:tabs>
        <w:ind w:firstLine="284"/>
        <w:jc w:val="both"/>
        <w:rPr>
          <w:rFonts w:ascii="Garamond" w:hAnsi="Garamond"/>
        </w:rPr>
      </w:pPr>
      <w:r w:rsidRPr="00CE08CE">
        <w:rPr>
          <w:rFonts w:ascii="Garamond" w:hAnsi="Garamond"/>
        </w:rPr>
        <w:t>a) hartimin e procedurave të brendshme;</w:t>
      </w:r>
    </w:p>
    <w:p w14:paraId="78B87F56" w14:textId="4A1948DA" w:rsidR="00822597" w:rsidRPr="00CE08CE" w:rsidRDefault="00822597" w:rsidP="00822597">
      <w:pPr>
        <w:tabs>
          <w:tab w:val="left" w:pos="1980"/>
        </w:tabs>
        <w:ind w:firstLine="284"/>
        <w:jc w:val="both"/>
        <w:rPr>
          <w:rFonts w:ascii="Garamond" w:hAnsi="Garamond"/>
        </w:rPr>
      </w:pPr>
      <w:r w:rsidRPr="00CE08CE">
        <w:rPr>
          <w:rFonts w:ascii="Garamond" w:hAnsi="Garamond"/>
        </w:rPr>
        <w:t>b) administrimin e sistemeve të brendshme për garantimin e vazhdimësisë së dërgimit të instruksioneve;</w:t>
      </w:r>
    </w:p>
    <w:p w14:paraId="58FA0E50" w14:textId="4D037C2E" w:rsidR="00822597" w:rsidRPr="00CE08CE" w:rsidRDefault="00822597" w:rsidP="00822597">
      <w:pPr>
        <w:tabs>
          <w:tab w:val="left" w:pos="1980"/>
        </w:tabs>
        <w:ind w:firstLine="284"/>
        <w:jc w:val="both"/>
        <w:rPr>
          <w:rFonts w:ascii="Garamond" w:hAnsi="Garamond"/>
        </w:rPr>
      </w:pPr>
      <w:r w:rsidRPr="00CE08CE">
        <w:rPr>
          <w:rFonts w:ascii="Garamond" w:hAnsi="Garamond"/>
        </w:rPr>
        <w:lastRenderedPageBreak/>
        <w:t>c) sigurimin e integritetit të transaksioneve dhe aksesit të kontrolluar të përdoruesve.</w:t>
      </w:r>
    </w:p>
    <w:p w14:paraId="0C03E783" w14:textId="57C0CAC7" w:rsidR="00822597" w:rsidRPr="00CE08CE" w:rsidRDefault="00822597" w:rsidP="00822597">
      <w:pPr>
        <w:tabs>
          <w:tab w:val="left" w:pos="1440"/>
        </w:tabs>
        <w:ind w:firstLine="284"/>
        <w:jc w:val="both"/>
        <w:rPr>
          <w:rFonts w:ascii="Garamond" w:hAnsi="Garamond"/>
        </w:rPr>
      </w:pPr>
      <w:r w:rsidRPr="00CE08CE">
        <w:rPr>
          <w:rFonts w:ascii="Garamond" w:hAnsi="Garamond"/>
        </w:rPr>
        <w:t xml:space="preserve">4. Pjesëmarrësi në sistemin AIPS EURO duhet të zbatojë të njëjtat rregulla si në rastin e sistemit AIPS për shlyerjen në </w:t>
      </w:r>
      <w:r w:rsidR="00BE7CEA" w:rsidRPr="00CE08CE">
        <w:rPr>
          <w:rFonts w:ascii="Garamond" w:hAnsi="Garamond"/>
        </w:rPr>
        <w:t>l</w:t>
      </w:r>
      <w:r w:rsidRPr="00CE08CE">
        <w:rPr>
          <w:rFonts w:ascii="Garamond" w:hAnsi="Garamond"/>
        </w:rPr>
        <w:t>ekë, për:</w:t>
      </w:r>
    </w:p>
    <w:p w14:paraId="0CD534E8" w14:textId="504070CC" w:rsidR="00822597" w:rsidRPr="00CE08CE" w:rsidRDefault="00822597" w:rsidP="00822597">
      <w:pPr>
        <w:tabs>
          <w:tab w:val="left" w:pos="1980"/>
        </w:tabs>
        <w:ind w:firstLine="284"/>
        <w:jc w:val="both"/>
        <w:rPr>
          <w:rFonts w:ascii="Garamond" w:hAnsi="Garamond"/>
        </w:rPr>
      </w:pPr>
      <w:r w:rsidRPr="00CE08CE">
        <w:rPr>
          <w:rFonts w:ascii="Garamond" w:hAnsi="Garamond"/>
        </w:rPr>
        <w:t>a) kontrollin dhe filtrimin e pagesave;</w:t>
      </w:r>
    </w:p>
    <w:p w14:paraId="6A5B511D" w14:textId="12D3176D" w:rsidR="00822597" w:rsidRPr="00CE08CE" w:rsidRDefault="00822597" w:rsidP="00822597">
      <w:pPr>
        <w:tabs>
          <w:tab w:val="left" w:pos="1980"/>
        </w:tabs>
        <w:ind w:firstLine="284"/>
        <w:jc w:val="both"/>
        <w:rPr>
          <w:rFonts w:ascii="Garamond" w:hAnsi="Garamond"/>
        </w:rPr>
      </w:pPr>
      <w:r w:rsidRPr="00CE08CE">
        <w:rPr>
          <w:rFonts w:ascii="Garamond" w:hAnsi="Garamond"/>
        </w:rPr>
        <w:t>b) ruajtjen e regjistrimeve në kopje letër dhe format elektronik;</w:t>
      </w:r>
    </w:p>
    <w:p w14:paraId="4C43C583" w14:textId="0B53EDF8" w:rsidR="00822597" w:rsidRPr="00CE08CE" w:rsidRDefault="00822597" w:rsidP="00822597">
      <w:pPr>
        <w:tabs>
          <w:tab w:val="left" w:pos="1980"/>
        </w:tabs>
        <w:ind w:firstLine="284"/>
        <w:jc w:val="both"/>
        <w:rPr>
          <w:rFonts w:ascii="Garamond" w:hAnsi="Garamond"/>
        </w:rPr>
      </w:pPr>
      <w:r w:rsidRPr="00CE08CE">
        <w:rPr>
          <w:rFonts w:ascii="Garamond" w:hAnsi="Garamond"/>
        </w:rPr>
        <w:t>c) hartimin e planit të emergjencës.</w:t>
      </w:r>
    </w:p>
    <w:p w14:paraId="5EFD15B8" w14:textId="0F9BBFD8" w:rsidR="00822597" w:rsidRPr="00CE08CE" w:rsidRDefault="00822597" w:rsidP="00822597">
      <w:pPr>
        <w:tabs>
          <w:tab w:val="left" w:pos="1440"/>
        </w:tabs>
        <w:ind w:firstLine="284"/>
        <w:jc w:val="both"/>
        <w:rPr>
          <w:rFonts w:ascii="Garamond" w:hAnsi="Garamond"/>
        </w:rPr>
      </w:pPr>
      <w:r w:rsidRPr="00CE08CE">
        <w:rPr>
          <w:rFonts w:ascii="Garamond" w:hAnsi="Garamond"/>
        </w:rPr>
        <w:t>5. Pjesëmarrësi në sistemin AIPS EURO duhet:</w:t>
      </w:r>
    </w:p>
    <w:p w14:paraId="2E371999" w14:textId="40A39FA3" w:rsidR="00822597" w:rsidRPr="00CE08CE" w:rsidRDefault="00822597" w:rsidP="00822597">
      <w:pPr>
        <w:ind w:firstLine="284"/>
        <w:jc w:val="both"/>
        <w:rPr>
          <w:rFonts w:ascii="Garamond" w:hAnsi="Garamond"/>
        </w:rPr>
      </w:pPr>
      <w:r w:rsidRPr="00CE08CE">
        <w:rPr>
          <w:rFonts w:ascii="Garamond" w:hAnsi="Garamond"/>
        </w:rPr>
        <w:t xml:space="preserve">a) </w:t>
      </w:r>
      <w:r w:rsidR="00BE7CEA" w:rsidRPr="00CE08CE">
        <w:rPr>
          <w:rFonts w:ascii="Garamond" w:hAnsi="Garamond"/>
        </w:rPr>
        <w:t>t</w:t>
      </w:r>
      <w:r w:rsidRPr="00CE08CE">
        <w:rPr>
          <w:rFonts w:ascii="Garamond" w:hAnsi="Garamond"/>
        </w:rPr>
        <w:t>ë transmetojë pagesat në sistemin AIPS EURO, vetëm mbi bazën e një dokumenti të vlefshëm justifikues;</w:t>
      </w:r>
    </w:p>
    <w:p w14:paraId="12DDCFB0" w14:textId="2C1302E0" w:rsidR="00822597" w:rsidRPr="00CE08CE" w:rsidRDefault="00822597" w:rsidP="00BE7CEA">
      <w:pPr>
        <w:ind w:firstLine="284"/>
        <w:jc w:val="both"/>
        <w:rPr>
          <w:rFonts w:ascii="Garamond" w:hAnsi="Garamond"/>
        </w:rPr>
      </w:pPr>
      <w:r w:rsidRPr="00CE08CE">
        <w:rPr>
          <w:rFonts w:ascii="Garamond" w:hAnsi="Garamond"/>
        </w:rPr>
        <w:t xml:space="preserve">b) </w:t>
      </w:r>
      <w:r w:rsidR="00BE7CEA" w:rsidRPr="00CE08CE">
        <w:rPr>
          <w:rFonts w:ascii="Garamond" w:hAnsi="Garamond"/>
        </w:rPr>
        <w:t>t</w:t>
      </w:r>
      <w:r w:rsidRPr="00CE08CE">
        <w:rPr>
          <w:rFonts w:ascii="Garamond" w:hAnsi="Garamond"/>
        </w:rPr>
        <w:t>ë kryejë njoftimin e nënshkrimeve të autorizuara në përputhje me dispozitat e kësaj rregulloreje;</w:t>
      </w:r>
    </w:p>
    <w:p w14:paraId="627542E4" w14:textId="7C88CB32" w:rsidR="00822597" w:rsidRPr="00CE08CE" w:rsidRDefault="00822597" w:rsidP="00BE7CEA">
      <w:pPr>
        <w:ind w:firstLine="284"/>
        <w:jc w:val="both"/>
        <w:rPr>
          <w:rFonts w:ascii="Garamond" w:hAnsi="Garamond"/>
        </w:rPr>
      </w:pPr>
      <w:r w:rsidRPr="00CE08CE">
        <w:rPr>
          <w:rFonts w:ascii="Garamond" w:hAnsi="Garamond"/>
        </w:rPr>
        <w:t xml:space="preserve">c) </w:t>
      </w:r>
      <w:r w:rsidR="00BE7CEA" w:rsidRPr="00CE08CE">
        <w:rPr>
          <w:rFonts w:ascii="Garamond" w:hAnsi="Garamond"/>
        </w:rPr>
        <w:t>t</w:t>
      </w:r>
      <w:r w:rsidRPr="00CE08CE">
        <w:rPr>
          <w:rFonts w:ascii="Garamond" w:hAnsi="Garamond"/>
        </w:rPr>
        <w:t xml:space="preserve">ë kryejë vlerësime periodike të integritetit dhe të qëndrueshmërisë së pajisjeve dhe sistemeve të tij të brendshme që lidhen me sistemin AIPS EURO. Këto vlerësime kryhen sipas </w:t>
      </w:r>
      <w:r w:rsidRPr="00CE08CE">
        <w:rPr>
          <w:rFonts w:ascii="Garamond" w:hAnsi="Garamond"/>
          <w:color w:val="0000FF"/>
          <w:u w:val="single"/>
        </w:rPr>
        <w:t>shtojcës B</w:t>
      </w:r>
      <w:r w:rsidRPr="00CE08CE">
        <w:rPr>
          <w:rFonts w:ascii="Garamond" w:hAnsi="Garamond"/>
        </w:rPr>
        <w:t xml:space="preserve"> bashkëlidhur kësaj rregulloreje, dhe dërgohen zyrtarisht në Bankën e Shqipërisë, çdo muaj janar.</w:t>
      </w:r>
    </w:p>
    <w:p w14:paraId="47940842" w14:textId="76FCA514" w:rsidR="00822597" w:rsidRPr="00CE08CE" w:rsidRDefault="00822597" w:rsidP="00BE7CEA">
      <w:pPr>
        <w:tabs>
          <w:tab w:val="left" w:pos="1440"/>
        </w:tabs>
        <w:ind w:firstLine="284"/>
        <w:jc w:val="both"/>
        <w:rPr>
          <w:rFonts w:ascii="Garamond" w:hAnsi="Garamond"/>
        </w:rPr>
      </w:pPr>
      <w:r w:rsidRPr="00CE08CE">
        <w:rPr>
          <w:rFonts w:ascii="Garamond" w:hAnsi="Garamond"/>
        </w:rPr>
        <w:t>6. Në rast shkeljeje të detyrimeve të mësipërme, Banka e Shqipërisë i dërgon shkresë zyrtare pjesëmarrësit, si dhe informohet njësia përkatëse mbikëqyrëse në Bankën e Shqipërisë.</w:t>
      </w:r>
    </w:p>
    <w:p w14:paraId="6C8A1580" w14:textId="77777777" w:rsidR="00A3093C" w:rsidRPr="00CE08CE" w:rsidRDefault="00A3093C" w:rsidP="00822597">
      <w:pPr>
        <w:ind w:firstLine="284"/>
        <w:jc w:val="center"/>
        <w:rPr>
          <w:rFonts w:ascii="Garamond" w:hAnsi="Garamond"/>
          <w:b/>
          <w:bCs/>
        </w:rPr>
      </w:pPr>
    </w:p>
    <w:p w14:paraId="150DA73E" w14:textId="77777777" w:rsidR="00822597" w:rsidRPr="00CE08CE" w:rsidRDefault="00822597" w:rsidP="00822597">
      <w:pPr>
        <w:ind w:firstLine="284"/>
        <w:jc w:val="center"/>
        <w:rPr>
          <w:rFonts w:ascii="Garamond" w:hAnsi="Garamond"/>
          <w:bCs/>
        </w:rPr>
      </w:pPr>
      <w:r w:rsidRPr="00CE08CE">
        <w:rPr>
          <w:rFonts w:ascii="Garamond" w:hAnsi="Garamond"/>
          <w:bCs/>
        </w:rPr>
        <w:t>Neni 20</w:t>
      </w:r>
    </w:p>
    <w:p w14:paraId="47D5B224" w14:textId="77777777" w:rsidR="00822597" w:rsidRPr="00CE08CE" w:rsidRDefault="00822597" w:rsidP="00822597">
      <w:pPr>
        <w:tabs>
          <w:tab w:val="left" w:pos="1820"/>
        </w:tabs>
        <w:ind w:firstLine="284"/>
        <w:jc w:val="center"/>
        <w:rPr>
          <w:rFonts w:ascii="Garamond" w:hAnsi="Garamond"/>
          <w:b/>
          <w:bCs/>
        </w:rPr>
      </w:pPr>
      <w:r w:rsidRPr="00CE08CE">
        <w:rPr>
          <w:rFonts w:ascii="Garamond" w:hAnsi="Garamond"/>
          <w:b/>
          <w:bCs/>
        </w:rPr>
        <w:t>Njoftimi i nënshkrimeve të autorizuara</w:t>
      </w:r>
    </w:p>
    <w:p w14:paraId="0867BACD" w14:textId="77777777" w:rsidR="00A3093C" w:rsidRPr="00CE08CE" w:rsidRDefault="00A3093C" w:rsidP="00822597">
      <w:pPr>
        <w:tabs>
          <w:tab w:val="left" w:pos="1820"/>
        </w:tabs>
        <w:ind w:firstLine="284"/>
        <w:jc w:val="center"/>
        <w:rPr>
          <w:rFonts w:ascii="Garamond" w:hAnsi="Garamond"/>
          <w:b/>
          <w:bCs/>
        </w:rPr>
      </w:pPr>
    </w:p>
    <w:p w14:paraId="6C1FE6E4" w14:textId="697A8F5F" w:rsidR="00822597" w:rsidRPr="00CE08CE" w:rsidRDefault="00822597" w:rsidP="00822597">
      <w:pPr>
        <w:tabs>
          <w:tab w:val="left" w:pos="360"/>
        </w:tabs>
        <w:ind w:firstLine="284"/>
        <w:jc w:val="both"/>
        <w:rPr>
          <w:rFonts w:ascii="Garamond" w:hAnsi="Garamond"/>
        </w:rPr>
      </w:pPr>
      <w:r w:rsidRPr="00CE08CE">
        <w:rPr>
          <w:rFonts w:ascii="Garamond" w:hAnsi="Garamond"/>
        </w:rPr>
        <w:t>1. Çdo vit, brenda muajit janar, pjesëmarrësit duhet të dërgojnë pranë Bankës së Shqipërisë listën më të fundit të nënshkrimeve të autorizuara</w:t>
      </w:r>
      <w:r w:rsidR="00612415" w:rsidRPr="00CE08CE">
        <w:rPr>
          <w:rFonts w:ascii="Garamond" w:hAnsi="Garamond"/>
        </w:rPr>
        <w:t>,</w:t>
      </w:r>
      <w:r w:rsidRPr="00CE08CE">
        <w:rPr>
          <w:rFonts w:ascii="Garamond" w:hAnsi="Garamond"/>
        </w:rPr>
        <w:t xml:space="preserve"> të cilat pjesëmarrësit mund të përdorin për nënshkrimin e formularëve shtojca të kësaj rregulloreje.</w:t>
      </w:r>
    </w:p>
    <w:p w14:paraId="1EE9B489" w14:textId="14D5D682" w:rsidR="00822597" w:rsidRPr="00CE08CE" w:rsidRDefault="00822597" w:rsidP="00822597">
      <w:pPr>
        <w:tabs>
          <w:tab w:val="left" w:pos="360"/>
        </w:tabs>
        <w:ind w:firstLine="284"/>
        <w:jc w:val="both"/>
        <w:rPr>
          <w:rFonts w:ascii="Garamond" w:hAnsi="Garamond"/>
        </w:rPr>
      </w:pPr>
      <w:r w:rsidRPr="00CE08CE">
        <w:rPr>
          <w:rFonts w:ascii="Garamond" w:hAnsi="Garamond"/>
        </w:rPr>
        <w:t>2. Lista duhet të përmbajë vetëm nënshkrimet e autorizuara të cilat mund të përdoren për qëllimin e përcaktuar në pikën 1 të këtij neni dhe jo nënshkrime të tjera.</w:t>
      </w:r>
    </w:p>
    <w:p w14:paraId="06BFC16B" w14:textId="2563BAF7" w:rsidR="00822597" w:rsidRPr="00CE08CE" w:rsidRDefault="00822597" w:rsidP="00822597">
      <w:pPr>
        <w:tabs>
          <w:tab w:val="left" w:pos="360"/>
        </w:tabs>
        <w:ind w:firstLine="284"/>
        <w:jc w:val="both"/>
        <w:rPr>
          <w:rFonts w:ascii="Garamond" w:hAnsi="Garamond"/>
        </w:rPr>
      </w:pPr>
      <w:r w:rsidRPr="00CE08CE">
        <w:rPr>
          <w:rFonts w:ascii="Garamond" w:hAnsi="Garamond"/>
        </w:rPr>
        <w:t>3. Çdo ndryshim në listën e nënshkrimeve të autorizuara që mund të përdoren për qëllimin e përcaktuar në pikën 1 të këtij neni, i njoftohet menjëherë Bankës së Shqipërisë.</w:t>
      </w:r>
    </w:p>
    <w:p w14:paraId="0E760226" w14:textId="77777777" w:rsidR="00A3093C" w:rsidRPr="00CE08CE" w:rsidRDefault="00A3093C" w:rsidP="00822597">
      <w:pPr>
        <w:tabs>
          <w:tab w:val="left" w:pos="360"/>
        </w:tabs>
        <w:ind w:firstLine="284"/>
        <w:jc w:val="both"/>
        <w:rPr>
          <w:rFonts w:ascii="Garamond" w:hAnsi="Garamond"/>
          <w:b/>
          <w:bCs/>
        </w:rPr>
      </w:pPr>
    </w:p>
    <w:p w14:paraId="056BCA97" w14:textId="77777777" w:rsidR="00822597" w:rsidRPr="00CE08CE" w:rsidRDefault="00822597" w:rsidP="00822597">
      <w:pPr>
        <w:ind w:firstLine="284"/>
        <w:jc w:val="center"/>
        <w:rPr>
          <w:rFonts w:ascii="Garamond" w:hAnsi="Garamond"/>
          <w:bCs/>
        </w:rPr>
      </w:pPr>
      <w:r w:rsidRPr="00CE08CE">
        <w:rPr>
          <w:rFonts w:ascii="Garamond" w:hAnsi="Garamond"/>
          <w:bCs/>
        </w:rPr>
        <w:t>Neni 21</w:t>
      </w:r>
    </w:p>
    <w:p w14:paraId="1347B67C" w14:textId="77777777" w:rsidR="00822597" w:rsidRPr="00CE08CE" w:rsidRDefault="00822597" w:rsidP="00822597">
      <w:pPr>
        <w:ind w:firstLine="284"/>
        <w:jc w:val="center"/>
        <w:rPr>
          <w:rFonts w:ascii="Garamond" w:hAnsi="Garamond"/>
          <w:b/>
          <w:bCs/>
        </w:rPr>
      </w:pPr>
      <w:r w:rsidRPr="00CE08CE">
        <w:rPr>
          <w:rFonts w:ascii="Garamond" w:hAnsi="Garamond"/>
          <w:b/>
          <w:bCs/>
        </w:rPr>
        <w:t>Kufizimi i përkohshëm i pjesëmarrësit në sistemin AIPS EURO</w:t>
      </w:r>
    </w:p>
    <w:p w14:paraId="603D1DB5" w14:textId="77777777" w:rsidR="00A3093C" w:rsidRPr="00CE08CE" w:rsidRDefault="00A3093C" w:rsidP="00822597">
      <w:pPr>
        <w:ind w:firstLine="284"/>
        <w:jc w:val="center"/>
        <w:rPr>
          <w:rFonts w:ascii="Garamond" w:hAnsi="Garamond"/>
          <w:b/>
          <w:bCs/>
        </w:rPr>
      </w:pPr>
    </w:p>
    <w:p w14:paraId="41306C4B" w14:textId="20FB5043" w:rsidR="00822597" w:rsidRPr="00CE08CE" w:rsidRDefault="00822597" w:rsidP="00822597">
      <w:pPr>
        <w:tabs>
          <w:tab w:val="left" w:pos="360"/>
        </w:tabs>
        <w:ind w:firstLine="284"/>
        <w:jc w:val="both"/>
        <w:rPr>
          <w:rFonts w:ascii="Garamond" w:hAnsi="Garamond"/>
        </w:rPr>
      </w:pPr>
      <w:r w:rsidRPr="00CE08CE">
        <w:rPr>
          <w:rFonts w:ascii="Garamond" w:hAnsi="Garamond"/>
        </w:rPr>
        <w:t>1. Banka e Shqipërisë ka të drejtë të kufizojë përkohësisht një pjesëmarrës në sistemin AIPS EURO në rast se plotësohet të paktën një nga rrethanat e mëposhtme:</w:t>
      </w:r>
    </w:p>
    <w:p w14:paraId="79B74A64" w14:textId="73C7469C" w:rsidR="00822597" w:rsidRPr="00CE08CE" w:rsidRDefault="00822597" w:rsidP="00822597">
      <w:pPr>
        <w:ind w:firstLine="284"/>
        <w:jc w:val="both"/>
        <w:rPr>
          <w:rFonts w:ascii="Garamond" w:hAnsi="Garamond"/>
        </w:rPr>
      </w:pPr>
      <w:r w:rsidRPr="00CE08CE">
        <w:rPr>
          <w:rFonts w:ascii="Garamond" w:hAnsi="Garamond"/>
        </w:rPr>
        <w:t>a) kjo gjë kërkohet zyrtarisht nga vetë pjesëmarrësi;</w:t>
      </w:r>
    </w:p>
    <w:p w14:paraId="07ADD3AB" w14:textId="78614396" w:rsidR="00822597" w:rsidRPr="00CE08CE" w:rsidRDefault="00822597" w:rsidP="00822597">
      <w:pPr>
        <w:ind w:firstLine="284"/>
        <w:jc w:val="both"/>
        <w:rPr>
          <w:rFonts w:ascii="Garamond" w:hAnsi="Garamond"/>
        </w:rPr>
      </w:pPr>
      <w:r w:rsidRPr="00CE08CE">
        <w:rPr>
          <w:rFonts w:ascii="Garamond" w:hAnsi="Garamond"/>
        </w:rPr>
        <w:t xml:space="preserve">b) kur pjesëmarrësi kufizohet përkohësisht në sistemin AIPS të shlyerjes në </w:t>
      </w:r>
      <w:r w:rsidR="00612415" w:rsidRPr="00CE08CE">
        <w:rPr>
          <w:rFonts w:ascii="Garamond" w:hAnsi="Garamond"/>
        </w:rPr>
        <w:t>l</w:t>
      </w:r>
      <w:r w:rsidRPr="00CE08CE">
        <w:rPr>
          <w:rFonts w:ascii="Garamond" w:hAnsi="Garamond"/>
        </w:rPr>
        <w:t>ekë;</w:t>
      </w:r>
    </w:p>
    <w:p w14:paraId="329E0BFB" w14:textId="3596D37B" w:rsidR="00822597" w:rsidRPr="00CE08CE" w:rsidRDefault="00822597" w:rsidP="00822597">
      <w:pPr>
        <w:ind w:firstLine="284"/>
        <w:jc w:val="both"/>
        <w:rPr>
          <w:rFonts w:ascii="Garamond" w:hAnsi="Garamond"/>
        </w:rPr>
      </w:pPr>
      <w:r w:rsidRPr="00CE08CE">
        <w:rPr>
          <w:rFonts w:ascii="Garamond" w:hAnsi="Garamond"/>
        </w:rPr>
        <w:t>c) vëren se operimi në sistem i pjesëmarrësit për shkak të vështirësive teknike pranë pjesëmarrësit, ose rrethanave të tjera, mund të shkaktojë shqetësime në funksionimin e përgjithshëm të sistemit AIPS EURO.</w:t>
      </w:r>
    </w:p>
    <w:p w14:paraId="743E733F" w14:textId="717B1AB7" w:rsidR="00822597" w:rsidRPr="00CE08CE" w:rsidRDefault="00822597" w:rsidP="00822597">
      <w:pPr>
        <w:tabs>
          <w:tab w:val="left" w:pos="360"/>
        </w:tabs>
        <w:ind w:firstLine="284"/>
        <w:jc w:val="both"/>
        <w:rPr>
          <w:rFonts w:ascii="Garamond" w:hAnsi="Garamond"/>
        </w:rPr>
      </w:pPr>
      <w:r w:rsidRPr="00CE08CE">
        <w:rPr>
          <w:rFonts w:ascii="Garamond" w:hAnsi="Garamond"/>
        </w:rPr>
        <w:t>2. Një pjesëmarrës i kufizuar përkohësisht në sistemin AIPS EURO ka të drejtë të aksesojë sistemin AIPS EURO për qëllime monitorimi, por nuk mund të shlyejë pagesa nga/për pjesëmarrësit e tjerë.</w:t>
      </w:r>
    </w:p>
    <w:p w14:paraId="1AD83AA4" w14:textId="5902C4FA" w:rsidR="00822597" w:rsidRPr="00CE08CE" w:rsidRDefault="00822597" w:rsidP="00822597">
      <w:pPr>
        <w:tabs>
          <w:tab w:val="left" w:pos="360"/>
        </w:tabs>
        <w:ind w:firstLine="284"/>
        <w:jc w:val="both"/>
        <w:rPr>
          <w:rFonts w:ascii="Garamond" w:hAnsi="Garamond"/>
        </w:rPr>
      </w:pPr>
      <w:r w:rsidRPr="00CE08CE">
        <w:rPr>
          <w:rFonts w:ascii="Garamond" w:hAnsi="Garamond"/>
        </w:rPr>
        <w:t>3. Banka e Shqipërisë njofton menjëherë për vendimin për kufizim të përkohshëm të një pjesëmarrësi në sistemin AIPS EURO:</w:t>
      </w:r>
    </w:p>
    <w:p w14:paraId="744E57B4" w14:textId="210A1817" w:rsidR="00822597" w:rsidRPr="00CE08CE" w:rsidRDefault="00822597" w:rsidP="00822597">
      <w:pPr>
        <w:ind w:firstLine="284"/>
        <w:jc w:val="both"/>
        <w:rPr>
          <w:rFonts w:ascii="Garamond" w:hAnsi="Garamond"/>
        </w:rPr>
      </w:pPr>
      <w:r w:rsidRPr="00CE08CE">
        <w:rPr>
          <w:rFonts w:ascii="Garamond" w:hAnsi="Garamond"/>
        </w:rPr>
        <w:t>a) me shkresë zyrtare, pjesëmarrësin subjekt i vendimit të lartpërmendur;</w:t>
      </w:r>
    </w:p>
    <w:p w14:paraId="7C878215" w14:textId="2599BE9C" w:rsidR="00822597" w:rsidRPr="00CE08CE" w:rsidRDefault="00822597" w:rsidP="00822597">
      <w:pPr>
        <w:ind w:firstLine="284"/>
        <w:jc w:val="both"/>
        <w:rPr>
          <w:rFonts w:ascii="Garamond" w:hAnsi="Garamond"/>
        </w:rPr>
      </w:pPr>
      <w:r w:rsidRPr="00CE08CE">
        <w:rPr>
          <w:rFonts w:ascii="Garamond" w:hAnsi="Garamond"/>
        </w:rPr>
        <w:t xml:space="preserve">b) me mesazh SWIFT tekst dhe/ose shkresë zyrtare pjesëmarrësit e sistemit AIPS EURO. </w:t>
      </w:r>
    </w:p>
    <w:p w14:paraId="75965CD5" w14:textId="1C6C869B" w:rsidR="00822597" w:rsidRPr="00CE08CE" w:rsidRDefault="00822597" w:rsidP="00822597">
      <w:pPr>
        <w:tabs>
          <w:tab w:val="left" w:pos="360"/>
        </w:tabs>
        <w:ind w:firstLine="284"/>
        <w:jc w:val="both"/>
        <w:rPr>
          <w:rFonts w:ascii="Garamond" w:hAnsi="Garamond"/>
        </w:rPr>
      </w:pPr>
      <w:r w:rsidRPr="00CE08CE">
        <w:rPr>
          <w:rFonts w:ascii="Garamond" w:hAnsi="Garamond"/>
        </w:rPr>
        <w:t>4. Banka e Shqipërisë vendos për heqjen e kufizimit të përkohshëm të pjesëmarrësit atëherë kur:</w:t>
      </w:r>
    </w:p>
    <w:p w14:paraId="2474454D" w14:textId="3A2F75A9" w:rsidR="00822597" w:rsidRPr="00CE08CE" w:rsidRDefault="00822597" w:rsidP="00822597">
      <w:pPr>
        <w:pStyle w:val="ListParagraph"/>
        <w:spacing w:after="0" w:line="240" w:lineRule="auto"/>
        <w:ind w:left="0" w:firstLine="284"/>
        <w:jc w:val="both"/>
        <w:rPr>
          <w:rFonts w:ascii="Garamond" w:hAnsi="Garamond" w:cs="Times New Roman"/>
          <w:sz w:val="24"/>
          <w:szCs w:val="24"/>
          <w:lang w:val="sq-AL"/>
        </w:rPr>
      </w:pPr>
      <w:r w:rsidRPr="00CE08CE">
        <w:rPr>
          <w:rFonts w:ascii="Garamond" w:hAnsi="Garamond" w:cs="Times New Roman"/>
          <w:sz w:val="24"/>
          <w:szCs w:val="24"/>
          <w:lang w:val="sq-AL"/>
        </w:rPr>
        <w:t>a) kërkohet riaktivizimi i aksesit në sistem nga ana e pjesëmarrësit pas kufizimit të përkohshëm të kryer me kërkesë të tij;</w:t>
      </w:r>
    </w:p>
    <w:p w14:paraId="1B93606F" w14:textId="003001CE" w:rsidR="00822597" w:rsidRPr="00CE08CE" w:rsidRDefault="00822597" w:rsidP="00822597">
      <w:pPr>
        <w:pStyle w:val="ListParagraph"/>
        <w:spacing w:after="0" w:line="240" w:lineRule="auto"/>
        <w:ind w:left="0" w:firstLine="284"/>
        <w:jc w:val="both"/>
        <w:rPr>
          <w:rFonts w:ascii="Garamond" w:hAnsi="Garamond" w:cs="Times New Roman"/>
          <w:sz w:val="24"/>
          <w:szCs w:val="24"/>
          <w:lang w:val="sq-AL"/>
        </w:rPr>
      </w:pPr>
      <w:r w:rsidRPr="00CE08CE">
        <w:rPr>
          <w:rFonts w:ascii="Garamond" w:hAnsi="Garamond" w:cs="Times New Roman"/>
          <w:sz w:val="24"/>
          <w:szCs w:val="24"/>
          <w:lang w:val="sq-AL"/>
        </w:rPr>
        <w:lastRenderedPageBreak/>
        <w:t xml:space="preserve">b) pjesëmarrësi ka rifilluar operimin normal në sistemin AIPS të shlyerjes në </w:t>
      </w:r>
      <w:r w:rsidR="00612415" w:rsidRPr="00CE08CE">
        <w:rPr>
          <w:rFonts w:ascii="Garamond" w:hAnsi="Garamond" w:cs="Times New Roman"/>
          <w:sz w:val="24"/>
          <w:szCs w:val="24"/>
          <w:lang w:val="sq-AL"/>
        </w:rPr>
        <w:t>l</w:t>
      </w:r>
      <w:r w:rsidRPr="00CE08CE">
        <w:rPr>
          <w:rFonts w:ascii="Garamond" w:hAnsi="Garamond" w:cs="Times New Roman"/>
          <w:sz w:val="24"/>
          <w:szCs w:val="24"/>
          <w:lang w:val="sq-AL"/>
        </w:rPr>
        <w:t xml:space="preserve">ekë, pas kufizimit të përkohshëm të tij në sistemin AIPS të shlyerjes në </w:t>
      </w:r>
      <w:r w:rsidR="00612415" w:rsidRPr="00CE08CE">
        <w:rPr>
          <w:rFonts w:ascii="Garamond" w:hAnsi="Garamond" w:cs="Times New Roman"/>
          <w:sz w:val="24"/>
          <w:szCs w:val="24"/>
          <w:lang w:val="sq-AL"/>
        </w:rPr>
        <w:t>l</w:t>
      </w:r>
      <w:r w:rsidRPr="00CE08CE">
        <w:rPr>
          <w:rFonts w:ascii="Garamond" w:hAnsi="Garamond" w:cs="Times New Roman"/>
          <w:sz w:val="24"/>
          <w:szCs w:val="24"/>
          <w:lang w:val="sq-AL"/>
        </w:rPr>
        <w:t>ekë;</w:t>
      </w:r>
    </w:p>
    <w:p w14:paraId="7FE74468" w14:textId="0328BAAF" w:rsidR="00822597" w:rsidRPr="00CE08CE" w:rsidRDefault="00822597" w:rsidP="00822597">
      <w:pPr>
        <w:pStyle w:val="ListParagraph"/>
        <w:spacing w:after="0" w:line="240" w:lineRule="auto"/>
        <w:ind w:left="0" w:firstLine="284"/>
        <w:jc w:val="both"/>
        <w:rPr>
          <w:rFonts w:ascii="Garamond" w:hAnsi="Garamond" w:cs="Times New Roman"/>
          <w:sz w:val="24"/>
          <w:szCs w:val="24"/>
          <w:lang w:val="sq-AL"/>
        </w:rPr>
      </w:pPr>
      <w:r w:rsidRPr="00CE08CE">
        <w:rPr>
          <w:rFonts w:ascii="Garamond" w:hAnsi="Garamond" w:cs="Times New Roman"/>
          <w:sz w:val="24"/>
          <w:szCs w:val="24"/>
          <w:lang w:val="sq-AL"/>
        </w:rPr>
        <w:t>c) si dhe gjykohet se nuk përbën shqetësim për funksionimin e përgjithshëm të sistemit AIPS EURO.</w:t>
      </w:r>
    </w:p>
    <w:p w14:paraId="663851ED" w14:textId="11FA83E8" w:rsidR="00822597" w:rsidRPr="00CE08CE" w:rsidRDefault="00822597" w:rsidP="00822597">
      <w:pPr>
        <w:tabs>
          <w:tab w:val="left" w:pos="360"/>
        </w:tabs>
        <w:ind w:firstLine="284"/>
        <w:jc w:val="both"/>
        <w:rPr>
          <w:rFonts w:ascii="Garamond" w:hAnsi="Garamond"/>
        </w:rPr>
      </w:pPr>
      <w:r w:rsidRPr="00CE08CE">
        <w:rPr>
          <w:rFonts w:ascii="Garamond" w:hAnsi="Garamond"/>
        </w:rPr>
        <w:t xml:space="preserve">5. Banka e Shqipërisë njofton menjëherë për heqjen e kufizimit të përkohshëm të pjesëmarrësit në sistemin AIPS EURO: </w:t>
      </w:r>
    </w:p>
    <w:p w14:paraId="19ABCC96" w14:textId="586DCCA0" w:rsidR="00822597" w:rsidRPr="00CE08CE" w:rsidRDefault="00822597" w:rsidP="00822597">
      <w:pPr>
        <w:ind w:firstLine="284"/>
        <w:jc w:val="both"/>
        <w:rPr>
          <w:rFonts w:ascii="Garamond" w:hAnsi="Garamond"/>
        </w:rPr>
      </w:pPr>
      <w:r w:rsidRPr="00CE08CE">
        <w:rPr>
          <w:rFonts w:ascii="Garamond" w:hAnsi="Garamond"/>
        </w:rPr>
        <w:t>a) me shkresë zyrtare pjesëmarrësin subjekt i vendimit të lartpërmendur;</w:t>
      </w:r>
    </w:p>
    <w:p w14:paraId="6ED46803" w14:textId="21B85CC4" w:rsidR="00822597" w:rsidRPr="00CE08CE" w:rsidRDefault="00822597" w:rsidP="00822597">
      <w:pPr>
        <w:ind w:firstLine="284"/>
        <w:jc w:val="both"/>
        <w:rPr>
          <w:rFonts w:ascii="Garamond" w:hAnsi="Garamond"/>
        </w:rPr>
      </w:pPr>
      <w:r w:rsidRPr="00CE08CE">
        <w:rPr>
          <w:rFonts w:ascii="Garamond" w:hAnsi="Garamond"/>
        </w:rPr>
        <w:t>b) me mesazh SWIFT tekst dhe/ose shkresë zyrtare, pjesëmarrësit e sistemit AIPS EURO.</w:t>
      </w:r>
    </w:p>
    <w:p w14:paraId="65A72CE7" w14:textId="77777777" w:rsidR="00822597" w:rsidRPr="00CE08CE" w:rsidRDefault="00822597" w:rsidP="00822597">
      <w:pPr>
        <w:ind w:firstLine="284"/>
        <w:jc w:val="center"/>
        <w:rPr>
          <w:rFonts w:ascii="Garamond" w:hAnsi="Garamond"/>
          <w:bCs/>
        </w:rPr>
      </w:pPr>
      <w:r w:rsidRPr="00CE08CE">
        <w:rPr>
          <w:rFonts w:ascii="Garamond" w:hAnsi="Garamond"/>
          <w:bCs/>
        </w:rPr>
        <w:t>Neni 22</w:t>
      </w:r>
    </w:p>
    <w:p w14:paraId="597296D2" w14:textId="77777777" w:rsidR="00822597" w:rsidRPr="00CE08CE" w:rsidRDefault="00822597" w:rsidP="00822597">
      <w:pPr>
        <w:ind w:firstLine="284"/>
        <w:jc w:val="center"/>
        <w:rPr>
          <w:rFonts w:ascii="Garamond" w:hAnsi="Garamond"/>
          <w:b/>
          <w:bCs/>
        </w:rPr>
      </w:pPr>
      <w:r w:rsidRPr="00CE08CE">
        <w:rPr>
          <w:rFonts w:ascii="Garamond" w:hAnsi="Garamond"/>
          <w:b/>
          <w:bCs/>
        </w:rPr>
        <w:t>Përjashtimi i një pjesëmarrësi nga sistemi AIPS EURO</w:t>
      </w:r>
    </w:p>
    <w:p w14:paraId="23A9818C" w14:textId="77777777" w:rsidR="00A3093C" w:rsidRPr="00CE08CE" w:rsidRDefault="00A3093C" w:rsidP="00822597">
      <w:pPr>
        <w:ind w:firstLine="284"/>
        <w:jc w:val="center"/>
        <w:rPr>
          <w:rFonts w:ascii="Garamond" w:hAnsi="Garamond"/>
          <w:b/>
          <w:bCs/>
        </w:rPr>
      </w:pPr>
    </w:p>
    <w:p w14:paraId="1C10EEA0" w14:textId="739F15AC" w:rsidR="00822597" w:rsidRPr="00CE08CE" w:rsidRDefault="00822597" w:rsidP="00822597">
      <w:pPr>
        <w:ind w:firstLine="284"/>
        <w:jc w:val="both"/>
        <w:rPr>
          <w:rFonts w:ascii="Garamond" w:hAnsi="Garamond"/>
        </w:rPr>
      </w:pPr>
      <w:r w:rsidRPr="00CE08CE">
        <w:rPr>
          <w:rFonts w:ascii="Garamond" w:hAnsi="Garamond"/>
        </w:rPr>
        <w:t xml:space="preserve">1. Banka e Shqipërisë vendos për përjashtimin e një pjesëmarrësi nga sistemi AIPS EURO, kur plotësohet të paktën njëra nga rrethanat e mëposhtme: </w:t>
      </w:r>
    </w:p>
    <w:p w14:paraId="509F3F06" w14:textId="1B6C0654" w:rsidR="00822597" w:rsidRPr="00CE08CE" w:rsidRDefault="00822597" w:rsidP="00822597">
      <w:pPr>
        <w:ind w:firstLine="284"/>
        <w:jc w:val="both"/>
        <w:rPr>
          <w:rFonts w:ascii="Garamond" w:hAnsi="Garamond"/>
        </w:rPr>
      </w:pPr>
      <w:r w:rsidRPr="00CE08CE">
        <w:rPr>
          <w:rFonts w:ascii="Garamond" w:hAnsi="Garamond"/>
        </w:rPr>
        <w:t>a) me kërkesë zyrtare me shkrim të vetë pjesëmarrësit, dhe menjëherë pas miratimit nga Banka e Shqipërisë;</w:t>
      </w:r>
    </w:p>
    <w:p w14:paraId="0841AD4A" w14:textId="7AD54AA2" w:rsidR="00822597" w:rsidRPr="00CE08CE" w:rsidRDefault="00822597" w:rsidP="00822597">
      <w:pPr>
        <w:tabs>
          <w:tab w:val="left" w:pos="1080"/>
        </w:tabs>
        <w:ind w:firstLine="284"/>
        <w:jc w:val="both"/>
        <w:rPr>
          <w:rFonts w:ascii="Garamond" w:hAnsi="Garamond"/>
        </w:rPr>
      </w:pPr>
      <w:r w:rsidRPr="00CE08CE">
        <w:rPr>
          <w:rFonts w:ascii="Garamond" w:hAnsi="Garamond"/>
        </w:rPr>
        <w:t>b) pjesëmarrësi bashkohet/përthithet me/nga një/disa bankë/a në një të vetme;</w:t>
      </w:r>
    </w:p>
    <w:p w14:paraId="5AA196C5" w14:textId="2064E297" w:rsidR="00822597" w:rsidRPr="00CE08CE" w:rsidRDefault="00822597" w:rsidP="00822597">
      <w:pPr>
        <w:tabs>
          <w:tab w:val="left" w:pos="1080"/>
        </w:tabs>
        <w:ind w:firstLine="284"/>
        <w:jc w:val="both"/>
        <w:rPr>
          <w:rFonts w:ascii="Garamond" w:hAnsi="Garamond"/>
        </w:rPr>
      </w:pPr>
      <w:r w:rsidRPr="00CE08CE">
        <w:rPr>
          <w:rFonts w:ascii="Garamond" w:hAnsi="Garamond"/>
        </w:rPr>
        <w:t>c) pjesëmarrësi shkel në mënyrë të përsëritur dispozitat e kësaj rregulloreje;</w:t>
      </w:r>
    </w:p>
    <w:p w14:paraId="0421E7D3" w14:textId="3F1D118A" w:rsidR="00822597" w:rsidRPr="00CE08CE" w:rsidRDefault="00822597" w:rsidP="00822597">
      <w:pPr>
        <w:tabs>
          <w:tab w:val="left" w:pos="1080"/>
        </w:tabs>
        <w:ind w:firstLine="284"/>
        <w:jc w:val="both"/>
        <w:rPr>
          <w:rFonts w:ascii="Garamond" w:hAnsi="Garamond"/>
        </w:rPr>
      </w:pPr>
      <w:r w:rsidRPr="00CE08CE">
        <w:rPr>
          <w:rFonts w:ascii="Garamond" w:hAnsi="Garamond"/>
        </w:rPr>
        <w:t>d) pjesëmarrësi vendoset në proces likuidimi/falimentimi dhe i revokohet (shfuqizohet) licenca nga Banka e Shqipërisë;</w:t>
      </w:r>
    </w:p>
    <w:p w14:paraId="23C73E7B" w14:textId="47E3F7C7" w:rsidR="00822597" w:rsidRPr="00CE08CE" w:rsidRDefault="00822597" w:rsidP="00822597">
      <w:pPr>
        <w:tabs>
          <w:tab w:val="left" w:pos="1080"/>
        </w:tabs>
        <w:ind w:firstLine="284"/>
        <w:jc w:val="both"/>
        <w:rPr>
          <w:rFonts w:ascii="Garamond" w:hAnsi="Garamond"/>
        </w:rPr>
      </w:pPr>
      <w:r w:rsidRPr="00CE08CE">
        <w:rPr>
          <w:rFonts w:ascii="Garamond" w:hAnsi="Garamond"/>
        </w:rPr>
        <w:t xml:space="preserve">e) pjesëmarrësi përjashtohet nga sistemi AIPS i shlyerjes në </w:t>
      </w:r>
      <w:r w:rsidR="00612415" w:rsidRPr="00CE08CE">
        <w:rPr>
          <w:rFonts w:ascii="Garamond" w:hAnsi="Garamond"/>
        </w:rPr>
        <w:t>l</w:t>
      </w:r>
      <w:r w:rsidRPr="00CE08CE">
        <w:rPr>
          <w:rFonts w:ascii="Garamond" w:hAnsi="Garamond"/>
        </w:rPr>
        <w:t>ekë.</w:t>
      </w:r>
    </w:p>
    <w:p w14:paraId="2DB4AA55" w14:textId="73F7F0F1" w:rsidR="00822597" w:rsidRPr="00CE08CE" w:rsidRDefault="00822597" w:rsidP="00822597">
      <w:pPr>
        <w:tabs>
          <w:tab w:val="left" w:pos="360"/>
        </w:tabs>
        <w:ind w:firstLine="284"/>
        <w:jc w:val="both"/>
        <w:rPr>
          <w:rFonts w:ascii="Garamond" w:hAnsi="Garamond"/>
        </w:rPr>
      </w:pPr>
      <w:r w:rsidRPr="00CE08CE">
        <w:rPr>
          <w:rFonts w:ascii="Garamond" w:hAnsi="Garamond"/>
        </w:rPr>
        <w:t>2. Banka e Shqipërisë njofton menjëherë për vendimin e përjashtimit të një pjesëmarrësi nga sistemi AIPS EURO:</w:t>
      </w:r>
    </w:p>
    <w:p w14:paraId="06F75AD2" w14:textId="6C7EC113" w:rsidR="00822597" w:rsidRPr="00CE08CE" w:rsidRDefault="00822597" w:rsidP="00822597">
      <w:pPr>
        <w:ind w:firstLine="284"/>
        <w:jc w:val="both"/>
        <w:rPr>
          <w:rFonts w:ascii="Garamond" w:hAnsi="Garamond"/>
        </w:rPr>
      </w:pPr>
      <w:r w:rsidRPr="00CE08CE">
        <w:rPr>
          <w:rFonts w:ascii="Garamond" w:hAnsi="Garamond"/>
        </w:rPr>
        <w:t>a) me shkresë zyrtare, pjesëmarrësin subjekt i vendimit të lartpërmendur;</w:t>
      </w:r>
    </w:p>
    <w:p w14:paraId="5A63D8E5" w14:textId="07F51638" w:rsidR="00822597" w:rsidRPr="00CE08CE" w:rsidRDefault="00822597" w:rsidP="00822597">
      <w:pPr>
        <w:ind w:firstLine="284"/>
        <w:jc w:val="both"/>
        <w:rPr>
          <w:rFonts w:ascii="Garamond" w:hAnsi="Garamond"/>
        </w:rPr>
      </w:pPr>
      <w:r w:rsidRPr="00CE08CE">
        <w:rPr>
          <w:rFonts w:ascii="Garamond" w:hAnsi="Garamond"/>
        </w:rPr>
        <w:t>b) me mesazh SWIFT tekst dhe/ose shkresë zyrtare, pjesëmarrësit e sistemit AIPS EURO.</w:t>
      </w:r>
    </w:p>
    <w:p w14:paraId="4384A248" w14:textId="24BEE7A3" w:rsidR="00822597" w:rsidRPr="00CE08CE" w:rsidRDefault="00822597" w:rsidP="00822597">
      <w:pPr>
        <w:tabs>
          <w:tab w:val="left" w:pos="360"/>
        </w:tabs>
        <w:ind w:firstLine="284"/>
        <w:jc w:val="both"/>
        <w:rPr>
          <w:rFonts w:ascii="Garamond" w:hAnsi="Garamond"/>
        </w:rPr>
      </w:pPr>
      <w:r w:rsidRPr="00CE08CE">
        <w:rPr>
          <w:rFonts w:ascii="Garamond" w:hAnsi="Garamond"/>
        </w:rPr>
        <w:t xml:space="preserve">3. Në rastin e përjashtimit të një pjesëmarrësi nga sistemi AIPS EURO, Banka e Shqipërisë ndjek hapat e </w:t>
      </w:r>
      <w:r w:rsidR="00660A43" w:rsidRPr="00CE08CE">
        <w:rPr>
          <w:rFonts w:ascii="Garamond" w:hAnsi="Garamond"/>
        </w:rPr>
        <w:t>mëposhtëm</w:t>
      </w:r>
      <w:r w:rsidRPr="00CE08CE">
        <w:rPr>
          <w:rFonts w:ascii="Garamond" w:hAnsi="Garamond"/>
        </w:rPr>
        <w:t>:</w:t>
      </w:r>
    </w:p>
    <w:p w14:paraId="52527CDF" w14:textId="444FEA1F" w:rsidR="00822597" w:rsidRPr="00CE08CE" w:rsidRDefault="00822597" w:rsidP="00822597">
      <w:pPr>
        <w:ind w:firstLine="284"/>
        <w:jc w:val="both"/>
        <w:rPr>
          <w:rFonts w:ascii="Garamond" w:hAnsi="Garamond"/>
        </w:rPr>
      </w:pPr>
      <w:r w:rsidRPr="00CE08CE">
        <w:rPr>
          <w:rFonts w:ascii="Garamond" w:hAnsi="Garamond"/>
        </w:rPr>
        <w:t>a) në përputhje me afatin e parashikuar në vendimin për përjashtimin e pjesëmarrësit, bllokon aksesin e pjesëmarrësit të përjashtuar në sistemin AIPS EURO;</w:t>
      </w:r>
    </w:p>
    <w:p w14:paraId="418D5340" w14:textId="41B834C4" w:rsidR="00822597" w:rsidRPr="00CE08CE" w:rsidRDefault="00822597" w:rsidP="00822597">
      <w:pPr>
        <w:ind w:firstLine="284"/>
        <w:jc w:val="both"/>
        <w:rPr>
          <w:rFonts w:ascii="Garamond" w:hAnsi="Garamond"/>
        </w:rPr>
      </w:pPr>
      <w:r w:rsidRPr="00CE08CE">
        <w:rPr>
          <w:rFonts w:ascii="Garamond" w:hAnsi="Garamond"/>
        </w:rPr>
        <w:t>b) në përputhje me afatin e parashikuar në vendimin për përjashtimin e pjesëmarrësit, kryen procedurat teknike në sistemin AIPS EURO për të garantuar bllokimin e instruksioneve të pagesave ndërmjet pjesëmarrësve që prekin llogarinë e pjesëmarrësit subjekt i përjashtimit;</w:t>
      </w:r>
    </w:p>
    <w:p w14:paraId="65BF88BA" w14:textId="1F258019" w:rsidR="00822597" w:rsidRPr="00CE08CE" w:rsidRDefault="00822597" w:rsidP="00822597">
      <w:pPr>
        <w:ind w:firstLine="284"/>
        <w:jc w:val="both"/>
        <w:rPr>
          <w:rFonts w:ascii="Garamond" w:hAnsi="Garamond"/>
        </w:rPr>
      </w:pPr>
      <w:r w:rsidRPr="00CE08CE">
        <w:rPr>
          <w:rFonts w:ascii="Garamond" w:hAnsi="Garamond"/>
        </w:rPr>
        <w:t>c) për qëllime të regjistrimit/gjenerimit të veprimeve të lidhura me detyrime të pjesëmarrësit të cilat administrohen në sistemin AIPS EURO, krijon teknikisht mundësitë për realizimin e tyre duke e mbajtur llogarinë e shlyerjes së pjesëmarrësit të përdorshme nga Banka e Shqipërisë, deri në afatin e përcaktuar për realizimin e këtyre veprimtarive;</w:t>
      </w:r>
    </w:p>
    <w:p w14:paraId="7FED3689" w14:textId="30D30012" w:rsidR="00822597" w:rsidRPr="00A60E81" w:rsidRDefault="00A60E81" w:rsidP="00822597">
      <w:pPr>
        <w:tabs>
          <w:tab w:val="left" w:pos="1080"/>
        </w:tabs>
        <w:ind w:firstLine="284"/>
        <w:jc w:val="both"/>
        <w:rPr>
          <w:rFonts w:ascii="Garamond" w:hAnsi="Garamond"/>
        </w:rPr>
      </w:pPr>
      <w:r w:rsidRPr="00A60E81">
        <w:rPr>
          <w:rFonts w:ascii="Garamond" w:hAnsi="Garamond"/>
        </w:rPr>
        <w:t>d</w:t>
      </w:r>
      <w:r w:rsidR="00822597" w:rsidRPr="00A60E81">
        <w:rPr>
          <w:rFonts w:ascii="Garamond" w:hAnsi="Garamond"/>
        </w:rPr>
        <w:t>) në rastin e përjashtimit të pjesëmarrësit për arsye të bashkimit/përthithjes me/nga një/disa bankë/a, mund të vijojë të mbajë aktive llogarinë e shlyerjes, si dhe të lejojë operimin e pjesëmarrësit subjekt i përjashtimit për një periudhë të kufizuar kohe, me qëllim realizimin e bashkimit/përthithjes operacional/e në vijim të atij/asaj juridik/e, bazuar në afatin e përcaktuar në vendimin përkatës të Këshillit Mbikëqyrës të Bankës së Shqipërisë;</w:t>
      </w:r>
    </w:p>
    <w:p w14:paraId="4A522659" w14:textId="58C752D8" w:rsidR="00822597" w:rsidRPr="00CE08CE" w:rsidRDefault="00A60E81" w:rsidP="00822597">
      <w:pPr>
        <w:ind w:firstLine="284"/>
        <w:jc w:val="both"/>
        <w:rPr>
          <w:rFonts w:ascii="Garamond" w:hAnsi="Garamond"/>
        </w:rPr>
      </w:pPr>
      <w:r w:rsidRPr="00A60E81">
        <w:rPr>
          <w:rFonts w:ascii="Garamond" w:hAnsi="Garamond"/>
        </w:rPr>
        <w:t>e</w:t>
      </w:r>
      <w:r w:rsidR="00822597" w:rsidRPr="00A60E81">
        <w:rPr>
          <w:rFonts w:ascii="Garamond" w:hAnsi="Garamond"/>
        </w:rPr>
        <w:t>) pas gjenerimit/re</w:t>
      </w:r>
      <w:bookmarkStart w:id="1" w:name="_GoBack"/>
      <w:bookmarkEnd w:id="1"/>
      <w:r w:rsidR="00822597" w:rsidRPr="00A60E81">
        <w:rPr>
          <w:rFonts w:ascii="Garamond" w:hAnsi="Garamond"/>
        </w:rPr>
        <w:t>gjistrimit të të gjithë detyrimeve të pjesëmarrësit, mbyll llogarinë e pjesëmarrësit</w:t>
      </w:r>
      <w:r w:rsidR="00822597" w:rsidRPr="00CE08CE">
        <w:rPr>
          <w:rFonts w:ascii="Garamond" w:hAnsi="Garamond"/>
        </w:rPr>
        <w:t xml:space="preserve"> të përjashtuar në sistemin AIPS EURO.</w:t>
      </w:r>
    </w:p>
    <w:p w14:paraId="38DB94B4" w14:textId="77777777" w:rsidR="00A3093C" w:rsidRPr="00CE08CE" w:rsidRDefault="00A3093C" w:rsidP="00822597">
      <w:pPr>
        <w:ind w:firstLine="284"/>
        <w:jc w:val="center"/>
        <w:rPr>
          <w:rFonts w:ascii="Garamond" w:hAnsi="Garamond"/>
          <w:b/>
          <w:bCs/>
        </w:rPr>
      </w:pPr>
    </w:p>
    <w:p w14:paraId="4C95F27B" w14:textId="77777777" w:rsidR="00822597" w:rsidRPr="00CE08CE" w:rsidRDefault="00822597" w:rsidP="00822597">
      <w:pPr>
        <w:ind w:firstLine="284"/>
        <w:jc w:val="center"/>
        <w:rPr>
          <w:rFonts w:ascii="Garamond" w:hAnsi="Garamond"/>
          <w:bCs/>
        </w:rPr>
      </w:pPr>
      <w:r w:rsidRPr="00CE08CE">
        <w:rPr>
          <w:rFonts w:ascii="Garamond" w:hAnsi="Garamond"/>
          <w:bCs/>
        </w:rPr>
        <w:t>Neni 23</w:t>
      </w:r>
    </w:p>
    <w:p w14:paraId="2F8443D5" w14:textId="77777777" w:rsidR="00822597" w:rsidRPr="00CE08CE" w:rsidRDefault="00822597" w:rsidP="00822597">
      <w:pPr>
        <w:ind w:firstLine="284"/>
        <w:jc w:val="center"/>
        <w:rPr>
          <w:rFonts w:ascii="Garamond" w:hAnsi="Garamond"/>
          <w:b/>
          <w:bCs/>
        </w:rPr>
      </w:pPr>
      <w:r w:rsidRPr="00CE08CE">
        <w:rPr>
          <w:rFonts w:ascii="Garamond" w:hAnsi="Garamond"/>
          <w:b/>
          <w:bCs/>
        </w:rPr>
        <w:t>Ankimi</w:t>
      </w:r>
    </w:p>
    <w:p w14:paraId="5AE483BF" w14:textId="77777777" w:rsidR="00A3093C" w:rsidRPr="00CE08CE" w:rsidRDefault="00A3093C" w:rsidP="00822597">
      <w:pPr>
        <w:ind w:firstLine="284"/>
        <w:jc w:val="center"/>
        <w:rPr>
          <w:rFonts w:ascii="Garamond" w:hAnsi="Garamond"/>
          <w:b/>
          <w:bCs/>
        </w:rPr>
      </w:pPr>
    </w:p>
    <w:p w14:paraId="002B127B" w14:textId="7CA52045" w:rsidR="00822597" w:rsidRPr="00CE08CE" w:rsidRDefault="00822597" w:rsidP="00822597">
      <w:pPr>
        <w:ind w:firstLine="284"/>
        <w:jc w:val="both"/>
        <w:rPr>
          <w:rFonts w:ascii="Garamond" w:hAnsi="Garamond"/>
        </w:rPr>
      </w:pPr>
      <w:r w:rsidRPr="00CE08CE">
        <w:rPr>
          <w:rFonts w:ascii="Garamond" w:hAnsi="Garamond"/>
        </w:rPr>
        <w:t>1. Çdo pjesëmarrës ndaj të cilit Banka e Shqipërisë ka marrë vendim për kufizim të përkohshëm dhe/ose përjashtim nga sistemi AIPS EURO ka të drejtë të kërkojë shfuqizimin ose ndryshimin e këtij akti nga Guvernatori brenda 15 (pesëmbëdhjetë) ditëve nga data kur ankuesi ka marrë njoftim për aktin.</w:t>
      </w:r>
    </w:p>
    <w:p w14:paraId="0F70B2D5" w14:textId="0FA56AA8" w:rsidR="00822597" w:rsidRPr="00CE08CE" w:rsidRDefault="00822597" w:rsidP="00822597">
      <w:pPr>
        <w:ind w:firstLine="284"/>
        <w:jc w:val="both"/>
        <w:rPr>
          <w:rFonts w:ascii="Garamond" w:hAnsi="Garamond"/>
        </w:rPr>
      </w:pPr>
      <w:r w:rsidRPr="00CE08CE">
        <w:rPr>
          <w:rFonts w:ascii="Garamond" w:hAnsi="Garamond"/>
        </w:rPr>
        <w:lastRenderedPageBreak/>
        <w:t>2. Pas realizimit të ankimit administrativ te Guvernatori, pjesëmarrësi ka të drejtë t’i drejtohet gjykatës së apelit.</w:t>
      </w:r>
    </w:p>
    <w:p w14:paraId="7189470E" w14:textId="7A098EEA" w:rsidR="00822597" w:rsidRPr="00CE08CE" w:rsidRDefault="00822597" w:rsidP="00822597">
      <w:pPr>
        <w:ind w:firstLine="284"/>
        <w:jc w:val="both"/>
        <w:rPr>
          <w:rFonts w:ascii="Garamond" w:hAnsi="Garamond"/>
        </w:rPr>
      </w:pPr>
      <w:r w:rsidRPr="00CE08CE">
        <w:rPr>
          <w:rFonts w:ascii="Garamond" w:hAnsi="Garamond"/>
        </w:rPr>
        <w:t>3. Ankimi administrativ nuk e pezullon zbatimin e aktit administrativ të nxjerrë nga Banka e Shqipërisë, në rastet kur kjo e fundit çmon se stabiliteti i sistemit financiar në tërësi, mund të cenohet ose të rrezikohet nga efekti pezullues i ankimit.</w:t>
      </w:r>
    </w:p>
    <w:p w14:paraId="3A77DCB4" w14:textId="6F0E784C" w:rsidR="00822597" w:rsidRPr="00CE08CE" w:rsidRDefault="00822597" w:rsidP="00822597">
      <w:pPr>
        <w:ind w:firstLine="284"/>
        <w:jc w:val="both"/>
        <w:rPr>
          <w:rFonts w:ascii="Garamond" w:hAnsi="Garamond"/>
        </w:rPr>
      </w:pPr>
      <w:r w:rsidRPr="00CE08CE">
        <w:rPr>
          <w:rFonts w:ascii="Garamond" w:hAnsi="Garamond"/>
        </w:rPr>
        <w:t xml:space="preserve">4. Paraqitja dhe shqyrtimi i ankimit administrativ bëhet sipas formës, procedurave dhe afateve të përcaktuara në Kodin e Procedurave Administrative. </w:t>
      </w:r>
    </w:p>
    <w:p w14:paraId="1F4956F4" w14:textId="77777777" w:rsidR="00A3093C" w:rsidRPr="00CE08CE" w:rsidRDefault="00A3093C" w:rsidP="00822597">
      <w:pPr>
        <w:ind w:firstLine="284"/>
        <w:jc w:val="center"/>
        <w:rPr>
          <w:rFonts w:ascii="Garamond" w:hAnsi="Garamond"/>
          <w:b/>
          <w:bCs/>
        </w:rPr>
      </w:pPr>
    </w:p>
    <w:p w14:paraId="235AB1BF" w14:textId="77777777" w:rsidR="00822597" w:rsidRPr="00CE08CE" w:rsidRDefault="00822597" w:rsidP="00822597">
      <w:pPr>
        <w:ind w:firstLine="284"/>
        <w:jc w:val="center"/>
        <w:rPr>
          <w:rFonts w:ascii="Garamond" w:hAnsi="Garamond"/>
          <w:bCs/>
        </w:rPr>
      </w:pPr>
      <w:r w:rsidRPr="00CE08CE">
        <w:rPr>
          <w:rFonts w:ascii="Garamond" w:hAnsi="Garamond"/>
          <w:bCs/>
        </w:rPr>
        <w:t>KREU V</w:t>
      </w:r>
    </w:p>
    <w:p w14:paraId="6961A362" w14:textId="77777777" w:rsidR="00822597" w:rsidRPr="00CE08CE" w:rsidRDefault="00822597" w:rsidP="00822597">
      <w:pPr>
        <w:tabs>
          <w:tab w:val="left" w:pos="1820"/>
        </w:tabs>
        <w:ind w:firstLine="284"/>
        <w:jc w:val="center"/>
        <w:rPr>
          <w:rFonts w:ascii="Garamond" w:hAnsi="Garamond"/>
          <w:b/>
          <w:bCs/>
          <w:caps/>
        </w:rPr>
      </w:pPr>
      <w:r w:rsidRPr="00CE08CE">
        <w:rPr>
          <w:rFonts w:ascii="Garamond" w:hAnsi="Garamond"/>
          <w:bCs/>
          <w:caps/>
        </w:rPr>
        <w:t>Shlyerja në sistemin AIPS EURO</w:t>
      </w:r>
    </w:p>
    <w:p w14:paraId="2DF02A3E" w14:textId="77777777" w:rsidR="00A3093C" w:rsidRPr="00CE08CE" w:rsidRDefault="00A3093C" w:rsidP="00822597">
      <w:pPr>
        <w:ind w:firstLine="284"/>
        <w:jc w:val="center"/>
        <w:rPr>
          <w:rFonts w:ascii="Garamond" w:hAnsi="Garamond"/>
          <w:b/>
          <w:bCs/>
        </w:rPr>
      </w:pPr>
    </w:p>
    <w:p w14:paraId="61C5CCE0" w14:textId="77777777" w:rsidR="00822597" w:rsidRPr="00CE08CE" w:rsidRDefault="00822597" w:rsidP="00822597">
      <w:pPr>
        <w:ind w:firstLine="284"/>
        <w:jc w:val="center"/>
        <w:rPr>
          <w:rFonts w:ascii="Garamond" w:hAnsi="Garamond"/>
          <w:bCs/>
        </w:rPr>
      </w:pPr>
      <w:r w:rsidRPr="00CE08CE">
        <w:rPr>
          <w:rFonts w:ascii="Garamond" w:hAnsi="Garamond"/>
          <w:bCs/>
        </w:rPr>
        <w:t>Neni 24</w:t>
      </w:r>
    </w:p>
    <w:p w14:paraId="7C51AB40" w14:textId="77777777" w:rsidR="00822597" w:rsidRPr="00CE08CE" w:rsidRDefault="00822597" w:rsidP="00822597">
      <w:pPr>
        <w:tabs>
          <w:tab w:val="left" w:pos="1820"/>
        </w:tabs>
        <w:ind w:firstLine="284"/>
        <w:jc w:val="center"/>
        <w:rPr>
          <w:rFonts w:ascii="Garamond" w:hAnsi="Garamond"/>
          <w:b/>
          <w:bCs/>
        </w:rPr>
      </w:pPr>
      <w:r w:rsidRPr="00CE08CE">
        <w:rPr>
          <w:rFonts w:ascii="Garamond" w:hAnsi="Garamond"/>
          <w:b/>
          <w:bCs/>
        </w:rPr>
        <w:t>Ditët dhe oraret e operimit të sistemit</w:t>
      </w:r>
    </w:p>
    <w:p w14:paraId="5B9994D9" w14:textId="77777777" w:rsidR="00A3093C" w:rsidRPr="00CE08CE" w:rsidRDefault="00A3093C" w:rsidP="00822597">
      <w:pPr>
        <w:tabs>
          <w:tab w:val="left" w:pos="1820"/>
        </w:tabs>
        <w:ind w:firstLine="284"/>
        <w:jc w:val="center"/>
        <w:rPr>
          <w:rFonts w:ascii="Garamond" w:hAnsi="Garamond"/>
        </w:rPr>
      </w:pPr>
    </w:p>
    <w:p w14:paraId="6423BC72" w14:textId="76C2F984" w:rsidR="00822597" w:rsidRPr="00CE08CE" w:rsidRDefault="00822597" w:rsidP="00612415">
      <w:pPr>
        <w:tabs>
          <w:tab w:val="left" w:pos="360"/>
        </w:tabs>
        <w:ind w:firstLine="284"/>
        <w:jc w:val="both"/>
        <w:rPr>
          <w:rFonts w:ascii="Garamond" w:hAnsi="Garamond"/>
        </w:rPr>
      </w:pPr>
      <w:r w:rsidRPr="00CE08CE">
        <w:rPr>
          <w:rFonts w:ascii="Garamond" w:hAnsi="Garamond"/>
        </w:rPr>
        <w:t>1. Sistemi AIPS EURO operon në ditët e punës sipas kalendarit zyrtar në Republikën e Shqipërisë.</w:t>
      </w:r>
    </w:p>
    <w:p w14:paraId="4A01478B" w14:textId="4AAD23D4" w:rsidR="00822597" w:rsidRPr="00CE08CE" w:rsidRDefault="00822597" w:rsidP="00612415">
      <w:pPr>
        <w:ind w:firstLine="284"/>
        <w:jc w:val="both"/>
        <w:rPr>
          <w:rFonts w:ascii="Garamond" w:hAnsi="Garamond"/>
        </w:rPr>
      </w:pPr>
      <w:r w:rsidRPr="00CE08CE">
        <w:rPr>
          <w:rFonts w:ascii="Garamond" w:hAnsi="Garamond"/>
        </w:rPr>
        <w:t xml:space="preserve">2. Me orë të punës së sistemit, nënkuptohen orët e operimit në sistem si specifikuar në </w:t>
      </w:r>
      <w:r w:rsidRPr="00CE08CE">
        <w:rPr>
          <w:rFonts w:ascii="Garamond" w:hAnsi="Garamond"/>
          <w:color w:val="0000FF"/>
          <w:u w:val="single"/>
        </w:rPr>
        <w:t>shtojcën A</w:t>
      </w:r>
      <w:r w:rsidRPr="00CE08CE">
        <w:rPr>
          <w:rFonts w:ascii="Garamond" w:hAnsi="Garamond"/>
        </w:rPr>
        <w:t>, pra koha gjatë së cilës sistemi është në dispozicion të pjesëmarrësve për ta aksesuar dhe për të kryer aktivitet në të.</w:t>
      </w:r>
    </w:p>
    <w:p w14:paraId="2E226914" w14:textId="2BEC20BD" w:rsidR="00822597" w:rsidRPr="00CE08CE" w:rsidRDefault="00822597" w:rsidP="00612415">
      <w:pPr>
        <w:ind w:firstLine="284"/>
        <w:jc w:val="both"/>
        <w:rPr>
          <w:rFonts w:ascii="Garamond" w:hAnsi="Garamond"/>
        </w:rPr>
      </w:pPr>
      <w:r w:rsidRPr="00CE08CE">
        <w:rPr>
          <w:rFonts w:ascii="Garamond" w:hAnsi="Garamond"/>
        </w:rPr>
        <w:t>3. Banka e Shqipërisë ka të drejtën të ndryshojë oraret në situata të paparashikuara emergjence, për nevoja të lidhura me shlyerjen e instruksioneve, ose pasi vlerëson kërkesë individuale nga një pjesëmarrës.</w:t>
      </w:r>
    </w:p>
    <w:p w14:paraId="7925E5F9" w14:textId="46265639" w:rsidR="00822597" w:rsidRPr="00CE08CE" w:rsidRDefault="00822597" w:rsidP="00612415">
      <w:pPr>
        <w:ind w:firstLine="284"/>
        <w:jc w:val="both"/>
        <w:rPr>
          <w:rFonts w:ascii="Garamond" w:hAnsi="Garamond"/>
          <w:b/>
          <w:bCs/>
        </w:rPr>
      </w:pPr>
      <w:r w:rsidRPr="00CE08CE">
        <w:rPr>
          <w:rFonts w:ascii="Garamond" w:hAnsi="Garamond"/>
        </w:rPr>
        <w:t>4. Pjesëmarrësit njoftohen për çdo ndryshim si më sipër të orarit nëpërmjet njoftimeve automatike të sistemit AIPS EURO dhe/ose me mesazh SWIFT tekst, dhe/ose e-mail.</w:t>
      </w:r>
    </w:p>
    <w:p w14:paraId="71914517" w14:textId="77777777" w:rsidR="00A3093C" w:rsidRPr="00CE08CE" w:rsidRDefault="00A3093C" w:rsidP="00612415">
      <w:pPr>
        <w:ind w:firstLine="284"/>
        <w:jc w:val="both"/>
        <w:rPr>
          <w:rFonts w:ascii="Garamond" w:hAnsi="Garamond"/>
          <w:b/>
          <w:bCs/>
        </w:rPr>
      </w:pPr>
    </w:p>
    <w:p w14:paraId="3DF48D20" w14:textId="77777777" w:rsidR="00822597" w:rsidRPr="00CE08CE" w:rsidRDefault="00822597" w:rsidP="00822597">
      <w:pPr>
        <w:ind w:firstLine="284"/>
        <w:jc w:val="center"/>
        <w:rPr>
          <w:rFonts w:ascii="Garamond" w:hAnsi="Garamond"/>
          <w:bCs/>
        </w:rPr>
      </w:pPr>
      <w:r w:rsidRPr="00CE08CE">
        <w:rPr>
          <w:rFonts w:ascii="Garamond" w:hAnsi="Garamond"/>
          <w:bCs/>
        </w:rPr>
        <w:t>Neni 25</w:t>
      </w:r>
    </w:p>
    <w:p w14:paraId="69D6CE47" w14:textId="77777777" w:rsidR="00822597" w:rsidRPr="00CE08CE" w:rsidRDefault="00822597" w:rsidP="00822597">
      <w:pPr>
        <w:tabs>
          <w:tab w:val="left" w:pos="1820"/>
        </w:tabs>
        <w:ind w:firstLine="284"/>
        <w:jc w:val="center"/>
        <w:rPr>
          <w:rFonts w:ascii="Garamond" w:hAnsi="Garamond"/>
          <w:b/>
          <w:bCs/>
        </w:rPr>
      </w:pPr>
      <w:r w:rsidRPr="00CE08CE">
        <w:rPr>
          <w:rFonts w:ascii="Garamond" w:hAnsi="Garamond"/>
          <w:b/>
          <w:bCs/>
        </w:rPr>
        <w:t>Rregullat e shlyerjes</w:t>
      </w:r>
    </w:p>
    <w:p w14:paraId="6D1488E0" w14:textId="77777777" w:rsidR="00A3093C" w:rsidRPr="00CE08CE" w:rsidRDefault="00A3093C" w:rsidP="00822597">
      <w:pPr>
        <w:tabs>
          <w:tab w:val="left" w:pos="1820"/>
        </w:tabs>
        <w:ind w:firstLine="284"/>
        <w:jc w:val="center"/>
        <w:rPr>
          <w:rFonts w:ascii="Garamond" w:hAnsi="Garamond"/>
          <w:b/>
          <w:bCs/>
        </w:rPr>
      </w:pPr>
    </w:p>
    <w:p w14:paraId="70B468D6" w14:textId="2A9BA36E" w:rsidR="00822597" w:rsidRPr="00CE08CE" w:rsidRDefault="00822597" w:rsidP="00822597">
      <w:pPr>
        <w:ind w:firstLine="284"/>
        <w:jc w:val="both"/>
        <w:rPr>
          <w:rFonts w:ascii="Garamond" w:hAnsi="Garamond"/>
        </w:rPr>
      </w:pPr>
      <w:r w:rsidRPr="00CE08CE">
        <w:rPr>
          <w:rFonts w:ascii="Garamond" w:hAnsi="Garamond"/>
        </w:rPr>
        <w:t>1. Shlyerja e një instruksioni pagese kryhet menjëherë pasi ka marrë statusin “i hyrë” në sistemin AIPS EURO.</w:t>
      </w:r>
    </w:p>
    <w:p w14:paraId="5426BAEC" w14:textId="3D6D0A76" w:rsidR="00822597" w:rsidRPr="00CE08CE" w:rsidRDefault="00822597" w:rsidP="00822597">
      <w:pPr>
        <w:tabs>
          <w:tab w:val="left" w:pos="360"/>
          <w:tab w:val="left" w:pos="420"/>
        </w:tabs>
        <w:ind w:firstLine="284"/>
        <w:jc w:val="both"/>
        <w:rPr>
          <w:rFonts w:ascii="Garamond" w:hAnsi="Garamond"/>
        </w:rPr>
      </w:pPr>
      <w:r w:rsidRPr="00CE08CE">
        <w:rPr>
          <w:rFonts w:ascii="Garamond" w:hAnsi="Garamond"/>
        </w:rPr>
        <w:t>2. Një instruksion pagese konsiderohet që ka marrë statusin “i hyrë” në Sistemin AIPS EURO kur të ketë kaluar të gjithë hapat e vlerësimit të vlefshmërisë së instruksionit, të filtrimit kundrejt listave të sanksioneve, e të rezultojë i vlefshëm për t’u shlyer, si dhe të ketë gjendje të mjaftueshme në llogarinë përkatëse të shlyerjes së pjesëmarrësit urdhërues për shlyerjen e tij. Në momentin</w:t>
      </w:r>
      <w:r w:rsidR="00FE7096" w:rsidRPr="00CE08CE">
        <w:rPr>
          <w:rFonts w:ascii="Garamond" w:hAnsi="Garamond"/>
        </w:rPr>
        <w:t xml:space="preserve"> </w:t>
      </w:r>
      <w:r w:rsidRPr="00CE08CE">
        <w:rPr>
          <w:rFonts w:ascii="Garamond" w:hAnsi="Garamond"/>
        </w:rPr>
        <w:t>që ka marrë statusin “i hyrë” në Sistemin AIPS EURO, instruksioni i pagesës konsiderohet i parevokueshëm.</w:t>
      </w:r>
    </w:p>
    <w:p w14:paraId="6CDDE033" w14:textId="005D865F" w:rsidR="00822597" w:rsidRPr="00CE08CE" w:rsidRDefault="00822597" w:rsidP="00822597">
      <w:pPr>
        <w:ind w:firstLine="284"/>
        <w:jc w:val="both"/>
        <w:rPr>
          <w:rFonts w:ascii="Garamond" w:hAnsi="Garamond"/>
        </w:rPr>
      </w:pPr>
      <w:r w:rsidRPr="00CE08CE">
        <w:rPr>
          <w:rFonts w:ascii="Garamond" w:hAnsi="Garamond"/>
        </w:rPr>
        <w:t>3. Shlyerja e një instruksioni pagese konsiderohet përfundimtare për pjesëmarrësit urdhërues dhe përfitues që nga momenti i debitimit dhe kreditimit të llogarive respektive të shlyerjeve.</w:t>
      </w:r>
    </w:p>
    <w:p w14:paraId="16EEF705" w14:textId="44E2ACCA" w:rsidR="00822597" w:rsidRPr="00CE08CE" w:rsidRDefault="00822597" w:rsidP="00822597">
      <w:pPr>
        <w:tabs>
          <w:tab w:val="left" w:pos="360"/>
        </w:tabs>
        <w:ind w:firstLine="284"/>
        <w:jc w:val="both"/>
        <w:rPr>
          <w:rFonts w:ascii="Garamond" w:hAnsi="Garamond"/>
        </w:rPr>
      </w:pPr>
      <w:r w:rsidRPr="00CE08CE">
        <w:rPr>
          <w:rFonts w:ascii="Garamond" w:hAnsi="Garamond"/>
        </w:rPr>
        <w:t>4. Tërheqja e urdhërpagesës nuk mund të kryhet pas shlyerjes së saj, por mund të kthehet me kah të kundërt, iniciuar nga pala tjetër.</w:t>
      </w:r>
    </w:p>
    <w:p w14:paraId="47D3ED97" w14:textId="77777777" w:rsidR="00A3093C" w:rsidRPr="00CE08CE" w:rsidRDefault="00A3093C" w:rsidP="00822597">
      <w:pPr>
        <w:tabs>
          <w:tab w:val="left" w:pos="360"/>
        </w:tabs>
        <w:ind w:firstLine="284"/>
        <w:jc w:val="both"/>
        <w:rPr>
          <w:rFonts w:ascii="Garamond" w:hAnsi="Garamond"/>
        </w:rPr>
      </w:pPr>
    </w:p>
    <w:p w14:paraId="68874345" w14:textId="77777777" w:rsidR="00822597" w:rsidRPr="00CE08CE" w:rsidRDefault="00822597" w:rsidP="00822597">
      <w:pPr>
        <w:ind w:firstLine="284"/>
        <w:jc w:val="center"/>
        <w:rPr>
          <w:rFonts w:ascii="Garamond" w:hAnsi="Garamond"/>
          <w:bCs/>
        </w:rPr>
      </w:pPr>
      <w:r w:rsidRPr="00CE08CE">
        <w:rPr>
          <w:rFonts w:ascii="Garamond" w:hAnsi="Garamond"/>
          <w:bCs/>
        </w:rPr>
        <w:t>Neni 26</w:t>
      </w:r>
    </w:p>
    <w:p w14:paraId="282CA0B5" w14:textId="77777777" w:rsidR="00822597" w:rsidRPr="00CE08CE" w:rsidRDefault="00822597" w:rsidP="00822597">
      <w:pPr>
        <w:tabs>
          <w:tab w:val="left" w:pos="1820"/>
        </w:tabs>
        <w:ind w:firstLine="284"/>
        <w:jc w:val="center"/>
        <w:rPr>
          <w:rFonts w:ascii="Garamond" w:hAnsi="Garamond"/>
          <w:b/>
          <w:bCs/>
        </w:rPr>
      </w:pPr>
      <w:r w:rsidRPr="00CE08CE">
        <w:rPr>
          <w:rFonts w:ascii="Garamond" w:hAnsi="Garamond"/>
          <w:b/>
          <w:bCs/>
        </w:rPr>
        <w:t>Pranimi i transaksioneve të urdhërpagesave</w:t>
      </w:r>
    </w:p>
    <w:p w14:paraId="284E8935" w14:textId="77777777" w:rsidR="00A3093C" w:rsidRPr="00CE08CE" w:rsidRDefault="00A3093C" w:rsidP="00822597">
      <w:pPr>
        <w:tabs>
          <w:tab w:val="left" w:pos="1820"/>
        </w:tabs>
        <w:ind w:firstLine="284"/>
        <w:jc w:val="center"/>
        <w:rPr>
          <w:rFonts w:ascii="Garamond" w:hAnsi="Garamond"/>
          <w:b/>
          <w:bCs/>
        </w:rPr>
      </w:pPr>
    </w:p>
    <w:p w14:paraId="531E1625" w14:textId="20FE8606" w:rsidR="00822597" w:rsidRPr="00CE08CE" w:rsidRDefault="00822597" w:rsidP="00822597">
      <w:pPr>
        <w:tabs>
          <w:tab w:val="left" w:pos="360"/>
          <w:tab w:val="left" w:pos="1800"/>
        </w:tabs>
        <w:ind w:firstLine="284"/>
        <w:jc w:val="both"/>
        <w:rPr>
          <w:rFonts w:ascii="Garamond" w:hAnsi="Garamond"/>
        </w:rPr>
      </w:pPr>
      <w:r w:rsidRPr="00CE08CE">
        <w:rPr>
          <w:rFonts w:ascii="Garamond" w:hAnsi="Garamond"/>
        </w:rPr>
        <w:t>1. Transaksionet e pranuara nga sistemi AIPS EURO ekzekutohen në datën e valutës.</w:t>
      </w:r>
    </w:p>
    <w:p w14:paraId="444473D7" w14:textId="3F3E41F2" w:rsidR="00822597" w:rsidRPr="00CE08CE" w:rsidRDefault="00822597" w:rsidP="00822597">
      <w:pPr>
        <w:tabs>
          <w:tab w:val="left" w:pos="360"/>
          <w:tab w:val="left" w:pos="1800"/>
        </w:tabs>
        <w:ind w:firstLine="284"/>
        <w:jc w:val="both"/>
        <w:rPr>
          <w:rFonts w:ascii="Garamond" w:hAnsi="Garamond"/>
        </w:rPr>
      </w:pPr>
      <w:r w:rsidRPr="00CE08CE">
        <w:rPr>
          <w:rFonts w:ascii="Garamond" w:hAnsi="Garamond"/>
        </w:rPr>
        <w:t>2. Sistemi AIPS EURO pranon instruksione pagese me datëvalutë të ardhme deri në 5 (pesë) ditë pune nga data e punës e sistemit.</w:t>
      </w:r>
    </w:p>
    <w:p w14:paraId="111CD640" w14:textId="608CAE0C" w:rsidR="00822597" w:rsidRPr="00CE08CE" w:rsidRDefault="00822597" w:rsidP="00822597">
      <w:pPr>
        <w:tabs>
          <w:tab w:val="left" w:pos="360"/>
          <w:tab w:val="left" w:pos="1800"/>
        </w:tabs>
        <w:ind w:firstLine="284"/>
        <w:jc w:val="both"/>
        <w:rPr>
          <w:rFonts w:ascii="Garamond" w:hAnsi="Garamond"/>
        </w:rPr>
      </w:pPr>
      <w:r w:rsidRPr="00CE08CE">
        <w:rPr>
          <w:rFonts w:ascii="Garamond" w:hAnsi="Garamond"/>
        </w:rPr>
        <w:t>3. Transaksionet e pranuara nga sistemi AIPS EURO, ruhen deri sa dita e punës e sistemit të përputhet me datëvalutën e përcaktuar nga pjesëmarrësi.</w:t>
      </w:r>
    </w:p>
    <w:p w14:paraId="1A54123F" w14:textId="19AD59ED" w:rsidR="00822597" w:rsidRPr="00CE08CE" w:rsidRDefault="00822597" w:rsidP="00822597">
      <w:pPr>
        <w:tabs>
          <w:tab w:val="left" w:pos="360"/>
          <w:tab w:val="left" w:pos="1800"/>
        </w:tabs>
        <w:ind w:firstLine="284"/>
        <w:jc w:val="both"/>
        <w:rPr>
          <w:rFonts w:ascii="Garamond" w:hAnsi="Garamond"/>
        </w:rPr>
      </w:pPr>
      <w:r w:rsidRPr="00CE08CE">
        <w:rPr>
          <w:rFonts w:ascii="Garamond" w:hAnsi="Garamond"/>
        </w:rPr>
        <w:t>4. Transaksionet me datëvalutë të ardhme të pranuara nga sistemi AIPS EURO, mund të fshihen nga vetë pjesëmarrësit për sa kohë dita e punës e sistemit nuk është përputhur ende me datëvalutën e përcaktuar nga pjesëmarrësi.</w:t>
      </w:r>
    </w:p>
    <w:p w14:paraId="264CA8D2" w14:textId="2F476D93" w:rsidR="00822597" w:rsidRPr="00CE08CE" w:rsidRDefault="00822597" w:rsidP="00822597">
      <w:pPr>
        <w:tabs>
          <w:tab w:val="left" w:pos="360"/>
          <w:tab w:val="left" w:pos="1800"/>
        </w:tabs>
        <w:ind w:firstLine="284"/>
        <w:jc w:val="both"/>
        <w:rPr>
          <w:rFonts w:ascii="Garamond" w:hAnsi="Garamond"/>
          <w:b/>
          <w:bCs/>
        </w:rPr>
      </w:pPr>
      <w:r w:rsidRPr="00CE08CE">
        <w:rPr>
          <w:rFonts w:ascii="Garamond" w:hAnsi="Garamond"/>
        </w:rPr>
        <w:lastRenderedPageBreak/>
        <w:t>5. Transaksionet me datëvalutë më të largët se 5 (pesë) ditë pune nga data e punës e sistemit, ose me datëvalutë që nuk përkon me një ditë pune të sistemit, refuzohen nga sistemi AIPS EURO.</w:t>
      </w:r>
    </w:p>
    <w:p w14:paraId="67F27770" w14:textId="77777777" w:rsidR="00A3093C" w:rsidRPr="00CE08CE" w:rsidRDefault="00A3093C" w:rsidP="00822597">
      <w:pPr>
        <w:ind w:firstLine="284"/>
        <w:jc w:val="center"/>
        <w:rPr>
          <w:rFonts w:ascii="Garamond" w:hAnsi="Garamond"/>
          <w:b/>
          <w:bCs/>
        </w:rPr>
      </w:pPr>
    </w:p>
    <w:p w14:paraId="65F54106" w14:textId="77777777" w:rsidR="00822597" w:rsidRPr="00CE08CE" w:rsidRDefault="00822597" w:rsidP="00822597">
      <w:pPr>
        <w:ind w:firstLine="284"/>
        <w:jc w:val="center"/>
        <w:rPr>
          <w:rFonts w:ascii="Garamond" w:hAnsi="Garamond"/>
          <w:bCs/>
        </w:rPr>
      </w:pPr>
      <w:r w:rsidRPr="00CE08CE">
        <w:rPr>
          <w:rFonts w:ascii="Garamond" w:hAnsi="Garamond"/>
          <w:bCs/>
        </w:rPr>
        <w:t>Neni 27</w:t>
      </w:r>
    </w:p>
    <w:p w14:paraId="0CCC80FD" w14:textId="77777777" w:rsidR="00822597" w:rsidRPr="00CE08CE" w:rsidRDefault="00822597" w:rsidP="00822597">
      <w:pPr>
        <w:tabs>
          <w:tab w:val="left" w:pos="1820"/>
        </w:tabs>
        <w:ind w:firstLine="284"/>
        <w:jc w:val="center"/>
        <w:rPr>
          <w:rFonts w:ascii="Garamond" w:hAnsi="Garamond"/>
          <w:b/>
          <w:bCs/>
        </w:rPr>
      </w:pPr>
      <w:r w:rsidRPr="00CE08CE">
        <w:rPr>
          <w:rFonts w:ascii="Garamond" w:hAnsi="Garamond"/>
          <w:b/>
          <w:bCs/>
        </w:rPr>
        <w:t>Kontrolli për mjaftueshmërinë e fondeve</w:t>
      </w:r>
    </w:p>
    <w:p w14:paraId="5BDD04F0" w14:textId="77777777" w:rsidR="00A3093C" w:rsidRPr="00CE08CE" w:rsidRDefault="00A3093C" w:rsidP="00822597">
      <w:pPr>
        <w:tabs>
          <w:tab w:val="left" w:pos="1820"/>
        </w:tabs>
        <w:ind w:firstLine="284"/>
        <w:jc w:val="center"/>
        <w:rPr>
          <w:rFonts w:ascii="Garamond" w:hAnsi="Garamond"/>
        </w:rPr>
      </w:pPr>
    </w:p>
    <w:p w14:paraId="1C7D1C6A" w14:textId="5050FE3B" w:rsidR="00822597" w:rsidRPr="00CE08CE" w:rsidRDefault="00822597" w:rsidP="00822597">
      <w:pPr>
        <w:tabs>
          <w:tab w:val="left" w:pos="360"/>
        </w:tabs>
        <w:ind w:firstLine="284"/>
        <w:jc w:val="both"/>
        <w:rPr>
          <w:rFonts w:ascii="Garamond" w:hAnsi="Garamond"/>
        </w:rPr>
      </w:pPr>
      <w:r w:rsidRPr="00CE08CE">
        <w:rPr>
          <w:rFonts w:ascii="Garamond" w:hAnsi="Garamond"/>
        </w:rPr>
        <w:t>1. Çdo transaksion ekzekutohet vetëm në rast se ka fonde të mjaftueshme në llogarinë që debitohet.</w:t>
      </w:r>
    </w:p>
    <w:p w14:paraId="06B7D252" w14:textId="092235AC" w:rsidR="00822597" w:rsidRPr="00CE08CE" w:rsidRDefault="00822597" w:rsidP="00822597">
      <w:pPr>
        <w:tabs>
          <w:tab w:val="left" w:pos="360"/>
        </w:tabs>
        <w:ind w:firstLine="284"/>
        <w:jc w:val="both"/>
        <w:rPr>
          <w:rFonts w:ascii="Garamond" w:hAnsi="Garamond"/>
        </w:rPr>
      </w:pPr>
      <w:r w:rsidRPr="00CE08CE">
        <w:rPr>
          <w:rFonts w:ascii="Garamond" w:hAnsi="Garamond"/>
        </w:rPr>
        <w:t>2. Mjaftueshmëria e fondeve në llogarinë e pjesëmarrësit përcaktohet nga teprica e llogarisë.</w:t>
      </w:r>
    </w:p>
    <w:p w14:paraId="550C5606" w14:textId="26354002" w:rsidR="00822597" w:rsidRPr="00CE08CE" w:rsidRDefault="00822597" w:rsidP="00822597">
      <w:pPr>
        <w:tabs>
          <w:tab w:val="left" w:pos="360"/>
        </w:tabs>
        <w:ind w:firstLine="284"/>
        <w:jc w:val="both"/>
        <w:rPr>
          <w:rFonts w:ascii="Garamond" w:hAnsi="Garamond"/>
        </w:rPr>
      </w:pPr>
      <w:r w:rsidRPr="00CE08CE">
        <w:rPr>
          <w:rFonts w:ascii="Garamond" w:hAnsi="Garamond"/>
        </w:rPr>
        <w:t>3. Pjesëmarrësit monitorojnë tepricën e llogarisë përkatëse dhe marrin masa për sigurimin e likuiditeteve të nevojshme për shlyerjen e urdhërpagesave.</w:t>
      </w:r>
    </w:p>
    <w:p w14:paraId="491351B0" w14:textId="77777777" w:rsidR="00A3093C" w:rsidRPr="00CE08CE" w:rsidRDefault="00A3093C" w:rsidP="00822597">
      <w:pPr>
        <w:ind w:firstLine="284"/>
        <w:jc w:val="center"/>
        <w:rPr>
          <w:rFonts w:ascii="Garamond" w:hAnsi="Garamond"/>
          <w:b/>
          <w:bCs/>
        </w:rPr>
      </w:pPr>
    </w:p>
    <w:p w14:paraId="554D13E6" w14:textId="77777777" w:rsidR="00822597" w:rsidRPr="00CE08CE" w:rsidRDefault="00822597" w:rsidP="00822597">
      <w:pPr>
        <w:ind w:firstLine="284"/>
        <w:jc w:val="center"/>
        <w:rPr>
          <w:rFonts w:ascii="Garamond" w:hAnsi="Garamond"/>
          <w:bCs/>
        </w:rPr>
      </w:pPr>
      <w:r w:rsidRPr="00CE08CE">
        <w:rPr>
          <w:rFonts w:ascii="Garamond" w:hAnsi="Garamond"/>
          <w:bCs/>
        </w:rPr>
        <w:t>Neni 28</w:t>
      </w:r>
    </w:p>
    <w:p w14:paraId="090131BB" w14:textId="77777777" w:rsidR="00822597" w:rsidRPr="00CE08CE" w:rsidRDefault="00822597" w:rsidP="00822597">
      <w:pPr>
        <w:tabs>
          <w:tab w:val="left" w:pos="1820"/>
        </w:tabs>
        <w:ind w:firstLine="284"/>
        <w:jc w:val="center"/>
        <w:rPr>
          <w:rFonts w:ascii="Garamond" w:hAnsi="Garamond"/>
          <w:b/>
          <w:bCs/>
        </w:rPr>
      </w:pPr>
      <w:r w:rsidRPr="00CE08CE">
        <w:rPr>
          <w:rFonts w:ascii="Garamond" w:hAnsi="Garamond"/>
          <w:b/>
          <w:bCs/>
        </w:rPr>
        <w:t>Shtimi dhe pakësimi i fondeve në llogarinë e shlyerjes</w:t>
      </w:r>
    </w:p>
    <w:p w14:paraId="0531B95D" w14:textId="77777777" w:rsidR="00A3093C" w:rsidRPr="00CE08CE" w:rsidRDefault="00A3093C" w:rsidP="00822597">
      <w:pPr>
        <w:tabs>
          <w:tab w:val="left" w:pos="1820"/>
        </w:tabs>
        <w:ind w:firstLine="284"/>
        <w:jc w:val="center"/>
        <w:rPr>
          <w:rFonts w:ascii="Garamond" w:hAnsi="Garamond"/>
        </w:rPr>
      </w:pPr>
    </w:p>
    <w:p w14:paraId="0DDD77E0" w14:textId="6D9A9F87" w:rsidR="00822597" w:rsidRPr="00CE08CE" w:rsidRDefault="00822597" w:rsidP="00034FA3">
      <w:pPr>
        <w:tabs>
          <w:tab w:val="left" w:pos="360"/>
        </w:tabs>
        <w:ind w:firstLine="284"/>
        <w:jc w:val="both"/>
        <w:rPr>
          <w:rFonts w:ascii="Garamond" w:hAnsi="Garamond"/>
        </w:rPr>
      </w:pPr>
      <w:r w:rsidRPr="00CE08CE">
        <w:rPr>
          <w:rFonts w:ascii="Garamond" w:hAnsi="Garamond"/>
        </w:rPr>
        <w:t>1. Pjesëmarrësit e sistemit AIPS EURO kanë mundësinë të shtojnë ose pakësojnë fondet në llogarinë e tyre të shlyerjes duke kryer transferta nëpërmjet llogarive me banka korrespondente ose përmes transferimit të tepricave për/nga llogaria e rezervës së detyruar.</w:t>
      </w:r>
    </w:p>
    <w:p w14:paraId="044C94E9" w14:textId="378FD86E" w:rsidR="00822597" w:rsidRPr="00CE08CE" w:rsidRDefault="00822597" w:rsidP="00034FA3">
      <w:pPr>
        <w:ind w:firstLine="284"/>
        <w:jc w:val="both"/>
        <w:rPr>
          <w:rFonts w:ascii="Garamond" w:hAnsi="Garamond"/>
        </w:rPr>
      </w:pPr>
      <w:r w:rsidRPr="00CE08CE">
        <w:rPr>
          <w:rFonts w:ascii="Garamond" w:hAnsi="Garamond"/>
        </w:rPr>
        <w:t xml:space="preserve">2. Urdhrat për shtimin ose pakësimin e fondeve përmes transferimit të tepricave për/nga llogaria e rezervës së detyruar duhet të mbërrijnë në sistemet e Bankës së Shqipërisë brenda afateve kohore të përcaktuara në </w:t>
      </w:r>
      <w:r w:rsidRPr="00CE08CE">
        <w:rPr>
          <w:rFonts w:ascii="Garamond" w:hAnsi="Garamond"/>
          <w:color w:val="0000FF"/>
          <w:u w:val="single"/>
        </w:rPr>
        <w:t>shtojcën A</w:t>
      </w:r>
      <w:r w:rsidRPr="00CE08CE">
        <w:rPr>
          <w:rFonts w:ascii="Garamond" w:hAnsi="Garamond"/>
        </w:rPr>
        <w:t>, me qëllim që të konsiderohen nga sistemi AIPS EURO sipas orareve të operimit të tij.</w:t>
      </w:r>
    </w:p>
    <w:p w14:paraId="08F95B88" w14:textId="49CBA3CA" w:rsidR="00822597" w:rsidRPr="00CE08CE" w:rsidRDefault="00822597" w:rsidP="00034FA3">
      <w:pPr>
        <w:ind w:firstLine="284"/>
        <w:jc w:val="both"/>
        <w:rPr>
          <w:rFonts w:ascii="Garamond" w:hAnsi="Garamond"/>
        </w:rPr>
      </w:pPr>
      <w:r w:rsidRPr="00CE08CE">
        <w:rPr>
          <w:rFonts w:ascii="Garamond" w:hAnsi="Garamond"/>
        </w:rPr>
        <w:t xml:space="preserve">3. Urdhrat për pakësimin e fondeve të kryera nëpërmjet bankave korrespondente duhet të mbërrijnë në Bankën e Shqipërisë brenda afateve kohore të përcaktuara në </w:t>
      </w:r>
      <w:r w:rsidRPr="00CE08CE">
        <w:rPr>
          <w:rFonts w:ascii="Garamond" w:hAnsi="Garamond"/>
          <w:color w:val="0000FF"/>
          <w:u w:val="single"/>
        </w:rPr>
        <w:t>shtojcën A</w:t>
      </w:r>
      <w:r w:rsidRPr="00CE08CE">
        <w:rPr>
          <w:rFonts w:ascii="Garamond" w:hAnsi="Garamond"/>
        </w:rPr>
        <w:t xml:space="preserve"> për t’u ekzekutuar nga Banka e Shqipërisë në përputhje me orarin e vendosur nga banka korrespondente.</w:t>
      </w:r>
    </w:p>
    <w:p w14:paraId="61391C50" w14:textId="4898D797" w:rsidR="00822597" w:rsidRPr="00CE08CE" w:rsidRDefault="00822597" w:rsidP="00034FA3">
      <w:pPr>
        <w:ind w:firstLine="284"/>
        <w:jc w:val="both"/>
        <w:rPr>
          <w:rFonts w:ascii="Garamond" w:hAnsi="Garamond"/>
        </w:rPr>
      </w:pPr>
      <w:r w:rsidRPr="00CE08CE">
        <w:rPr>
          <w:rFonts w:ascii="Garamond" w:hAnsi="Garamond"/>
        </w:rPr>
        <w:t xml:space="preserve">4. Çdo urdhër për shtim ose pakësim të fondeve, i cili mbërrin në sistemet e Bankës së Shqipërisë pas orarit të përcaktuar në </w:t>
      </w:r>
      <w:r w:rsidRPr="00CE08CE">
        <w:rPr>
          <w:rFonts w:ascii="Garamond" w:hAnsi="Garamond"/>
          <w:color w:val="0000FF"/>
          <w:u w:val="single"/>
        </w:rPr>
        <w:t>shtojcën A</w:t>
      </w:r>
      <w:r w:rsidRPr="00CE08CE">
        <w:rPr>
          <w:rFonts w:ascii="Garamond" w:hAnsi="Garamond"/>
        </w:rPr>
        <w:t>, do të konsiderohet për ekzekutim në sistemin AIPS EURO në ditën pasardhëse të punës.</w:t>
      </w:r>
    </w:p>
    <w:p w14:paraId="670013D5" w14:textId="7B69B941" w:rsidR="00822597" w:rsidRPr="00CE08CE" w:rsidRDefault="00822597" w:rsidP="00034FA3">
      <w:pPr>
        <w:ind w:firstLine="284"/>
        <w:jc w:val="both"/>
        <w:rPr>
          <w:rFonts w:ascii="Garamond" w:hAnsi="Garamond"/>
        </w:rPr>
      </w:pPr>
      <w:r w:rsidRPr="00CE08CE">
        <w:rPr>
          <w:rFonts w:ascii="Garamond" w:hAnsi="Garamond"/>
        </w:rPr>
        <w:t>5. Banka e Shqipërisë mund të kryejë veprimin e kundërt (stornimin) e fondeve të debituara ose kreditura në llogari gabimisht, në një veprim shtimi ose pakësimi të fondeve në llogarinë e shlyerjes së pjesëmarrësit, dhe për këtë njofton pjesëmarrësin.</w:t>
      </w:r>
    </w:p>
    <w:p w14:paraId="5FA0D1E4" w14:textId="77777777" w:rsidR="00A3093C" w:rsidRPr="00CE08CE" w:rsidRDefault="00A3093C" w:rsidP="00822597">
      <w:pPr>
        <w:ind w:firstLine="284"/>
        <w:rPr>
          <w:rFonts w:ascii="Garamond" w:hAnsi="Garamond"/>
        </w:rPr>
      </w:pPr>
    </w:p>
    <w:p w14:paraId="0905CC5E" w14:textId="77777777" w:rsidR="00822597" w:rsidRPr="00CE08CE" w:rsidRDefault="00822597" w:rsidP="00822597">
      <w:pPr>
        <w:ind w:firstLine="284"/>
        <w:jc w:val="center"/>
        <w:rPr>
          <w:rFonts w:ascii="Garamond" w:hAnsi="Garamond"/>
          <w:bCs/>
        </w:rPr>
      </w:pPr>
      <w:r w:rsidRPr="00CE08CE">
        <w:rPr>
          <w:rFonts w:ascii="Garamond" w:hAnsi="Garamond"/>
          <w:bCs/>
        </w:rPr>
        <w:t>Neni 29</w:t>
      </w:r>
    </w:p>
    <w:p w14:paraId="3E7DDA89" w14:textId="77777777" w:rsidR="00822597" w:rsidRPr="00CE08CE" w:rsidRDefault="00822597" w:rsidP="00822597">
      <w:pPr>
        <w:tabs>
          <w:tab w:val="left" w:pos="1820"/>
        </w:tabs>
        <w:ind w:firstLine="284"/>
        <w:jc w:val="center"/>
        <w:rPr>
          <w:rFonts w:ascii="Garamond" w:hAnsi="Garamond"/>
          <w:b/>
          <w:bCs/>
        </w:rPr>
      </w:pPr>
      <w:r w:rsidRPr="00CE08CE">
        <w:rPr>
          <w:rFonts w:ascii="Garamond" w:hAnsi="Garamond"/>
          <w:b/>
          <w:bCs/>
        </w:rPr>
        <w:t>Remunerimi i fondeve në llogarinë e shlyerjes</w:t>
      </w:r>
    </w:p>
    <w:p w14:paraId="37A0FF01" w14:textId="77777777" w:rsidR="00A3093C" w:rsidRPr="00CE08CE" w:rsidRDefault="00A3093C" w:rsidP="00822597">
      <w:pPr>
        <w:tabs>
          <w:tab w:val="left" w:pos="1820"/>
        </w:tabs>
        <w:ind w:firstLine="284"/>
        <w:jc w:val="center"/>
        <w:rPr>
          <w:rFonts w:ascii="Garamond" w:hAnsi="Garamond"/>
        </w:rPr>
      </w:pPr>
    </w:p>
    <w:p w14:paraId="7D358FEF" w14:textId="45F5814E" w:rsidR="00822597" w:rsidRPr="00CE08CE" w:rsidRDefault="00822597" w:rsidP="00822597">
      <w:pPr>
        <w:tabs>
          <w:tab w:val="left" w:pos="360"/>
        </w:tabs>
        <w:ind w:firstLine="284"/>
        <w:jc w:val="both"/>
        <w:rPr>
          <w:rFonts w:ascii="Garamond" w:hAnsi="Garamond"/>
        </w:rPr>
      </w:pPr>
      <w:r w:rsidRPr="00CE08CE">
        <w:rPr>
          <w:rFonts w:ascii="Garamond" w:hAnsi="Garamond"/>
        </w:rPr>
        <w:t xml:space="preserve">1. Banka e Shqipërisë remuneron pjesëmarrësin për fondet e mbetura gjendje në fund të çdo dite pune në llogarinë e shlyerjes së tij në monedhën </w:t>
      </w:r>
      <w:r w:rsidR="00034FA3" w:rsidRPr="00CE08CE">
        <w:rPr>
          <w:rFonts w:ascii="Garamond" w:hAnsi="Garamond"/>
        </w:rPr>
        <w:t>e</w:t>
      </w:r>
      <w:r w:rsidRPr="00CE08CE">
        <w:rPr>
          <w:rFonts w:ascii="Garamond" w:hAnsi="Garamond"/>
        </w:rPr>
        <w:t>uro.</w:t>
      </w:r>
    </w:p>
    <w:p w14:paraId="0ADFBFAF" w14:textId="0D0FC4AF" w:rsidR="00822597" w:rsidRPr="00CE08CE" w:rsidRDefault="00822597" w:rsidP="00822597">
      <w:pPr>
        <w:tabs>
          <w:tab w:val="left" w:pos="360"/>
        </w:tabs>
        <w:ind w:firstLine="284"/>
        <w:jc w:val="both"/>
        <w:rPr>
          <w:rFonts w:ascii="Garamond" w:hAnsi="Garamond"/>
        </w:rPr>
      </w:pPr>
      <w:r w:rsidRPr="00CE08CE">
        <w:rPr>
          <w:rFonts w:ascii="Garamond" w:hAnsi="Garamond"/>
        </w:rPr>
        <w:t xml:space="preserve">2. Interesi për remunerimin e fondeve të mbajtura çdo ditë në llogarinë e shlyerjes së pjesëmarrësit, llogaritet me të njëjtën normë e mënyrë siç është e përcaktuar për tepricën e llogarisë së rezervës së detyruar të bankave në </w:t>
      </w:r>
      <w:r w:rsidR="00034FA3" w:rsidRPr="00CE08CE">
        <w:rPr>
          <w:rFonts w:ascii="Garamond" w:hAnsi="Garamond"/>
        </w:rPr>
        <w:t>e</w:t>
      </w:r>
      <w:r w:rsidRPr="00CE08CE">
        <w:rPr>
          <w:rFonts w:ascii="Garamond" w:hAnsi="Garamond"/>
        </w:rPr>
        <w:t xml:space="preserve">uro në rregulloren mbi minimumin e rezervës së detyruar të mbajtur në Bankën e Shqipërisë nga </w:t>
      </w:r>
      <w:r w:rsidR="00775C46" w:rsidRPr="00CE08CE">
        <w:rPr>
          <w:rFonts w:ascii="Garamond" w:hAnsi="Garamond"/>
        </w:rPr>
        <w:t>bankat</w:t>
      </w:r>
      <w:r w:rsidRPr="00CE08CE">
        <w:rPr>
          <w:rFonts w:ascii="Garamond" w:hAnsi="Garamond"/>
        </w:rPr>
        <w:t>.</w:t>
      </w:r>
    </w:p>
    <w:p w14:paraId="44C959CA" w14:textId="0502F4D1" w:rsidR="00822597" w:rsidRPr="00CE08CE" w:rsidRDefault="00822597" w:rsidP="00822597">
      <w:pPr>
        <w:tabs>
          <w:tab w:val="left" w:pos="360"/>
        </w:tabs>
        <w:ind w:firstLine="284"/>
        <w:jc w:val="both"/>
        <w:rPr>
          <w:rFonts w:ascii="Garamond" w:hAnsi="Garamond"/>
        </w:rPr>
      </w:pPr>
      <w:r w:rsidRPr="00CE08CE">
        <w:rPr>
          <w:rFonts w:ascii="Garamond" w:hAnsi="Garamond"/>
        </w:rPr>
        <w:t>3. Interesi për remunerimin e fondeve të mbajtura çdo ditë në llogarinë e shlyerjes së pjesëmarrësit, kalohet në llogaritë përkatëse të shlyerjes së bankave me frekuencë 3</w:t>
      </w:r>
      <w:r w:rsidR="00034FA3" w:rsidRPr="00CE08CE">
        <w:rPr>
          <w:rFonts w:ascii="Garamond" w:hAnsi="Garamond"/>
        </w:rPr>
        <w:t>-</w:t>
      </w:r>
      <w:r w:rsidRPr="00CE08CE">
        <w:rPr>
          <w:rFonts w:ascii="Garamond" w:hAnsi="Garamond"/>
        </w:rPr>
        <w:t>mujore brenda muajit pasues të periudhës së përllogaritjes.</w:t>
      </w:r>
    </w:p>
    <w:p w14:paraId="7B868394" w14:textId="2B5C30F4" w:rsidR="00822597" w:rsidRPr="00CE08CE" w:rsidRDefault="00822597" w:rsidP="00822597">
      <w:pPr>
        <w:tabs>
          <w:tab w:val="left" w:pos="360"/>
        </w:tabs>
        <w:ind w:firstLine="284"/>
        <w:jc w:val="both"/>
        <w:rPr>
          <w:rFonts w:ascii="Garamond" w:hAnsi="Garamond"/>
        </w:rPr>
      </w:pPr>
      <w:r w:rsidRPr="00CE08CE">
        <w:rPr>
          <w:rFonts w:ascii="Garamond" w:hAnsi="Garamond"/>
        </w:rPr>
        <w:t xml:space="preserve">4. Vlera e interesit të llogaritur për t’u paguar nga pjesëmarrësi për periudhën, konfirmohet paraprakisht me pjesëmarrësin dhe ai merr masat për sigurimin e fondeve në llogarinë e shlyerjes në monedhën </w:t>
      </w:r>
      <w:r w:rsidR="00034FA3" w:rsidRPr="00CE08CE">
        <w:rPr>
          <w:rFonts w:ascii="Garamond" w:hAnsi="Garamond"/>
        </w:rPr>
        <w:t>e</w:t>
      </w:r>
      <w:r w:rsidRPr="00CE08CE">
        <w:rPr>
          <w:rFonts w:ascii="Garamond" w:hAnsi="Garamond"/>
        </w:rPr>
        <w:t>uro në datën e pagesës.</w:t>
      </w:r>
    </w:p>
    <w:p w14:paraId="3663A7C6" w14:textId="77777777" w:rsidR="00A3093C" w:rsidRPr="00CE08CE" w:rsidRDefault="00A3093C" w:rsidP="00822597">
      <w:pPr>
        <w:tabs>
          <w:tab w:val="left" w:pos="360"/>
        </w:tabs>
        <w:ind w:firstLine="284"/>
        <w:jc w:val="both"/>
        <w:rPr>
          <w:rFonts w:ascii="Garamond" w:hAnsi="Garamond"/>
        </w:rPr>
      </w:pPr>
    </w:p>
    <w:p w14:paraId="7272C5DD" w14:textId="77777777" w:rsidR="00822597" w:rsidRPr="00CE08CE" w:rsidRDefault="00822597" w:rsidP="00822597">
      <w:pPr>
        <w:ind w:firstLine="284"/>
        <w:jc w:val="center"/>
        <w:rPr>
          <w:rFonts w:ascii="Garamond" w:hAnsi="Garamond"/>
          <w:bCs/>
        </w:rPr>
      </w:pPr>
      <w:r w:rsidRPr="00CE08CE">
        <w:rPr>
          <w:rFonts w:ascii="Garamond" w:hAnsi="Garamond"/>
          <w:bCs/>
        </w:rPr>
        <w:t>Neni 30</w:t>
      </w:r>
    </w:p>
    <w:p w14:paraId="381DAE4A" w14:textId="77777777" w:rsidR="00822597" w:rsidRPr="00CE08CE" w:rsidRDefault="00822597" w:rsidP="00822597">
      <w:pPr>
        <w:tabs>
          <w:tab w:val="left" w:pos="1820"/>
        </w:tabs>
        <w:ind w:firstLine="284"/>
        <w:jc w:val="center"/>
        <w:rPr>
          <w:rFonts w:ascii="Garamond" w:hAnsi="Garamond"/>
          <w:b/>
          <w:bCs/>
        </w:rPr>
      </w:pPr>
      <w:r w:rsidRPr="00CE08CE">
        <w:rPr>
          <w:rFonts w:ascii="Garamond" w:hAnsi="Garamond"/>
          <w:b/>
          <w:bCs/>
        </w:rPr>
        <w:t>Radha e pagesave</w:t>
      </w:r>
    </w:p>
    <w:p w14:paraId="28282BAD" w14:textId="77777777" w:rsidR="00A3093C" w:rsidRPr="00CE08CE" w:rsidRDefault="00A3093C" w:rsidP="00822597">
      <w:pPr>
        <w:tabs>
          <w:tab w:val="left" w:pos="1820"/>
        </w:tabs>
        <w:ind w:firstLine="284"/>
        <w:jc w:val="center"/>
        <w:rPr>
          <w:rFonts w:ascii="Garamond" w:hAnsi="Garamond"/>
        </w:rPr>
      </w:pPr>
    </w:p>
    <w:p w14:paraId="65B42239" w14:textId="3CB1B194" w:rsidR="00822597" w:rsidRPr="00CE08CE" w:rsidRDefault="00822597" w:rsidP="00822597">
      <w:pPr>
        <w:tabs>
          <w:tab w:val="left" w:pos="360"/>
        </w:tabs>
        <w:ind w:firstLine="284"/>
        <w:jc w:val="both"/>
        <w:rPr>
          <w:rFonts w:ascii="Garamond" w:hAnsi="Garamond"/>
        </w:rPr>
      </w:pPr>
      <w:r w:rsidRPr="00CE08CE">
        <w:rPr>
          <w:rFonts w:ascii="Garamond" w:hAnsi="Garamond"/>
        </w:rPr>
        <w:t>1. Radhitja për ekzekutim dhe kontrolli i urdhërpagesave kryhet mbi bazën e parimit First-</w:t>
      </w:r>
      <w:r w:rsidR="00034FA3" w:rsidRPr="00CE08CE">
        <w:rPr>
          <w:rFonts w:ascii="Garamond" w:hAnsi="Garamond"/>
        </w:rPr>
        <w:t>i</w:t>
      </w:r>
      <w:r w:rsidRPr="00CE08CE">
        <w:rPr>
          <w:rFonts w:ascii="Garamond" w:hAnsi="Garamond"/>
        </w:rPr>
        <w:t>n-First-Out (FIFO) dhe mbi bazën e përparësisë së dhënë urdhërpagesave nga pjesëmarrësit.</w:t>
      </w:r>
    </w:p>
    <w:p w14:paraId="4A91E0A3" w14:textId="6B9E08B4" w:rsidR="00822597" w:rsidRPr="00CE08CE" w:rsidRDefault="00822597" w:rsidP="00822597">
      <w:pPr>
        <w:tabs>
          <w:tab w:val="left" w:pos="360"/>
        </w:tabs>
        <w:ind w:firstLine="284"/>
        <w:jc w:val="both"/>
        <w:rPr>
          <w:rFonts w:ascii="Garamond" w:hAnsi="Garamond"/>
        </w:rPr>
      </w:pPr>
      <w:r w:rsidRPr="00CE08CE">
        <w:rPr>
          <w:rFonts w:ascii="Garamond" w:hAnsi="Garamond"/>
        </w:rPr>
        <w:t>2. Urdhërpagesat të cilat nuk mund të ekzekutohen për shkak të pamjaftueshmërisë së fondeve në llogarinë e shlyerjes së pjesëmarrësit, vendosen nga sistemi AIPS EURO në radhë pritjeje dhe rikontrollohen nga sistemi sa herë që ndryshojnë të dhënat mbi fondet në llogarinë e shlyerjes së pjesëmarrësit.</w:t>
      </w:r>
    </w:p>
    <w:p w14:paraId="5963B7B0" w14:textId="05CA2D86" w:rsidR="00822597" w:rsidRPr="00CE08CE" w:rsidRDefault="00822597" w:rsidP="00822597">
      <w:pPr>
        <w:tabs>
          <w:tab w:val="left" w:pos="360"/>
        </w:tabs>
        <w:ind w:firstLine="284"/>
        <w:jc w:val="both"/>
        <w:rPr>
          <w:rFonts w:ascii="Garamond" w:hAnsi="Garamond"/>
        </w:rPr>
      </w:pPr>
      <w:r w:rsidRPr="00CE08CE">
        <w:rPr>
          <w:rFonts w:ascii="Garamond" w:hAnsi="Garamond"/>
        </w:rPr>
        <w:t>3. Kontrolli nga sistemi AIPS EURO për mjaftueshmërinë e fondeve në llogarinë e shlyerjes së pjesëmarrësit bëhet vetëm për urdhërpagesën e parë të radhës së këtij pjesëmarrësi.</w:t>
      </w:r>
    </w:p>
    <w:p w14:paraId="618AB90C" w14:textId="3822D05D" w:rsidR="00822597" w:rsidRPr="00CE08CE" w:rsidRDefault="00822597" w:rsidP="00822597">
      <w:pPr>
        <w:tabs>
          <w:tab w:val="left" w:pos="360"/>
        </w:tabs>
        <w:ind w:firstLine="284"/>
        <w:jc w:val="both"/>
        <w:rPr>
          <w:rFonts w:ascii="Garamond" w:hAnsi="Garamond"/>
        </w:rPr>
      </w:pPr>
      <w:r w:rsidRPr="00CE08CE">
        <w:rPr>
          <w:rFonts w:ascii="Garamond" w:hAnsi="Garamond"/>
        </w:rPr>
        <w:t>4. Ndryshimi i kësaj radhitjeje mund të bëhet vetëm në rastet e parashikuara në këtë rregullore.</w:t>
      </w:r>
    </w:p>
    <w:p w14:paraId="21E9E098" w14:textId="77777777" w:rsidR="00822597" w:rsidRPr="00CE08CE" w:rsidRDefault="00822597" w:rsidP="00822597">
      <w:pPr>
        <w:ind w:firstLine="284"/>
        <w:jc w:val="center"/>
        <w:rPr>
          <w:rFonts w:ascii="Garamond" w:hAnsi="Garamond"/>
          <w:bCs/>
        </w:rPr>
      </w:pPr>
    </w:p>
    <w:p w14:paraId="2459FBE4" w14:textId="77777777" w:rsidR="00822597" w:rsidRPr="00CE08CE" w:rsidRDefault="00822597" w:rsidP="00822597">
      <w:pPr>
        <w:ind w:firstLine="284"/>
        <w:jc w:val="center"/>
        <w:rPr>
          <w:rFonts w:ascii="Garamond" w:hAnsi="Garamond"/>
          <w:bCs/>
        </w:rPr>
      </w:pPr>
      <w:r w:rsidRPr="00CE08CE">
        <w:rPr>
          <w:rFonts w:ascii="Garamond" w:hAnsi="Garamond"/>
          <w:bCs/>
        </w:rPr>
        <w:t>Neni 31</w:t>
      </w:r>
    </w:p>
    <w:p w14:paraId="2B21170C" w14:textId="77777777" w:rsidR="00822597" w:rsidRPr="00CE08CE" w:rsidRDefault="00822597" w:rsidP="00822597">
      <w:pPr>
        <w:tabs>
          <w:tab w:val="left" w:pos="1820"/>
        </w:tabs>
        <w:ind w:firstLine="284"/>
        <w:jc w:val="center"/>
        <w:rPr>
          <w:rFonts w:ascii="Garamond" w:hAnsi="Garamond"/>
          <w:b/>
          <w:bCs/>
        </w:rPr>
      </w:pPr>
      <w:r w:rsidRPr="00CE08CE">
        <w:rPr>
          <w:rFonts w:ascii="Garamond" w:hAnsi="Garamond"/>
          <w:b/>
          <w:bCs/>
        </w:rPr>
        <w:t>Administrimi i përparësisë së transaksioneve</w:t>
      </w:r>
    </w:p>
    <w:p w14:paraId="28205009" w14:textId="77777777" w:rsidR="00A3093C" w:rsidRPr="00CE08CE" w:rsidRDefault="00A3093C" w:rsidP="00822597">
      <w:pPr>
        <w:tabs>
          <w:tab w:val="left" w:pos="1820"/>
        </w:tabs>
        <w:ind w:firstLine="284"/>
        <w:jc w:val="center"/>
        <w:rPr>
          <w:rFonts w:ascii="Garamond" w:hAnsi="Garamond"/>
        </w:rPr>
      </w:pPr>
    </w:p>
    <w:p w14:paraId="2F7DEA32" w14:textId="64CBFE99" w:rsidR="00822597" w:rsidRPr="00CE08CE" w:rsidRDefault="00822597" w:rsidP="00822597">
      <w:pPr>
        <w:ind w:firstLine="284"/>
        <w:jc w:val="both"/>
        <w:rPr>
          <w:rFonts w:ascii="Garamond" w:hAnsi="Garamond"/>
        </w:rPr>
      </w:pPr>
      <w:r w:rsidRPr="00CE08CE">
        <w:rPr>
          <w:rFonts w:ascii="Garamond" w:hAnsi="Garamond"/>
        </w:rPr>
        <w:t>1. Përparësia e transaksioneve përcaktohet në vlerë numerike të plotë. Sa më e vogël vlera numerike që përcakton përparësinë e një transaksioni, aq më prioritar është ai transaksion në radhën për ekzekutim.</w:t>
      </w:r>
    </w:p>
    <w:p w14:paraId="0C8E5AE8" w14:textId="08454F2D" w:rsidR="00822597" w:rsidRPr="00CE08CE" w:rsidRDefault="00822597" w:rsidP="00822597">
      <w:pPr>
        <w:ind w:firstLine="284"/>
        <w:jc w:val="both"/>
        <w:rPr>
          <w:rFonts w:ascii="Garamond" w:hAnsi="Garamond"/>
        </w:rPr>
      </w:pPr>
      <w:r w:rsidRPr="00CE08CE">
        <w:rPr>
          <w:rFonts w:ascii="Garamond" w:hAnsi="Garamond"/>
        </w:rPr>
        <w:t>2. Për çdo tip transaksioni në sistemin AIPS EURO paracaktohet një vlerë përparësie nga Banka e Shqipërisë.</w:t>
      </w:r>
    </w:p>
    <w:p w14:paraId="4C42287C" w14:textId="6F2AEB0A" w:rsidR="00822597" w:rsidRPr="00CE08CE" w:rsidRDefault="00822597" w:rsidP="00822597">
      <w:pPr>
        <w:ind w:firstLine="284"/>
        <w:jc w:val="both"/>
        <w:rPr>
          <w:rFonts w:ascii="Garamond" w:hAnsi="Garamond"/>
        </w:rPr>
      </w:pPr>
      <w:r w:rsidRPr="00CE08CE">
        <w:rPr>
          <w:rFonts w:ascii="Garamond" w:hAnsi="Garamond"/>
        </w:rPr>
        <w:t>3. Në momentin e vendosjes në radhë, transaksioni merr si përparësi vlerën e paracaktuar të atij tipi transaksioni. Përparësia e transaksionit në radhë mund të ndryshohet më pas nga pjesëmarrësi si parashikuar në këtë rregullore, duke respektuar kufijtë e përcaktuar të vlerës minimum dhe maksimum të lejuar për atë transaksion.</w:t>
      </w:r>
    </w:p>
    <w:p w14:paraId="2117EB59" w14:textId="60045186" w:rsidR="00822597" w:rsidRPr="00CE08CE" w:rsidRDefault="00822597" w:rsidP="00822597">
      <w:pPr>
        <w:ind w:firstLine="284"/>
        <w:jc w:val="both"/>
        <w:rPr>
          <w:rFonts w:ascii="Garamond" w:hAnsi="Garamond"/>
        </w:rPr>
      </w:pPr>
      <w:r w:rsidRPr="00CE08CE">
        <w:rPr>
          <w:rFonts w:ascii="Garamond" w:hAnsi="Garamond"/>
        </w:rPr>
        <w:t>4. Pas urdhërpagesave të iniciuara nga Banka e Shqipërisë, përparësi më e lartë i jepet mesazheve SWIFT të dërguara me prioritet urgjent nga pjesëmarrësit me përjashtim të Bankës së Shqipërisë.</w:t>
      </w:r>
    </w:p>
    <w:p w14:paraId="2DAC880E" w14:textId="5EBDCAE8" w:rsidR="00822597" w:rsidRPr="00CE08CE" w:rsidRDefault="00822597" w:rsidP="00822597">
      <w:pPr>
        <w:ind w:firstLine="284"/>
        <w:jc w:val="both"/>
        <w:rPr>
          <w:rFonts w:ascii="Garamond" w:hAnsi="Garamond"/>
        </w:rPr>
      </w:pPr>
      <w:r w:rsidRPr="00CE08CE">
        <w:rPr>
          <w:rFonts w:ascii="Garamond" w:hAnsi="Garamond"/>
        </w:rPr>
        <w:t>5. Pas mesazheve SWIFT të dërguara me prioritet urgjent nga pjesëmarrësit, përparësi më e lartë i jepet mesazheve SWIFT të dërguara me prioritet normal nga pjesëmarrësit me përjashtim të Bankës së Shqipërisë.</w:t>
      </w:r>
    </w:p>
    <w:p w14:paraId="7AAB27FB" w14:textId="77777777" w:rsidR="00A3093C" w:rsidRPr="00CE08CE" w:rsidRDefault="00A3093C" w:rsidP="00822597">
      <w:pPr>
        <w:ind w:firstLine="284"/>
        <w:jc w:val="both"/>
        <w:rPr>
          <w:rFonts w:ascii="Garamond" w:hAnsi="Garamond"/>
        </w:rPr>
      </w:pPr>
    </w:p>
    <w:p w14:paraId="4EEC48F1" w14:textId="77777777" w:rsidR="00822597" w:rsidRPr="00CE08CE" w:rsidRDefault="00822597" w:rsidP="00822597">
      <w:pPr>
        <w:ind w:firstLine="284"/>
        <w:jc w:val="center"/>
        <w:rPr>
          <w:rFonts w:ascii="Garamond" w:hAnsi="Garamond"/>
          <w:bCs/>
        </w:rPr>
      </w:pPr>
      <w:r w:rsidRPr="00CE08CE">
        <w:rPr>
          <w:rFonts w:ascii="Garamond" w:hAnsi="Garamond"/>
          <w:bCs/>
        </w:rPr>
        <w:t>Neni 32</w:t>
      </w:r>
    </w:p>
    <w:p w14:paraId="59B726CE" w14:textId="77777777" w:rsidR="00822597" w:rsidRPr="00CE08CE" w:rsidRDefault="00822597" w:rsidP="00822597">
      <w:pPr>
        <w:tabs>
          <w:tab w:val="left" w:pos="1820"/>
        </w:tabs>
        <w:ind w:firstLine="284"/>
        <w:jc w:val="center"/>
        <w:rPr>
          <w:rFonts w:ascii="Garamond" w:hAnsi="Garamond"/>
          <w:b/>
          <w:bCs/>
        </w:rPr>
      </w:pPr>
      <w:r w:rsidRPr="00CE08CE">
        <w:rPr>
          <w:rFonts w:ascii="Garamond" w:hAnsi="Garamond"/>
          <w:b/>
          <w:bCs/>
        </w:rPr>
        <w:t>Ndryshimi i radhitjes së urdhërpagesave</w:t>
      </w:r>
    </w:p>
    <w:p w14:paraId="1329C9AA" w14:textId="77777777" w:rsidR="00A3093C" w:rsidRPr="00CE08CE" w:rsidRDefault="00A3093C" w:rsidP="00822597">
      <w:pPr>
        <w:tabs>
          <w:tab w:val="left" w:pos="1820"/>
        </w:tabs>
        <w:ind w:firstLine="284"/>
        <w:jc w:val="center"/>
        <w:rPr>
          <w:rFonts w:ascii="Garamond" w:hAnsi="Garamond"/>
        </w:rPr>
      </w:pPr>
    </w:p>
    <w:p w14:paraId="6258A432" w14:textId="30F91E0E" w:rsidR="00822597" w:rsidRPr="00CE08CE" w:rsidRDefault="00822597" w:rsidP="00822597">
      <w:pPr>
        <w:tabs>
          <w:tab w:val="left" w:pos="360"/>
        </w:tabs>
        <w:ind w:firstLine="284"/>
        <w:jc w:val="both"/>
        <w:rPr>
          <w:rFonts w:ascii="Garamond" w:hAnsi="Garamond"/>
        </w:rPr>
      </w:pPr>
      <w:r w:rsidRPr="00CE08CE">
        <w:rPr>
          <w:rFonts w:ascii="Garamond" w:hAnsi="Garamond"/>
        </w:rPr>
        <w:t>1. Me përjashtim të instruksioneve të inic</w:t>
      </w:r>
      <w:r w:rsidR="00775C46">
        <w:rPr>
          <w:rFonts w:ascii="Garamond" w:hAnsi="Garamond"/>
        </w:rPr>
        <w:t>i</w:t>
      </w:r>
      <w:r w:rsidRPr="00CE08CE">
        <w:rPr>
          <w:rFonts w:ascii="Garamond" w:hAnsi="Garamond"/>
        </w:rPr>
        <w:t>uara nga Banka e Shqipërisë, çdo pjesëmarrës që ka të drejta të mjaftueshme dhe akseson sistemin AIPS EURO, mund të ndryshojë radhitjen e urdhërpagesave të veta duke ndryshuar vlerën e përparësisë.</w:t>
      </w:r>
    </w:p>
    <w:p w14:paraId="7D9FF990" w14:textId="6C174607" w:rsidR="00822597" w:rsidRPr="00CE08CE" w:rsidRDefault="00822597" w:rsidP="00822597">
      <w:pPr>
        <w:tabs>
          <w:tab w:val="left" w:pos="360"/>
        </w:tabs>
        <w:ind w:firstLine="284"/>
        <w:jc w:val="both"/>
        <w:rPr>
          <w:rFonts w:ascii="Garamond" w:hAnsi="Garamond"/>
        </w:rPr>
      </w:pPr>
      <w:r w:rsidRPr="00CE08CE">
        <w:rPr>
          <w:rFonts w:ascii="Garamond" w:hAnsi="Garamond"/>
        </w:rPr>
        <w:t>2. Çdo pjesëmarrës i përcaktuar në pikën 1 të këtij neni mund të ndryshojë radhitjen e urdhërpagesave të veta, të cilat janë ende të pashlyera në radhë, brenda intervalit të përparësisë për atë tip transaksioni.</w:t>
      </w:r>
    </w:p>
    <w:p w14:paraId="7D35FCA0" w14:textId="4AE32FDD" w:rsidR="00822597" w:rsidRPr="00CE08CE" w:rsidRDefault="00822597" w:rsidP="00822597">
      <w:pPr>
        <w:tabs>
          <w:tab w:val="left" w:pos="360"/>
        </w:tabs>
        <w:ind w:firstLine="284"/>
        <w:jc w:val="both"/>
        <w:rPr>
          <w:rFonts w:ascii="Garamond" w:hAnsi="Garamond"/>
        </w:rPr>
      </w:pPr>
      <w:r w:rsidRPr="00CE08CE">
        <w:rPr>
          <w:rFonts w:ascii="Garamond" w:hAnsi="Garamond"/>
        </w:rPr>
        <w:t>3. Ndryshimi i radhitjes së urdhërpagesave mund të kryhet gjithashtu nga Banka e Shqipërisë, kur kërkohet nga pjesëmarrësi.</w:t>
      </w:r>
    </w:p>
    <w:p w14:paraId="452A2D70" w14:textId="77777777" w:rsidR="00A3093C" w:rsidRPr="00CE08CE" w:rsidRDefault="00A3093C" w:rsidP="00822597">
      <w:pPr>
        <w:tabs>
          <w:tab w:val="left" w:pos="360"/>
        </w:tabs>
        <w:ind w:firstLine="284"/>
        <w:jc w:val="both"/>
        <w:rPr>
          <w:rFonts w:ascii="Garamond" w:hAnsi="Garamond"/>
        </w:rPr>
      </w:pPr>
    </w:p>
    <w:p w14:paraId="1B2974F2" w14:textId="77777777" w:rsidR="00822597" w:rsidRPr="00CE08CE" w:rsidRDefault="00822597" w:rsidP="00822597">
      <w:pPr>
        <w:ind w:firstLine="284"/>
        <w:jc w:val="center"/>
        <w:rPr>
          <w:rFonts w:ascii="Garamond" w:hAnsi="Garamond"/>
          <w:bCs/>
        </w:rPr>
      </w:pPr>
      <w:r w:rsidRPr="00CE08CE">
        <w:rPr>
          <w:rFonts w:ascii="Garamond" w:hAnsi="Garamond"/>
          <w:bCs/>
        </w:rPr>
        <w:t>Neni 33</w:t>
      </w:r>
    </w:p>
    <w:p w14:paraId="20783445" w14:textId="77777777" w:rsidR="00822597" w:rsidRPr="00CE08CE" w:rsidRDefault="00822597" w:rsidP="00822597">
      <w:pPr>
        <w:tabs>
          <w:tab w:val="left" w:pos="1820"/>
        </w:tabs>
        <w:ind w:firstLine="284"/>
        <w:jc w:val="center"/>
        <w:rPr>
          <w:rFonts w:ascii="Garamond" w:hAnsi="Garamond"/>
          <w:b/>
          <w:bCs/>
        </w:rPr>
      </w:pPr>
      <w:r w:rsidRPr="00CE08CE">
        <w:rPr>
          <w:rFonts w:ascii="Garamond" w:hAnsi="Garamond"/>
          <w:b/>
          <w:bCs/>
        </w:rPr>
        <w:t>Fshirja e një pagese në radhë</w:t>
      </w:r>
    </w:p>
    <w:p w14:paraId="7E1E01BE" w14:textId="77777777" w:rsidR="00A3093C" w:rsidRPr="00CE08CE" w:rsidRDefault="00A3093C" w:rsidP="00822597">
      <w:pPr>
        <w:tabs>
          <w:tab w:val="left" w:pos="1820"/>
        </w:tabs>
        <w:ind w:firstLine="284"/>
        <w:jc w:val="center"/>
        <w:rPr>
          <w:rFonts w:ascii="Garamond" w:hAnsi="Garamond"/>
          <w:b/>
          <w:bCs/>
        </w:rPr>
      </w:pPr>
    </w:p>
    <w:p w14:paraId="3E79F210" w14:textId="627CD541" w:rsidR="00822597" w:rsidRPr="00CE08CE" w:rsidRDefault="00822597" w:rsidP="00822597">
      <w:pPr>
        <w:tabs>
          <w:tab w:val="left" w:pos="360"/>
        </w:tabs>
        <w:ind w:firstLine="284"/>
        <w:jc w:val="both"/>
        <w:rPr>
          <w:rFonts w:ascii="Garamond" w:hAnsi="Garamond"/>
        </w:rPr>
      </w:pPr>
      <w:r w:rsidRPr="00CE08CE">
        <w:rPr>
          <w:rFonts w:ascii="Garamond" w:hAnsi="Garamond"/>
        </w:rPr>
        <w:t>1. Instruksionet e pagesave të pashlyera në radhë, mund të fshihen nga vetë pjesëmarrësi që i ka iniciuar.</w:t>
      </w:r>
    </w:p>
    <w:p w14:paraId="67483616" w14:textId="3925FC18" w:rsidR="00822597" w:rsidRPr="00CE08CE" w:rsidRDefault="00822597" w:rsidP="00822597">
      <w:pPr>
        <w:tabs>
          <w:tab w:val="left" w:pos="360"/>
        </w:tabs>
        <w:ind w:firstLine="284"/>
        <w:jc w:val="both"/>
        <w:rPr>
          <w:rFonts w:ascii="Garamond" w:hAnsi="Garamond"/>
        </w:rPr>
      </w:pPr>
      <w:r w:rsidRPr="00CE08CE">
        <w:rPr>
          <w:rFonts w:ascii="Garamond" w:hAnsi="Garamond"/>
        </w:rPr>
        <w:t>2. Instruksionet e pagesave të pashlyera në radhë, mund të fshihen në çdo kohë nga Banka e Shqipërisë në cilësinë e administratorit të sistemit:</w:t>
      </w:r>
    </w:p>
    <w:p w14:paraId="584FE7DF" w14:textId="4B2950B0" w:rsidR="00822597" w:rsidRPr="00CE08CE" w:rsidRDefault="00822597" w:rsidP="00822597">
      <w:pPr>
        <w:tabs>
          <w:tab w:val="left" w:pos="720"/>
        </w:tabs>
        <w:ind w:firstLine="284"/>
        <w:jc w:val="both"/>
        <w:rPr>
          <w:rFonts w:ascii="Garamond" w:hAnsi="Garamond"/>
        </w:rPr>
      </w:pPr>
      <w:r w:rsidRPr="00CE08CE">
        <w:rPr>
          <w:rFonts w:ascii="Garamond" w:hAnsi="Garamond"/>
        </w:rPr>
        <w:t>a) me kërkesë të pjesëmarrësit;</w:t>
      </w:r>
    </w:p>
    <w:p w14:paraId="0C7F35D9" w14:textId="7CFEA455" w:rsidR="00822597" w:rsidRPr="00CE08CE" w:rsidRDefault="00822597" w:rsidP="00822597">
      <w:pPr>
        <w:pStyle w:val="List2"/>
        <w:tabs>
          <w:tab w:val="left" w:pos="720"/>
        </w:tabs>
        <w:ind w:left="0" w:firstLine="284"/>
        <w:jc w:val="both"/>
        <w:rPr>
          <w:rFonts w:ascii="Garamond" w:hAnsi="Garamond"/>
          <w:lang w:val="sq-AL"/>
        </w:rPr>
      </w:pPr>
      <w:r w:rsidRPr="00CE08CE">
        <w:rPr>
          <w:rFonts w:ascii="Garamond" w:hAnsi="Garamond"/>
          <w:lang w:val="sq-AL"/>
        </w:rPr>
        <w:lastRenderedPageBreak/>
        <w:t>b) kur lind e nevojshme dhe Banka e Shqipërisë çmon se pjesëmarrësi, për shkak të problemeve teknike, nuk mund ta administrojë radhën përkatëse.</w:t>
      </w:r>
    </w:p>
    <w:p w14:paraId="07418586" w14:textId="446EE4E5" w:rsidR="00822597" w:rsidRPr="00CE08CE" w:rsidRDefault="00822597" w:rsidP="00822597">
      <w:pPr>
        <w:tabs>
          <w:tab w:val="left" w:pos="360"/>
        </w:tabs>
        <w:ind w:firstLine="284"/>
        <w:jc w:val="both"/>
        <w:rPr>
          <w:rFonts w:ascii="Garamond" w:hAnsi="Garamond"/>
        </w:rPr>
      </w:pPr>
      <w:r w:rsidRPr="00CE08CE">
        <w:rPr>
          <w:rFonts w:ascii="Garamond" w:hAnsi="Garamond"/>
        </w:rPr>
        <w:t>3. Gjatë mbylljes së ditës, nëse ka instruksione pagese të pashlyera në radhën e një pjesëmarrësi, ato fshihen automatikisht nga sistemi AIPS EURO.</w:t>
      </w:r>
    </w:p>
    <w:p w14:paraId="07F661CC" w14:textId="77777777" w:rsidR="00034FA3" w:rsidRPr="00CE08CE" w:rsidRDefault="00034FA3" w:rsidP="00822597">
      <w:pPr>
        <w:ind w:firstLine="284"/>
        <w:jc w:val="center"/>
        <w:rPr>
          <w:rFonts w:ascii="Garamond" w:hAnsi="Garamond"/>
          <w:bCs/>
        </w:rPr>
      </w:pPr>
    </w:p>
    <w:p w14:paraId="77AC284A" w14:textId="77777777" w:rsidR="00822597" w:rsidRPr="00CE08CE" w:rsidRDefault="00822597" w:rsidP="00822597">
      <w:pPr>
        <w:ind w:firstLine="284"/>
        <w:jc w:val="center"/>
        <w:rPr>
          <w:rFonts w:ascii="Garamond" w:hAnsi="Garamond"/>
          <w:bCs/>
        </w:rPr>
      </w:pPr>
      <w:r w:rsidRPr="00CE08CE">
        <w:rPr>
          <w:rFonts w:ascii="Garamond" w:hAnsi="Garamond"/>
          <w:bCs/>
        </w:rPr>
        <w:t>Neni 34</w:t>
      </w:r>
    </w:p>
    <w:p w14:paraId="22928B15" w14:textId="77777777" w:rsidR="00822597" w:rsidRPr="00CE08CE" w:rsidRDefault="00822597" w:rsidP="00822597">
      <w:pPr>
        <w:tabs>
          <w:tab w:val="left" w:pos="1820"/>
        </w:tabs>
        <w:ind w:firstLine="284"/>
        <w:jc w:val="center"/>
        <w:rPr>
          <w:rFonts w:ascii="Garamond" w:hAnsi="Garamond"/>
        </w:rPr>
      </w:pPr>
      <w:r w:rsidRPr="00CE08CE">
        <w:rPr>
          <w:rFonts w:ascii="Garamond" w:hAnsi="Garamond"/>
          <w:b/>
          <w:bCs/>
        </w:rPr>
        <w:t>Pagesat e refuzuara gjatë ditës</w:t>
      </w:r>
    </w:p>
    <w:p w14:paraId="12127939" w14:textId="77777777" w:rsidR="00034FA3" w:rsidRPr="00CE08CE" w:rsidRDefault="00034FA3" w:rsidP="00822597">
      <w:pPr>
        <w:ind w:firstLine="284"/>
        <w:jc w:val="both"/>
        <w:rPr>
          <w:rFonts w:ascii="Garamond" w:hAnsi="Garamond"/>
        </w:rPr>
      </w:pPr>
    </w:p>
    <w:p w14:paraId="6AEE6331" w14:textId="77777777" w:rsidR="00822597" w:rsidRPr="00CE08CE" w:rsidRDefault="00822597" w:rsidP="00822597">
      <w:pPr>
        <w:ind w:firstLine="284"/>
        <w:jc w:val="both"/>
        <w:rPr>
          <w:rFonts w:ascii="Garamond" w:hAnsi="Garamond"/>
        </w:rPr>
      </w:pPr>
      <w:r w:rsidRPr="00CE08CE">
        <w:rPr>
          <w:rFonts w:ascii="Garamond" w:hAnsi="Garamond"/>
        </w:rPr>
        <w:t>Refuzohen automatikisht nga sistemi AIPS EURO:</w:t>
      </w:r>
    </w:p>
    <w:p w14:paraId="56604257" w14:textId="2EAA6217" w:rsidR="00822597" w:rsidRPr="00CE08CE" w:rsidRDefault="00822597" w:rsidP="00822597">
      <w:pPr>
        <w:tabs>
          <w:tab w:val="left" w:pos="720"/>
        </w:tabs>
        <w:ind w:firstLine="284"/>
        <w:jc w:val="both"/>
        <w:rPr>
          <w:rFonts w:ascii="Garamond" w:hAnsi="Garamond"/>
        </w:rPr>
      </w:pPr>
      <w:r w:rsidRPr="00CE08CE">
        <w:rPr>
          <w:rFonts w:ascii="Garamond" w:hAnsi="Garamond"/>
        </w:rPr>
        <w:t xml:space="preserve">a) urdhërpagesat për llogari të klientëve të pjesëmarrësve, të cilat hyjnë në këtë sistem pas </w:t>
      </w:r>
      <w:r w:rsidRPr="00CE08CE">
        <w:rPr>
          <w:rFonts w:ascii="Garamond" w:hAnsi="Garamond"/>
          <w:i/>
          <w:iCs/>
        </w:rPr>
        <w:t>cut-off</w:t>
      </w:r>
      <w:r w:rsidRPr="00CE08CE">
        <w:rPr>
          <w:rFonts w:ascii="Garamond" w:hAnsi="Garamond"/>
        </w:rPr>
        <w:t xml:space="preserve"> paraprak;</w:t>
      </w:r>
    </w:p>
    <w:p w14:paraId="45DDE10B" w14:textId="677A1D0F" w:rsidR="00822597" w:rsidRPr="00CE08CE" w:rsidRDefault="00822597" w:rsidP="00822597">
      <w:pPr>
        <w:tabs>
          <w:tab w:val="left" w:pos="720"/>
        </w:tabs>
        <w:ind w:firstLine="284"/>
        <w:jc w:val="both"/>
        <w:rPr>
          <w:rFonts w:ascii="Garamond" w:hAnsi="Garamond"/>
        </w:rPr>
      </w:pPr>
      <w:r w:rsidRPr="00CE08CE">
        <w:rPr>
          <w:rFonts w:ascii="Garamond" w:hAnsi="Garamond"/>
        </w:rPr>
        <w:t>b) urdhërpagesat të cilat sistemi i vlerëson si të pasakta.</w:t>
      </w:r>
    </w:p>
    <w:p w14:paraId="6035D0FB" w14:textId="77777777" w:rsidR="00A3093C" w:rsidRPr="00CE08CE" w:rsidRDefault="00A3093C" w:rsidP="00822597">
      <w:pPr>
        <w:tabs>
          <w:tab w:val="left" w:pos="720"/>
        </w:tabs>
        <w:ind w:firstLine="284"/>
        <w:jc w:val="both"/>
        <w:rPr>
          <w:rFonts w:ascii="Garamond" w:hAnsi="Garamond"/>
          <w:b/>
          <w:bCs/>
        </w:rPr>
      </w:pPr>
    </w:p>
    <w:p w14:paraId="6C0F29E0" w14:textId="77777777" w:rsidR="00822597" w:rsidRPr="00CE08CE" w:rsidRDefault="00822597" w:rsidP="00822597">
      <w:pPr>
        <w:ind w:firstLine="284"/>
        <w:jc w:val="center"/>
        <w:rPr>
          <w:rFonts w:ascii="Garamond" w:hAnsi="Garamond"/>
          <w:bCs/>
        </w:rPr>
      </w:pPr>
      <w:r w:rsidRPr="00CE08CE">
        <w:rPr>
          <w:rFonts w:ascii="Garamond" w:hAnsi="Garamond"/>
          <w:bCs/>
        </w:rPr>
        <w:t>KREU VI</w:t>
      </w:r>
    </w:p>
    <w:p w14:paraId="1CC67023" w14:textId="77777777" w:rsidR="00822597" w:rsidRPr="00CE08CE" w:rsidRDefault="00822597" w:rsidP="00822597">
      <w:pPr>
        <w:tabs>
          <w:tab w:val="left" w:pos="1820"/>
        </w:tabs>
        <w:ind w:firstLine="284"/>
        <w:jc w:val="center"/>
        <w:rPr>
          <w:rFonts w:ascii="Garamond" w:hAnsi="Garamond"/>
          <w:bCs/>
          <w:caps/>
        </w:rPr>
      </w:pPr>
      <w:r w:rsidRPr="00CE08CE">
        <w:rPr>
          <w:rFonts w:ascii="Garamond" w:hAnsi="Garamond"/>
          <w:bCs/>
          <w:caps/>
        </w:rPr>
        <w:t>Ngjarjet e paparashikuara dhe procedurat e emergjencës</w:t>
      </w:r>
    </w:p>
    <w:p w14:paraId="0B9F09E0" w14:textId="77777777" w:rsidR="00A3093C" w:rsidRPr="00CE08CE" w:rsidRDefault="00A3093C" w:rsidP="00822597">
      <w:pPr>
        <w:tabs>
          <w:tab w:val="left" w:pos="1820"/>
        </w:tabs>
        <w:ind w:firstLine="284"/>
        <w:jc w:val="center"/>
        <w:rPr>
          <w:rFonts w:ascii="Garamond" w:hAnsi="Garamond"/>
          <w:b/>
          <w:bCs/>
          <w:caps/>
        </w:rPr>
      </w:pPr>
    </w:p>
    <w:p w14:paraId="03C8A8A3" w14:textId="77777777" w:rsidR="00822597" w:rsidRPr="00CE08CE" w:rsidRDefault="00822597" w:rsidP="00822597">
      <w:pPr>
        <w:ind w:firstLine="284"/>
        <w:jc w:val="center"/>
        <w:rPr>
          <w:rFonts w:ascii="Garamond" w:hAnsi="Garamond"/>
          <w:bCs/>
        </w:rPr>
      </w:pPr>
      <w:r w:rsidRPr="00CE08CE">
        <w:rPr>
          <w:rFonts w:ascii="Garamond" w:hAnsi="Garamond"/>
          <w:bCs/>
        </w:rPr>
        <w:t>Neni 35</w:t>
      </w:r>
    </w:p>
    <w:p w14:paraId="43FA385A" w14:textId="77777777" w:rsidR="00822597" w:rsidRPr="00CE08CE" w:rsidRDefault="00822597" w:rsidP="00822597">
      <w:pPr>
        <w:tabs>
          <w:tab w:val="left" w:pos="1820"/>
        </w:tabs>
        <w:ind w:firstLine="284"/>
        <w:jc w:val="center"/>
        <w:rPr>
          <w:rFonts w:ascii="Garamond" w:hAnsi="Garamond"/>
          <w:b/>
          <w:bCs/>
        </w:rPr>
      </w:pPr>
      <w:r w:rsidRPr="00CE08CE">
        <w:rPr>
          <w:rFonts w:ascii="Garamond" w:hAnsi="Garamond"/>
          <w:b/>
          <w:bCs/>
        </w:rPr>
        <w:t>Ngjarjet e paparashikuara</w:t>
      </w:r>
    </w:p>
    <w:p w14:paraId="6F4A7DEF" w14:textId="77777777" w:rsidR="00A3093C" w:rsidRPr="00CE08CE" w:rsidRDefault="00A3093C" w:rsidP="00822597">
      <w:pPr>
        <w:tabs>
          <w:tab w:val="left" w:pos="1820"/>
        </w:tabs>
        <w:ind w:firstLine="284"/>
        <w:jc w:val="center"/>
        <w:rPr>
          <w:rFonts w:ascii="Garamond" w:hAnsi="Garamond"/>
          <w:b/>
          <w:bCs/>
        </w:rPr>
      </w:pPr>
    </w:p>
    <w:p w14:paraId="7150A4F1" w14:textId="77777777" w:rsidR="00822597" w:rsidRPr="00CE08CE" w:rsidRDefault="00822597" w:rsidP="00822597">
      <w:pPr>
        <w:ind w:firstLine="284"/>
        <w:jc w:val="both"/>
        <w:rPr>
          <w:rFonts w:ascii="Garamond" w:hAnsi="Garamond"/>
        </w:rPr>
      </w:pPr>
      <w:r w:rsidRPr="00CE08CE">
        <w:rPr>
          <w:rFonts w:ascii="Garamond" w:hAnsi="Garamond"/>
        </w:rPr>
        <w:t>Ngjarjet e paparashikuara klasifikohen si më poshtë:</w:t>
      </w:r>
    </w:p>
    <w:p w14:paraId="3DD49FFF" w14:textId="388DABCB" w:rsidR="00822597" w:rsidRPr="00CE08CE" w:rsidRDefault="00822597" w:rsidP="00822597">
      <w:pPr>
        <w:tabs>
          <w:tab w:val="left" w:pos="720"/>
        </w:tabs>
        <w:ind w:firstLine="284"/>
        <w:jc w:val="both"/>
        <w:rPr>
          <w:rFonts w:ascii="Garamond" w:hAnsi="Garamond"/>
        </w:rPr>
      </w:pPr>
      <w:r w:rsidRPr="00CE08CE">
        <w:rPr>
          <w:rFonts w:ascii="Garamond" w:hAnsi="Garamond"/>
        </w:rPr>
        <w:t xml:space="preserve">a) ngjarje të paparashikuara në infrastrukturën pranë pjesëmarrësit; </w:t>
      </w:r>
    </w:p>
    <w:p w14:paraId="210AC996" w14:textId="7A0C5ABB" w:rsidR="00822597" w:rsidRPr="00CE08CE" w:rsidRDefault="00822597" w:rsidP="00822597">
      <w:pPr>
        <w:tabs>
          <w:tab w:val="left" w:pos="720"/>
        </w:tabs>
        <w:ind w:firstLine="284"/>
        <w:jc w:val="both"/>
        <w:rPr>
          <w:rFonts w:ascii="Garamond" w:hAnsi="Garamond"/>
        </w:rPr>
      </w:pPr>
      <w:r w:rsidRPr="00CE08CE">
        <w:rPr>
          <w:rFonts w:ascii="Garamond" w:hAnsi="Garamond"/>
        </w:rPr>
        <w:t>b) ngjarje të paparashikuara në infrastrukturën pranë Bankës së Shqipërisë.</w:t>
      </w:r>
    </w:p>
    <w:p w14:paraId="17CE366F" w14:textId="77777777" w:rsidR="00A3093C" w:rsidRPr="00CE08CE" w:rsidRDefault="00A3093C" w:rsidP="00822597">
      <w:pPr>
        <w:ind w:firstLine="284"/>
        <w:jc w:val="center"/>
        <w:rPr>
          <w:rFonts w:ascii="Garamond" w:hAnsi="Garamond"/>
          <w:b/>
          <w:bCs/>
        </w:rPr>
      </w:pPr>
    </w:p>
    <w:p w14:paraId="35E45210" w14:textId="77777777" w:rsidR="00822597" w:rsidRPr="00CE08CE" w:rsidRDefault="00822597" w:rsidP="00822597">
      <w:pPr>
        <w:ind w:firstLine="284"/>
        <w:jc w:val="center"/>
        <w:rPr>
          <w:rFonts w:ascii="Garamond" w:hAnsi="Garamond"/>
          <w:bCs/>
        </w:rPr>
      </w:pPr>
      <w:r w:rsidRPr="00CE08CE">
        <w:rPr>
          <w:rFonts w:ascii="Garamond" w:hAnsi="Garamond"/>
          <w:bCs/>
        </w:rPr>
        <w:t>Neni 36</w:t>
      </w:r>
    </w:p>
    <w:p w14:paraId="132D1019" w14:textId="77777777" w:rsidR="00822597" w:rsidRPr="00CE08CE" w:rsidRDefault="00822597" w:rsidP="00822597">
      <w:pPr>
        <w:tabs>
          <w:tab w:val="left" w:pos="1820"/>
        </w:tabs>
        <w:ind w:firstLine="284"/>
        <w:jc w:val="center"/>
        <w:rPr>
          <w:rFonts w:ascii="Garamond" w:hAnsi="Garamond"/>
          <w:b/>
          <w:bCs/>
        </w:rPr>
      </w:pPr>
      <w:r w:rsidRPr="00CE08CE">
        <w:rPr>
          <w:rFonts w:ascii="Garamond" w:hAnsi="Garamond"/>
          <w:b/>
          <w:bCs/>
        </w:rPr>
        <w:t>Ngjarje të paparashikuara në infrastrukturën pranë pjesëmarrësit</w:t>
      </w:r>
    </w:p>
    <w:p w14:paraId="5D0AF67F" w14:textId="77777777" w:rsidR="00A3093C" w:rsidRPr="00CE08CE" w:rsidRDefault="00A3093C" w:rsidP="00822597">
      <w:pPr>
        <w:tabs>
          <w:tab w:val="left" w:pos="1820"/>
        </w:tabs>
        <w:ind w:firstLine="284"/>
        <w:jc w:val="center"/>
        <w:rPr>
          <w:rFonts w:ascii="Garamond" w:hAnsi="Garamond"/>
          <w:b/>
          <w:bCs/>
        </w:rPr>
      </w:pPr>
    </w:p>
    <w:p w14:paraId="42CF5238" w14:textId="69C13654" w:rsidR="00822597" w:rsidRPr="00CE08CE" w:rsidRDefault="00822597" w:rsidP="00775C46">
      <w:pPr>
        <w:tabs>
          <w:tab w:val="left" w:pos="360"/>
        </w:tabs>
        <w:ind w:firstLine="284"/>
        <w:jc w:val="both"/>
        <w:rPr>
          <w:rFonts w:ascii="Garamond" w:hAnsi="Garamond"/>
        </w:rPr>
      </w:pPr>
      <w:r w:rsidRPr="00CE08CE">
        <w:rPr>
          <w:rFonts w:ascii="Garamond" w:hAnsi="Garamond"/>
        </w:rPr>
        <w:t>1. Nëse një pjesëmarrës ndeshet me vështirësi teknike/sigurie</w:t>
      </w:r>
      <w:r w:rsidR="00034FA3" w:rsidRPr="00CE08CE">
        <w:rPr>
          <w:rFonts w:ascii="Garamond" w:hAnsi="Garamond"/>
        </w:rPr>
        <w:t>,</w:t>
      </w:r>
      <w:r w:rsidRPr="00CE08CE">
        <w:rPr>
          <w:rFonts w:ascii="Garamond" w:hAnsi="Garamond"/>
        </w:rPr>
        <w:t xml:space="preserve"> të cilat pengojnë:</w:t>
      </w:r>
    </w:p>
    <w:p w14:paraId="2691FE98" w14:textId="744C9FD5" w:rsidR="00822597" w:rsidRPr="00CE08CE" w:rsidRDefault="00822597" w:rsidP="00775C46">
      <w:pPr>
        <w:tabs>
          <w:tab w:val="left" w:pos="720"/>
        </w:tabs>
        <w:ind w:firstLine="284"/>
        <w:jc w:val="both"/>
        <w:rPr>
          <w:rFonts w:ascii="Garamond" w:hAnsi="Garamond"/>
        </w:rPr>
      </w:pPr>
      <w:r w:rsidRPr="00CE08CE">
        <w:rPr>
          <w:rFonts w:ascii="Garamond" w:hAnsi="Garamond"/>
        </w:rPr>
        <w:t>a) procesimin e urdhërpagesave në sistemin AIPS EURO; dhe/ose</w:t>
      </w:r>
    </w:p>
    <w:p w14:paraId="49E0D54D" w14:textId="238CCDCC" w:rsidR="00822597" w:rsidRPr="00CE08CE" w:rsidRDefault="00822597" w:rsidP="00775C46">
      <w:pPr>
        <w:tabs>
          <w:tab w:val="left" w:pos="720"/>
        </w:tabs>
        <w:ind w:firstLine="284"/>
        <w:jc w:val="both"/>
        <w:rPr>
          <w:rFonts w:ascii="Garamond" w:hAnsi="Garamond"/>
        </w:rPr>
      </w:pPr>
      <w:r w:rsidRPr="00CE08CE">
        <w:rPr>
          <w:rFonts w:ascii="Garamond" w:hAnsi="Garamond"/>
        </w:rPr>
        <w:t>b) monitorimin e sistemit AIPS EURO; dhe/ose</w:t>
      </w:r>
    </w:p>
    <w:p w14:paraId="5163BAC5" w14:textId="39A58822" w:rsidR="00822597" w:rsidRPr="00CE08CE" w:rsidRDefault="00822597" w:rsidP="00775C46">
      <w:pPr>
        <w:tabs>
          <w:tab w:val="left" w:pos="720"/>
        </w:tabs>
        <w:ind w:firstLine="284"/>
        <w:jc w:val="both"/>
        <w:rPr>
          <w:rFonts w:ascii="Garamond" w:hAnsi="Garamond"/>
        </w:rPr>
      </w:pPr>
      <w:r w:rsidRPr="00CE08CE">
        <w:rPr>
          <w:rFonts w:ascii="Garamond" w:hAnsi="Garamond"/>
        </w:rPr>
        <w:t>c) transferimin e instruksioneve për në sistemin AIPS EURO.</w:t>
      </w:r>
    </w:p>
    <w:p w14:paraId="7A010290" w14:textId="77777777" w:rsidR="00822597" w:rsidRPr="00CE08CE" w:rsidRDefault="00822597" w:rsidP="00775C46">
      <w:pPr>
        <w:ind w:firstLine="284"/>
        <w:jc w:val="both"/>
        <w:rPr>
          <w:rFonts w:ascii="Garamond" w:hAnsi="Garamond"/>
        </w:rPr>
      </w:pPr>
      <w:r w:rsidRPr="00CE08CE">
        <w:rPr>
          <w:rFonts w:ascii="Garamond" w:hAnsi="Garamond"/>
        </w:rPr>
        <w:t>ai njofton Bankën e Shqipërisë brenda 30 minutave nga momenti i konstatimit të këtyre vështirësive.</w:t>
      </w:r>
    </w:p>
    <w:p w14:paraId="13CC36D7" w14:textId="0B57D64E" w:rsidR="00822597" w:rsidRPr="00CE08CE" w:rsidRDefault="00822597" w:rsidP="00775C46">
      <w:pPr>
        <w:tabs>
          <w:tab w:val="left" w:pos="360"/>
        </w:tabs>
        <w:ind w:firstLine="284"/>
        <w:jc w:val="both"/>
        <w:rPr>
          <w:rFonts w:ascii="Garamond" w:hAnsi="Garamond"/>
        </w:rPr>
      </w:pPr>
      <w:r w:rsidRPr="00CE08CE">
        <w:rPr>
          <w:rFonts w:ascii="Garamond" w:hAnsi="Garamond"/>
        </w:rPr>
        <w:t>2. Banka e Shqipërisë, me marrjen e njoftimit nga pjesëmarrësi, bashkëpunon me pjesëmarrësin për të identifikuar problemin dhe udhëzon pjesëmarrësin për mundësi alternative.</w:t>
      </w:r>
    </w:p>
    <w:p w14:paraId="1C609892" w14:textId="7AE8CEAA" w:rsidR="00822597" w:rsidRPr="00CE08CE" w:rsidRDefault="00822597" w:rsidP="00775C46">
      <w:pPr>
        <w:tabs>
          <w:tab w:val="left" w:pos="360"/>
        </w:tabs>
        <w:ind w:firstLine="284"/>
        <w:jc w:val="both"/>
        <w:rPr>
          <w:rFonts w:ascii="Garamond" w:hAnsi="Garamond"/>
        </w:rPr>
      </w:pPr>
      <w:r w:rsidRPr="00CE08CE">
        <w:rPr>
          <w:rFonts w:ascii="Garamond" w:hAnsi="Garamond"/>
        </w:rPr>
        <w:t>3. Pjesëmarrësit njoftojnë menjëherë Bankën e Shqipërisë për çdo ndryshim në rrethanat ose në kushtet e operimit.</w:t>
      </w:r>
    </w:p>
    <w:p w14:paraId="40C9D0F0" w14:textId="40C7E4B3" w:rsidR="00822597" w:rsidRPr="00CE08CE" w:rsidRDefault="00822597" w:rsidP="00775C46">
      <w:pPr>
        <w:tabs>
          <w:tab w:val="left" w:pos="360"/>
        </w:tabs>
        <w:ind w:firstLine="284"/>
        <w:jc w:val="both"/>
        <w:rPr>
          <w:rFonts w:ascii="Garamond" w:hAnsi="Garamond"/>
        </w:rPr>
      </w:pPr>
      <w:r w:rsidRPr="00CE08CE">
        <w:rPr>
          <w:rFonts w:ascii="Garamond" w:hAnsi="Garamond"/>
        </w:rPr>
        <w:t>4. Kur vështirësitë teknike pranë pjesëmarrësit vazhdojnë për një kohë të gjatë, nëse gjykohet e nevojshme nga pjesëmarrësi, ose nga Banka e Shqipërisë, atëherë në varësi të situatës, mund të kërkohet nga pjesëmarrësi ose nga Banka e Shqipërisë kufizimi i përkohshëm i atij pjesëmarrësi në sistemin AIPS EURO.</w:t>
      </w:r>
    </w:p>
    <w:p w14:paraId="19614DFF" w14:textId="6A3A213D" w:rsidR="00822597" w:rsidRPr="00CE08CE" w:rsidRDefault="00822597" w:rsidP="00775C46">
      <w:pPr>
        <w:tabs>
          <w:tab w:val="left" w:pos="360"/>
        </w:tabs>
        <w:ind w:firstLine="284"/>
        <w:jc w:val="both"/>
        <w:rPr>
          <w:rFonts w:ascii="Garamond" w:hAnsi="Garamond"/>
        </w:rPr>
      </w:pPr>
      <w:r w:rsidRPr="00CE08CE">
        <w:rPr>
          <w:rFonts w:ascii="Garamond" w:hAnsi="Garamond"/>
        </w:rPr>
        <w:t>5. Banka e Shqipërisë njofton pjesëmarrësit e tjerë, në rastet kur ajo gjykon se problemi i një pjesëmarrësi mund të shkaktojë shqetësime të tjera në funksionimin e përgjithshëm të sistemit AIPS EURO.</w:t>
      </w:r>
    </w:p>
    <w:p w14:paraId="44F9FC10" w14:textId="77777777" w:rsidR="00822597" w:rsidRPr="00CE08CE" w:rsidRDefault="00822597" w:rsidP="00775C46">
      <w:pPr>
        <w:ind w:firstLine="284"/>
        <w:jc w:val="both"/>
        <w:rPr>
          <w:rFonts w:ascii="Garamond" w:hAnsi="Garamond"/>
          <w:b/>
          <w:bCs/>
        </w:rPr>
      </w:pPr>
    </w:p>
    <w:p w14:paraId="4547D624" w14:textId="77777777" w:rsidR="00822597" w:rsidRPr="00CE08CE" w:rsidRDefault="00822597" w:rsidP="00775C46">
      <w:pPr>
        <w:ind w:firstLine="284"/>
        <w:jc w:val="center"/>
        <w:rPr>
          <w:rFonts w:ascii="Garamond" w:hAnsi="Garamond"/>
          <w:bCs/>
        </w:rPr>
      </w:pPr>
      <w:r w:rsidRPr="00CE08CE">
        <w:rPr>
          <w:rFonts w:ascii="Garamond" w:hAnsi="Garamond"/>
          <w:bCs/>
        </w:rPr>
        <w:t>Neni 37</w:t>
      </w:r>
    </w:p>
    <w:p w14:paraId="6FEF053B" w14:textId="77777777" w:rsidR="00822597" w:rsidRPr="00CE08CE" w:rsidRDefault="00822597" w:rsidP="00822597">
      <w:pPr>
        <w:tabs>
          <w:tab w:val="left" w:pos="1820"/>
        </w:tabs>
        <w:ind w:firstLine="284"/>
        <w:jc w:val="center"/>
        <w:rPr>
          <w:rFonts w:ascii="Garamond" w:hAnsi="Garamond"/>
          <w:b/>
          <w:bCs/>
        </w:rPr>
      </w:pPr>
      <w:r w:rsidRPr="00CE08CE">
        <w:rPr>
          <w:rFonts w:ascii="Garamond" w:hAnsi="Garamond"/>
          <w:b/>
          <w:bCs/>
        </w:rPr>
        <w:t>Ngjarje të paparashikuara në infrastrukturën pranë Bankës së Shqipërisë</w:t>
      </w:r>
    </w:p>
    <w:p w14:paraId="089F4C7E" w14:textId="77777777" w:rsidR="00A3093C" w:rsidRPr="00CE08CE" w:rsidRDefault="00A3093C" w:rsidP="00822597">
      <w:pPr>
        <w:tabs>
          <w:tab w:val="left" w:pos="1820"/>
        </w:tabs>
        <w:ind w:firstLine="284"/>
        <w:jc w:val="center"/>
        <w:rPr>
          <w:rFonts w:ascii="Garamond" w:hAnsi="Garamond"/>
          <w:b/>
          <w:bCs/>
        </w:rPr>
      </w:pPr>
    </w:p>
    <w:p w14:paraId="3FA8A6B0" w14:textId="6F50507D" w:rsidR="00822597" w:rsidRPr="00CE08CE" w:rsidRDefault="00822597" w:rsidP="00822597">
      <w:pPr>
        <w:ind w:firstLine="284"/>
        <w:jc w:val="both"/>
        <w:rPr>
          <w:rFonts w:ascii="Garamond" w:hAnsi="Garamond"/>
        </w:rPr>
      </w:pPr>
      <w:r w:rsidRPr="00CE08CE">
        <w:rPr>
          <w:rFonts w:ascii="Garamond" w:hAnsi="Garamond"/>
        </w:rPr>
        <w:t xml:space="preserve">Në raste të një mosfunksionimi në infrastrukturën pranë Bankës së Shqipërisë, kjo e fundit ndjek për sistemin AIPS EURO të gjitha rregullat e përcaktuara mbi ngjarjet e paparashikuara në infrastrukturën pranë Bankës së Shqipërisë, siç përcaktuar në rregulloren për sistemin AIPS (të shlyerjes në </w:t>
      </w:r>
      <w:r w:rsidR="00312E69" w:rsidRPr="00CE08CE">
        <w:rPr>
          <w:rFonts w:ascii="Garamond" w:hAnsi="Garamond"/>
        </w:rPr>
        <w:t>lekë</w:t>
      </w:r>
      <w:r w:rsidRPr="00CE08CE">
        <w:rPr>
          <w:rFonts w:ascii="Garamond" w:hAnsi="Garamond"/>
        </w:rPr>
        <w:t xml:space="preserve">). Masat e marra në një rast të tillë vlejnë për sistemin AIPS të shlyerjes në </w:t>
      </w:r>
      <w:r w:rsidR="00312E69" w:rsidRPr="00CE08CE">
        <w:rPr>
          <w:rFonts w:ascii="Garamond" w:hAnsi="Garamond"/>
        </w:rPr>
        <w:t>le</w:t>
      </w:r>
      <w:r w:rsidRPr="00CE08CE">
        <w:rPr>
          <w:rFonts w:ascii="Garamond" w:hAnsi="Garamond"/>
        </w:rPr>
        <w:t>kë dhe sistemin AIPS EURO.</w:t>
      </w:r>
    </w:p>
    <w:p w14:paraId="7C676CD2" w14:textId="77777777" w:rsidR="001B7C40" w:rsidRPr="00CE08CE" w:rsidRDefault="001B7C40" w:rsidP="00822597">
      <w:pPr>
        <w:ind w:firstLine="284"/>
        <w:jc w:val="both"/>
        <w:rPr>
          <w:rFonts w:ascii="Garamond" w:hAnsi="Garamond"/>
        </w:rPr>
      </w:pPr>
    </w:p>
    <w:p w14:paraId="440F8A53" w14:textId="77777777" w:rsidR="00822597" w:rsidRPr="00CE08CE" w:rsidRDefault="00822597" w:rsidP="00822597">
      <w:pPr>
        <w:ind w:firstLine="284"/>
        <w:jc w:val="center"/>
        <w:rPr>
          <w:rFonts w:ascii="Garamond" w:hAnsi="Garamond"/>
          <w:bCs/>
        </w:rPr>
      </w:pPr>
      <w:r w:rsidRPr="00CE08CE">
        <w:rPr>
          <w:rFonts w:ascii="Garamond" w:hAnsi="Garamond"/>
          <w:bCs/>
        </w:rPr>
        <w:t>Neni 38</w:t>
      </w:r>
    </w:p>
    <w:p w14:paraId="233A6A92" w14:textId="77777777" w:rsidR="00822597" w:rsidRPr="00CE08CE" w:rsidRDefault="00822597" w:rsidP="00822597">
      <w:pPr>
        <w:tabs>
          <w:tab w:val="left" w:pos="1820"/>
        </w:tabs>
        <w:ind w:firstLine="284"/>
        <w:jc w:val="center"/>
        <w:rPr>
          <w:rFonts w:ascii="Garamond" w:hAnsi="Garamond"/>
          <w:b/>
          <w:bCs/>
        </w:rPr>
      </w:pPr>
      <w:r w:rsidRPr="00CE08CE">
        <w:rPr>
          <w:rFonts w:ascii="Garamond" w:hAnsi="Garamond"/>
          <w:b/>
          <w:bCs/>
        </w:rPr>
        <w:t>Regjistrimi i ngjarjeve të paparashikuara</w:t>
      </w:r>
    </w:p>
    <w:p w14:paraId="1E20C10B" w14:textId="77777777" w:rsidR="00087A8F" w:rsidRPr="00CE08CE" w:rsidRDefault="00087A8F" w:rsidP="00822597">
      <w:pPr>
        <w:pStyle w:val="BodyText"/>
        <w:tabs>
          <w:tab w:val="left" w:pos="360"/>
        </w:tabs>
        <w:ind w:firstLine="284"/>
        <w:rPr>
          <w:rFonts w:ascii="Garamond" w:hAnsi="Garamond"/>
          <w:lang w:val="sq-AL"/>
        </w:rPr>
      </w:pPr>
    </w:p>
    <w:p w14:paraId="13172368" w14:textId="297F40FD" w:rsidR="00822597" w:rsidRPr="00CE08CE" w:rsidRDefault="00822597" w:rsidP="00822597">
      <w:pPr>
        <w:pStyle w:val="BodyText"/>
        <w:tabs>
          <w:tab w:val="left" w:pos="360"/>
        </w:tabs>
        <w:ind w:firstLine="284"/>
        <w:rPr>
          <w:rFonts w:ascii="Garamond" w:hAnsi="Garamond"/>
          <w:b/>
          <w:bCs/>
          <w:lang w:val="sq-AL"/>
        </w:rPr>
      </w:pPr>
      <w:r w:rsidRPr="00CE08CE">
        <w:rPr>
          <w:rFonts w:ascii="Garamond" w:hAnsi="Garamond"/>
          <w:lang w:val="sq-AL"/>
        </w:rPr>
        <w:t>1. Çdo pjesëmarrës regjistron menjëherë të gjitha ngjarjet e paparashikuara dhe problemet e vërejtura në sistemin AIPS EURO, si dhe çdo ngjarje në sistemet ose infrastrukturën e tij të brendshme informatike, të cilat ndikojnë në përdorimin e sistemit AIPS EURO nga ana e pjesëmarrësit.</w:t>
      </w:r>
    </w:p>
    <w:p w14:paraId="79B60161" w14:textId="4ACFE447" w:rsidR="00822597" w:rsidRPr="00CE08CE" w:rsidRDefault="00822597" w:rsidP="00822597">
      <w:pPr>
        <w:pStyle w:val="BodyText"/>
        <w:tabs>
          <w:tab w:val="left" w:pos="360"/>
        </w:tabs>
        <w:ind w:firstLine="284"/>
        <w:rPr>
          <w:rFonts w:ascii="Garamond" w:hAnsi="Garamond"/>
          <w:b/>
          <w:bCs/>
          <w:lang w:val="sq-AL"/>
        </w:rPr>
      </w:pPr>
      <w:r w:rsidRPr="00CE08CE">
        <w:rPr>
          <w:rFonts w:ascii="Garamond" w:hAnsi="Garamond"/>
          <w:lang w:val="sq-AL"/>
        </w:rPr>
        <w:t>2. Ngjarjet e evidentuara sipas pikës 1 të këtij neni që kanë pasur një kohëzgjatje më të gjatë se 30 minuta, pjesëmarrësi i raporton duke njoftuar me email pranë Bankës së Shqipërisë brenda ditës së punës.</w:t>
      </w:r>
    </w:p>
    <w:p w14:paraId="565FD3B5" w14:textId="449B5C15" w:rsidR="00822597" w:rsidRPr="00CE08CE" w:rsidRDefault="00822597" w:rsidP="00822597">
      <w:pPr>
        <w:pStyle w:val="BodyText"/>
        <w:ind w:firstLine="284"/>
        <w:jc w:val="left"/>
        <w:rPr>
          <w:rFonts w:ascii="Garamond" w:hAnsi="Garamond"/>
          <w:b/>
          <w:bCs/>
          <w:lang w:val="sq-AL"/>
        </w:rPr>
      </w:pPr>
      <w:r w:rsidRPr="00CE08CE">
        <w:rPr>
          <w:rFonts w:ascii="Garamond" w:hAnsi="Garamond"/>
          <w:lang w:val="sq-AL"/>
        </w:rPr>
        <w:t xml:space="preserve">3. Me rifillimin e aktivitetit të pjesëmarrësit në sistem dhe/ose normalizimin e situatës, ai duhet të raportojë pranë Bankës së Shqipërisë brenda 2 (dy) ditëve pune sipas formatit të përcaktuar në </w:t>
      </w:r>
      <w:r w:rsidRPr="00CE08CE">
        <w:rPr>
          <w:rFonts w:ascii="Garamond" w:hAnsi="Garamond"/>
          <w:color w:val="0000FF"/>
          <w:u w:val="single"/>
          <w:lang w:val="sq-AL"/>
        </w:rPr>
        <w:t>shtojcën C</w:t>
      </w:r>
      <w:r w:rsidRPr="00CE08CE">
        <w:rPr>
          <w:rFonts w:ascii="Garamond" w:hAnsi="Garamond"/>
          <w:lang w:val="sq-AL"/>
        </w:rPr>
        <w:t xml:space="preserve"> bashkëlidhur kësaj rregulloreje. Raportimi duhet të kryhet si në rastin e zgjidhjes së përkohëshme të situatës/incidentit, ashtu edhe në vazhdimësi deri në zgjidhjen përfundimtare.</w:t>
      </w:r>
    </w:p>
    <w:p w14:paraId="3549AF21" w14:textId="77777777" w:rsidR="00822597" w:rsidRPr="00CE08CE" w:rsidRDefault="00822597" w:rsidP="00822597">
      <w:pPr>
        <w:ind w:firstLine="284"/>
        <w:jc w:val="center"/>
        <w:rPr>
          <w:rFonts w:ascii="Garamond" w:hAnsi="Garamond"/>
          <w:bCs/>
        </w:rPr>
      </w:pPr>
      <w:r w:rsidRPr="00CE08CE">
        <w:rPr>
          <w:rFonts w:ascii="Garamond" w:hAnsi="Garamond"/>
          <w:bCs/>
        </w:rPr>
        <w:t>Neni 39</w:t>
      </w:r>
    </w:p>
    <w:p w14:paraId="66D05FCD" w14:textId="77777777" w:rsidR="00822597" w:rsidRPr="00CE08CE" w:rsidRDefault="00822597" w:rsidP="00822597">
      <w:pPr>
        <w:tabs>
          <w:tab w:val="left" w:pos="1820"/>
        </w:tabs>
        <w:ind w:firstLine="284"/>
        <w:jc w:val="center"/>
        <w:rPr>
          <w:rFonts w:ascii="Garamond" w:hAnsi="Garamond"/>
          <w:b/>
          <w:bCs/>
        </w:rPr>
      </w:pPr>
      <w:r w:rsidRPr="00CE08CE">
        <w:rPr>
          <w:rFonts w:ascii="Garamond" w:hAnsi="Garamond"/>
          <w:b/>
          <w:bCs/>
        </w:rPr>
        <w:t>Testimi i procedurave Fallback Recovery në sistemin AIPS EURO</w:t>
      </w:r>
    </w:p>
    <w:p w14:paraId="26C6C188" w14:textId="77777777" w:rsidR="001B7C40" w:rsidRPr="00CE08CE" w:rsidRDefault="001B7C40" w:rsidP="00822597">
      <w:pPr>
        <w:tabs>
          <w:tab w:val="left" w:pos="1820"/>
        </w:tabs>
        <w:ind w:firstLine="284"/>
        <w:jc w:val="center"/>
        <w:rPr>
          <w:rFonts w:ascii="Garamond" w:hAnsi="Garamond"/>
          <w:b/>
          <w:bCs/>
        </w:rPr>
      </w:pPr>
    </w:p>
    <w:p w14:paraId="62F81B01" w14:textId="05D99C60" w:rsidR="00822597" w:rsidRPr="00CE08CE" w:rsidRDefault="00822597" w:rsidP="00822597">
      <w:pPr>
        <w:tabs>
          <w:tab w:val="left" w:pos="140"/>
          <w:tab w:val="left" w:pos="360"/>
        </w:tabs>
        <w:ind w:firstLine="284"/>
        <w:jc w:val="both"/>
        <w:rPr>
          <w:rFonts w:ascii="Garamond" w:hAnsi="Garamond"/>
        </w:rPr>
      </w:pPr>
      <w:r w:rsidRPr="00CE08CE">
        <w:rPr>
          <w:rFonts w:ascii="Garamond" w:hAnsi="Garamond"/>
        </w:rPr>
        <w:t xml:space="preserve">1. Banka e Shqipërisë kryen çdo 6 muaj testimin e procedurave të Fallback Recovery për ngjarjet e paparashikuara në bashkëpunim dhe me pjesëmarrësit e sistemit AIPS EURO. Këto procedura janë të përbashkëta për sistemin AIPS të shlyerjes në </w:t>
      </w:r>
      <w:r w:rsidR="00CF000A">
        <w:rPr>
          <w:rFonts w:ascii="Garamond" w:hAnsi="Garamond"/>
        </w:rPr>
        <w:t>l</w:t>
      </w:r>
      <w:r w:rsidRPr="00CE08CE">
        <w:rPr>
          <w:rFonts w:ascii="Garamond" w:hAnsi="Garamond"/>
        </w:rPr>
        <w:t xml:space="preserve">ekë dhe sistemin AIPS EURO dhe kryhen sipas përcaktimeve në rregulloren për sistemin AIPS (të shlyerjes në </w:t>
      </w:r>
      <w:r w:rsidR="00CE08CE" w:rsidRPr="00CE08CE">
        <w:rPr>
          <w:rFonts w:ascii="Garamond" w:hAnsi="Garamond"/>
        </w:rPr>
        <w:t>l</w:t>
      </w:r>
      <w:r w:rsidRPr="00CE08CE">
        <w:rPr>
          <w:rFonts w:ascii="Garamond" w:hAnsi="Garamond"/>
        </w:rPr>
        <w:t>ekë).</w:t>
      </w:r>
    </w:p>
    <w:p w14:paraId="6330E5E7" w14:textId="09309428" w:rsidR="00822597" w:rsidRPr="00CE08CE" w:rsidRDefault="00822597" w:rsidP="00822597">
      <w:pPr>
        <w:tabs>
          <w:tab w:val="left" w:pos="360"/>
        </w:tabs>
        <w:ind w:firstLine="284"/>
        <w:jc w:val="both"/>
        <w:rPr>
          <w:rFonts w:ascii="Garamond" w:hAnsi="Garamond"/>
        </w:rPr>
      </w:pPr>
      <w:r w:rsidRPr="00CE08CE">
        <w:rPr>
          <w:rFonts w:ascii="Garamond" w:hAnsi="Garamond"/>
        </w:rPr>
        <w:t>2. Pjesëmarrësit, kur është e nevojshme, kryejnë vetë testimin</w:t>
      </w:r>
      <w:r w:rsidRPr="00CE08CE">
        <w:rPr>
          <w:rFonts w:ascii="Garamond" w:hAnsi="Garamond"/>
          <w:b/>
          <w:bCs/>
        </w:rPr>
        <w:t xml:space="preserve"> </w:t>
      </w:r>
      <w:r w:rsidRPr="00CE08CE">
        <w:rPr>
          <w:rFonts w:ascii="Garamond" w:hAnsi="Garamond"/>
        </w:rPr>
        <w:t>e procedurave të Fallback Recovery për mjediset e tyre. Pjesëmarrësi njofton Bankën e Shqipërisë për çdo testim dhe ndryshim infrastrukturor të tyre që mund të ndikojë në aftësinë e pjesëmarrësit për të operuar në sistemin AIPS EURO.</w:t>
      </w:r>
    </w:p>
    <w:p w14:paraId="65F0C860" w14:textId="48641A71" w:rsidR="00822597" w:rsidRPr="00CE08CE" w:rsidRDefault="00822597" w:rsidP="00822597">
      <w:pPr>
        <w:tabs>
          <w:tab w:val="left" w:pos="360"/>
        </w:tabs>
        <w:ind w:firstLine="284"/>
        <w:jc w:val="both"/>
        <w:rPr>
          <w:rFonts w:ascii="Garamond" w:hAnsi="Garamond"/>
        </w:rPr>
      </w:pPr>
      <w:r w:rsidRPr="00CE08CE">
        <w:rPr>
          <w:rFonts w:ascii="Garamond" w:hAnsi="Garamond"/>
        </w:rPr>
        <w:t xml:space="preserve">3. Nëse paraqitet nevoja që një pjesëmarrës të kalojë në mjedisin e tij backup, ai duhet ta bëjë këtë pa patur ndikim te pjesëmarrësit e tjerë ose te Banka e Shqipërisë. </w:t>
      </w:r>
    </w:p>
    <w:p w14:paraId="6143F592" w14:textId="2B02AF7C" w:rsidR="00822597" w:rsidRPr="00CE08CE" w:rsidRDefault="00822597" w:rsidP="00822597">
      <w:pPr>
        <w:tabs>
          <w:tab w:val="left" w:pos="360"/>
        </w:tabs>
        <w:ind w:firstLine="284"/>
        <w:jc w:val="both"/>
        <w:rPr>
          <w:rFonts w:ascii="Garamond" w:hAnsi="Garamond"/>
        </w:rPr>
      </w:pPr>
      <w:r w:rsidRPr="00CE08CE">
        <w:rPr>
          <w:rFonts w:ascii="Garamond" w:hAnsi="Garamond"/>
        </w:rPr>
        <w:t>4. Në çdo rast, pjesëmarrësi njofton Bankën e Shqipërisë për qëllimin e tij për të kaluar në sistemin backup dhe më pas për kryerjen e suksesshme të kalimit.</w:t>
      </w:r>
    </w:p>
    <w:p w14:paraId="0730D50F" w14:textId="77777777" w:rsidR="00822597" w:rsidRPr="00CE08CE" w:rsidRDefault="00822597" w:rsidP="00822597">
      <w:pPr>
        <w:ind w:firstLine="284"/>
        <w:rPr>
          <w:rFonts w:ascii="Garamond" w:hAnsi="Garamond"/>
          <w:b/>
          <w:bCs/>
        </w:rPr>
      </w:pPr>
    </w:p>
    <w:p w14:paraId="441728CC" w14:textId="77777777" w:rsidR="00822597" w:rsidRPr="00CE08CE" w:rsidRDefault="00822597" w:rsidP="00822597">
      <w:pPr>
        <w:ind w:firstLine="284"/>
        <w:jc w:val="center"/>
        <w:rPr>
          <w:rFonts w:ascii="Garamond" w:hAnsi="Garamond"/>
          <w:bCs/>
        </w:rPr>
      </w:pPr>
      <w:r w:rsidRPr="00CE08CE">
        <w:rPr>
          <w:rFonts w:ascii="Garamond" w:hAnsi="Garamond"/>
          <w:bCs/>
        </w:rPr>
        <w:t>KREU VII</w:t>
      </w:r>
    </w:p>
    <w:p w14:paraId="4784F333" w14:textId="77777777" w:rsidR="00822597" w:rsidRPr="00CE08CE" w:rsidRDefault="00822597" w:rsidP="00822597">
      <w:pPr>
        <w:tabs>
          <w:tab w:val="left" w:pos="1820"/>
        </w:tabs>
        <w:ind w:firstLine="284"/>
        <w:jc w:val="center"/>
        <w:rPr>
          <w:rFonts w:ascii="Garamond" w:hAnsi="Garamond"/>
          <w:bCs/>
          <w:caps/>
        </w:rPr>
      </w:pPr>
      <w:r w:rsidRPr="00CE08CE">
        <w:rPr>
          <w:rFonts w:ascii="Garamond" w:hAnsi="Garamond"/>
          <w:bCs/>
          <w:caps/>
        </w:rPr>
        <w:t>ASPEKTE TEKNIKE TË ADMINISTRIMIT TË SISTEMIT AIPS EURO</w:t>
      </w:r>
    </w:p>
    <w:p w14:paraId="31FB4105" w14:textId="77777777" w:rsidR="001B7C40" w:rsidRPr="00CE08CE" w:rsidRDefault="001B7C40" w:rsidP="00822597">
      <w:pPr>
        <w:ind w:firstLine="284"/>
        <w:jc w:val="center"/>
        <w:rPr>
          <w:rFonts w:ascii="Garamond" w:hAnsi="Garamond"/>
          <w:b/>
          <w:bCs/>
        </w:rPr>
      </w:pPr>
    </w:p>
    <w:p w14:paraId="5272C43E" w14:textId="77777777" w:rsidR="00822597" w:rsidRPr="00CE08CE" w:rsidRDefault="00822597" w:rsidP="00822597">
      <w:pPr>
        <w:ind w:firstLine="284"/>
        <w:jc w:val="center"/>
        <w:rPr>
          <w:rFonts w:ascii="Garamond" w:hAnsi="Garamond"/>
          <w:bCs/>
        </w:rPr>
      </w:pPr>
      <w:r w:rsidRPr="00CE08CE">
        <w:rPr>
          <w:rFonts w:ascii="Garamond" w:hAnsi="Garamond"/>
          <w:bCs/>
        </w:rPr>
        <w:t>Neni 40</w:t>
      </w:r>
    </w:p>
    <w:p w14:paraId="17DF5AC3" w14:textId="77777777" w:rsidR="00822597" w:rsidRPr="00CE08CE" w:rsidRDefault="00822597" w:rsidP="00822597">
      <w:pPr>
        <w:tabs>
          <w:tab w:val="left" w:pos="1820"/>
        </w:tabs>
        <w:ind w:firstLine="284"/>
        <w:jc w:val="center"/>
        <w:rPr>
          <w:rFonts w:ascii="Garamond" w:hAnsi="Garamond"/>
          <w:b/>
          <w:bCs/>
        </w:rPr>
      </w:pPr>
      <w:r w:rsidRPr="00CE08CE">
        <w:rPr>
          <w:rFonts w:ascii="Garamond" w:hAnsi="Garamond"/>
          <w:b/>
          <w:bCs/>
        </w:rPr>
        <w:t>Administrimi i ndryshimeve në sistemin AIPS EURO</w:t>
      </w:r>
    </w:p>
    <w:p w14:paraId="0EFA22A7" w14:textId="77777777" w:rsidR="001B7C40" w:rsidRPr="00CE08CE" w:rsidRDefault="001B7C40" w:rsidP="00822597">
      <w:pPr>
        <w:tabs>
          <w:tab w:val="left" w:pos="1820"/>
        </w:tabs>
        <w:ind w:firstLine="284"/>
        <w:jc w:val="center"/>
        <w:rPr>
          <w:rFonts w:ascii="Garamond" w:hAnsi="Garamond"/>
          <w:b/>
          <w:bCs/>
        </w:rPr>
      </w:pPr>
    </w:p>
    <w:p w14:paraId="6EA9B551" w14:textId="6E36F5EC" w:rsidR="00822597" w:rsidRPr="00CE08CE" w:rsidRDefault="00822597" w:rsidP="00822597">
      <w:pPr>
        <w:tabs>
          <w:tab w:val="left" w:pos="360"/>
        </w:tabs>
        <w:ind w:firstLine="284"/>
        <w:jc w:val="both"/>
        <w:rPr>
          <w:rFonts w:ascii="Garamond" w:hAnsi="Garamond"/>
        </w:rPr>
      </w:pPr>
      <w:r w:rsidRPr="00CE08CE">
        <w:rPr>
          <w:rFonts w:ascii="Garamond" w:hAnsi="Garamond"/>
        </w:rPr>
        <w:t>1. Ndryshimet në sistemin AIPS EURO janë si më poshtë:</w:t>
      </w:r>
    </w:p>
    <w:p w14:paraId="7F9DD364" w14:textId="0FEE567E" w:rsidR="00822597" w:rsidRPr="00CE08CE" w:rsidRDefault="00822597" w:rsidP="00822597">
      <w:pPr>
        <w:ind w:firstLine="284"/>
        <w:jc w:val="both"/>
        <w:rPr>
          <w:rFonts w:ascii="Garamond" w:hAnsi="Garamond"/>
        </w:rPr>
      </w:pPr>
      <w:r w:rsidRPr="00CE08CE">
        <w:rPr>
          <w:rFonts w:ascii="Garamond" w:hAnsi="Garamond"/>
        </w:rPr>
        <w:t>a) ndryshime funksionale dhe teknike të sistemit AIPS EURO;</w:t>
      </w:r>
    </w:p>
    <w:p w14:paraId="64C3A3FA" w14:textId="492D1A53" w:rsidR="00822597" w:rsidRPr="00CE08CE" w:rsidRDefault="00822597" w:rsidP="00822597">
      <w:pPr>
        <w:ind w:firstLine="284"/>
        <w:jc w:val="both"/>
        <w:rPr>
          <w:rFonts w:ascii="Garamond" w:hAnsi="Garamond"/>
        </w:rPr>
      </w:pPr>
      <w:r w:rsidRPr="00CE08CE">
        <w:rPr>
          <w:rFonts w:ascii="Garamond" w:hAnsi="Garamond"/>
        </w:rPr>
        <w:t>b) ndryshime në shërbimet e SWIFT të lidhura me sistemin AIPS EURO;</w:t>
      </w:r>
    </w:p>
    <w:p w14:paraId="4076A961" w14:textId="5B1BADB6" w:rsidR="00822597" w:rsidRPr="00CE08CE" w:rsidRDefault="00822597" w:rsidP="00822597">
      <w:pPr>
        <w:ind w:firstLine="284"/>
        <w:jc w:val="both"/>
        <w:rPr>
          <w:rFonts w:ascii="Garamond" w:hAnsi="Garamond"/>
        </w:rPr>
      </w:pPr>
      <w:r w:rsidRPr="00CE08CE">
        <w:rPr>
          <w:rFonts w:ascii="Garamond" w:hAnsi="Garamond"/>
        </w:rPr>
        <w:t xml:space="preserve">c) ndryshime në VPN. </w:t>
      </w:r>
    </w:p>
    <w:p w14:paraId="234CB5DF" w14:textId="518BF8ED" w:rsidR="00822597" w:rsidRPr="00CE08CE" w:rsidRDefault="00822597" w:rsidP="00822597">
      <w:pPr>
        <w:tabs>
          <w:tab w:val="left" w:pos="360"/>
        </w:tabs>
        <w:ind w:firstLine="284"/>
        <w:jc w:val="both"/>
        <w:rPr>
          <w:rFonts w:ascii="Garamond" w:hAnsi="Garamond"/>
        </w:rPr>
      </w:pPr>
      <w:r w:rsidRPr="00CE08CE">
        <w:rPr>
          <w:rFonts w:ascii="Garamond" w:hAnsi="Garamond"/>
        </w:rPr>
        <w:t>2. Banka e Shqipërisë njofton dhe udhëzon pjesëmarrësit përpara zbatimit të ndryshimeve të planifikuara të sistemit AIPS EURO, kur këto ndryshime ndikojnë te pjesëmarrësi.</w:t>
      </w:r>
    </w:p>
    <w:p w14:paraId="50E9F85D" w14:textId="2D440FD1" w:rsidR="00822597" w:rsidRPr="00CE08CE" w:rsidRDefault="00822597" w:rsidP="00822597">
      <w:pPr>
        <w:tabs>
          <w:tab w:val="left" w:pos="360"/>
        </w:tabs>
        <w:ind w:firstLine="284"/>
        <w:jc w:val="both"/>
        <w:rPr>
          <w:rFonts w:ascii="Garamond" w:hAnsi="Garamond"/>
        </w:rPr>
      </w:pPr>
      <w:r w:rsidRPr="00CE08CE">
        <w:rPr>
          <w:rFonts w:ascii="Garamond" w:hAnsi="Garamond"/>
        </w:rPr>
        <w:t>3. Ndryshimet ose korrigjimet e nevojshme në procedurat, si dhe në dokumentacionin plotësues të sistemit AIPS EURO në raste ndryshimi, u njoftohen pjesëmarrësve.</w:t>
      </w:r>
    </w:p>
    <w:p w14:paraId="3AE9E525" w14:textId="7FADDE51" w:rsidR="00822597" w:rsidRPr="00CE08CE" w:rsidRDefault="00822597" w:rsidP="00822597">
      <w:pPr>
        <w:tabs>
          <w:tab w:val="left" w:pos="360"/>
        </w:tabs>
        <w:ind w:firstLine="284"/>
        <w:jc w:val="both"/>
        <w:rPr>
          <w:rFonts w:ascii="Garamond" w:hAnsi="Garamond"/>
        </w:rPr>
      </w:pPr>
      <w:r w:rsidRPr="00CE08CE">
        <w:rPr>
          <w:rFonts w:ascii="Garamond" w:hAnsi="Garamond"/>
        </w:rPr>
        <w:t>4. Çdo ndryshim testohet në sistemin test përpara se të implementohet në sistemin primar AIPS EURO.</w:t>
      </w:r>
    </w:p>
    <w:p w14:paraId="3A08A2B8" w14:textId="6B74E795" w:rsidR="00822597" w:rsidRPr="00CE08CE" w:rsidRDefault="00822597" w:rsidP="00822597">
      <w:pPr>
        <w:tabs>
          <w:tab w:val="left" w:pos="360"/>
        </w:tabs>
        <w:ind w:firstLine="284"/>
        <w:jc w:val="both"/>
        <w:rPr>
          <w:rFonts w:ascii="Garamond" w:hAnsi="Garamond"/>
        </w:rPr>
      </w:pPr>
      <w:r w:rsidRPr="00CE08CE">
        <w:rPr>
          <w:rFonts w:ascii="Garamond" w:hAnsi="Garamond"/>
        </w:rPr>
        <w:t xml:space="preserve">5. Në rast ndryshimesh në operimin e sistemit AIPS EURO, lajmërohen paraprakisht të gjithë pjesëmarrësit, duke u dhënë kohën e nevojshme për t’u përgatitur, si dhe për krijimin </w:t>
      </w:r>
      <w:r w:rsidRPr="00CE08CE">
        <w:rPr>
          <w:rFonts w:ascii="Garamond" w:hAnsi="Garamond"/>
        </w:rPr>
        <w:lastRenderedPageBreak/>
        <w:t>e kushteve të nevojshme për testimin e lidhjes së sistemeve të tyre me sistemin AIPS EURO.</w:t>
      </w:r>
    </w:p>
    <w:p w14:paraId="7857445B" w14:textId="44E79243" w:rsidR="00822597" w:rsidRPr="00CE08CE" w:rsidRDefault="00822597" w:rsidP="00822597">
      <w:pPr>
        <w:tabs>
          <w:tab w:val="left" w:pos="360"/>
        </w:tabs>
        <w:ind w:firstLine="284"/>
        <w:jc w:val="both"/>
        <w:rPr>
          <w:rFonts w:ascii="Garamond" w:hAnsi="Garamond"/>
        </w:rPr>
      </w:pPr>
      <w:r w:rsidRPr="00CE08CE">
        <w:rPr>
          <w:rFonts w:ascii="Garamond" w:hAnsi="Garamond"/>
        </w:rPr>
        <w:t>6. Banka e Shqipërisë me iniciativë të saj, ose me kërkesë të argumentuar të pjesëmarrësit, mund të bëjë ndryshime në sistemin AIPS EURO, me qëllim sigurimin e funksionimit normal, ose përmirësime të tij. Në rastet kur ndryshimet e propozuara kanë ndikime te pjesëmarrësit e sistemit AIPS EURO, Banka e Shqipërisë këshillohet paraprakisht me këta të fundit.</w:t>
      </w:r>
    </w:p>
    <w:p w14:paraId="46E65D41" w14:textId="06695D98" w:rsidR="00822597" w:rsidRPr="00CE08CE" w:rsidRDefault="00822597" w:rsidP="00822597">
      <w:pPr>
        <w:tabs>
          <w:tab w:val="left" w:pos="360"/>
        </w:tabs>
        <w:ind w:firstLine="284"/>
        <w:jc w:val="both"/>
        <w:rPr>
          <w:rFonts w:ascii="Garamond" w:hAnsi="Garamond"/>
        </w:rPr>
      </w:pPr>
      <w:r w:rsidRPr="00CE08CE">
        <w:rPr>
          <w:rFonts w:ascii="Garamond" w:hAnsi="Garamond"/>
        </w:rPr>
        <w:t>7. Banka e Shqipërisë pas shqyrtimit të kërkesës së argumentuar të pjesëmarrësit, e njofton atë për pranimin ose refuzimin e saj, duke e shoqëruar këtë njoftim me argumentet përkatëse.</w:t>
      </w:r>
    </w:p>
    <w:p w14:paraId="0E946CBE" w14:textId="6FEE9C51" w:rsidR="00822597" w:rsidRPr="00CE08CE" w:rsidRDefault="00822597" w:rsidP="00822597">
      <w:pPr>
        <w:tabs>
          <w:tab w:val="left" w:pos="360"/>
        </w:tabs>
        <w:ind w:firstLine="284"/>
        <w:jc w:val="both"/>
        <w:rPr>
          <w:rFonts w:ascii="Garamond" w:hAnsi="Garamond"/>
        </w:rPr>
      </w:pPr>
      <w:r w:rsidRPr="00CE08CE">
        <w:rPr>
          <w:rFonts w:ascii="Garamond" w:hAnsi="Garamond"/>
        </w:rPr>
        <w:t>8. Në rast se ndryshimet e lartpërmendura iniciohen nga:</w:t>
      </w:r>
    </w:p>
    <w:p w14:paraId="6F1C7E9A" w14:textId="1CC6B334" w:rsidR="00822597" w:rsidRPr="00CE08CE" w:rsidRDefault="00822597" w:rsidP="00822597">
      <w:pPr>
        <w:tabs>
          <w:tab w:val="left" w:pos="1080"/>
        </w:tabs>
        <w:ind w:firstLine="284"/>
        <w:jc w:val="both"/>
        <w:rPr>
          <w:rFonts w:ascii="Garamond" w:hAnsi="Garamond"/>
        </w:rPr>
      </w:pPr>
      <w:r w:rsidRPr="00CE08CE">
        <w:rPr>
          <w:rFonts w:ascii="Garamond" w:hAnsi="Garamond"/>
        </w:rPr>
        <w:t xml:space="preserve">a) Banka e Shqipërisë, kostot e ndryshimeve mbulohen nga kjo e fundit; </w:t>
      </w:r>
    </w:p>
    <w:p w14:paraId="3331C206" w14:textId="57D9A5BC" w:rsidR="00822597" w:rsidRPr="00CE08CE" w:rsidRDefault="00822597" w:rsidP="00822597">
      <w:pPr>
        <w:tabs>
          <w:tab w:val="left" w:pos="1080"/>
        </w:tabs>
        <w:ind w:firstLine="284"/>
        <w:jc w:val="both"/>
        <w:rPr>
          <w:rFonts w:ascii="Garamond" w:hAnsi="Garamond"/>
        </w:rPr>
      </w:pPr>
      <w:r w:rsidRPr="00CE08CE">
        <w:rPr>
          <w:rFonts w:ascii="Garamond" w:hAnsi="Garamond"/>
        </w:rPr>
        <w:t>b) një pjesëmarrës, atëherë kostot e ndryshimeve mbulohen nga të gjithë pjesëmarrësit e sistemit AIPS EURO të cilët përfitojnë nga zgjidhja e ofruar, në mënyrë të barabartë;</w:t>
      </w:r>
    </w:p>
    <w:p w14:paraId="16ED1F32" w14:textId="56C40687" w:rsidR="00822597" w:rsidRPr="00CE08CE" w:rsidRDefault="00822597" w:rsidP="00822597">
      <w:pPr>
        <w:pStyle w:val="ListParagraph"/>
        <w:tabs>
          <w:tab w:val="left" w:pos="1080"/>
        </w:tabs>
        <w:spacing w:after="0" w:line="240" w:lineRule="auto"/>
        <w:ind w:left="0" w:firstLine="284"/>
        <w:jc w:val="both"/>
        <w:rPr>
          <w:rFonts w:ascii="Garamond" w:hAnsi="Garamond" w:cs="Times New Roman"/>
          <w:sz w:val="24"/>
          <w:szCs w:val="24"/>
          <w:lang w:val="sq-AL"/>
        </w:rPr>
      </w:pPr>
      <w:r w:rsidRPr="00CE08CE">
        <w:rPr>
          <w:rFonts w:ascii="Garamond" w:hAnsi="Garamond" w:cs="Times New Roman"/>
          <w:sz w:val="24"/>
          <w:szCs w:val="24"/>
          <w:lang w:val="sq-AL"/>
        </w:rPr>
        <w:t>c) një pjesëmarrës dhe ndryshimi në fjalë sjell përfitim vetëm për atë pjesëmarrës, atëherë kostot e ndryshimeve mbulohen nga vetë ai pjesëmarrës.</w:t>
      </w:r>
    </w:p>
    <w:p w14:paraId="21D291CA" w14:textId="33A6B113" w:rsidR="00822597" w:rsidRPr="00CE08CE" w:rsidRDefault="00822597" w:rsidP="00822597">
      <w:pPr>
        <w:tabs>
          <w:tab w:val="left" w:pos="360"/>
        </w:tabs>
        <w:ind w:firstLine="284"/>
        <w:jc w:val="both"/>
        <w:rPr>
          <w:rFonts w:ascii="Garamond" w:hAnsi="Garamond"/>
        </w:rPr>
      </w:pPr>
      <w:r w:rsidRPr="00CE08CE">
        <w:rPr>
          <w:rFonts w:ascii="Garamond" w:hAnsi="Garamond"/>
        </w:rPr>
        <w:t>9. Banka e Shqipërisë nuk është e detyruar të këshillohet me pjesëmarrësit në rastet kur nevoja për ndërhyrje në sistemin AIPS EURO është urgjente dhe çdo vonesë mund të shkaktojë vështirësi për pjesëmarrësit e sistemit AIPS EURO.</w:t>
      </w:r>
    </w:p>
    <w:p w14:paraId="262FB6F2" w14:textId="77777777" w:rsidR="00822597" w:rsidRPr="00CE08CE" w:rsidRDefault="00822597" w:rsidP="00822597">
      <w:pPr>
        <w:ind w:firstLine="284"/>
        <w:jc w:val="center"/>
        <w:rPr>
          <w:rFonts w:ascii="Garamond" w:hAnsi="Garamond"/>
          <w:bCs/>
        </w:rPr>
      </w:pPr>
    </w:p>
    <w:p w14:paraId="0F8A1D1C" w14:textId="77777777" w:rsidR="00822597" w:rsidRPr="00CE08CE" w:rsidRDefault="00822597" w:rsidP="00822597">
      <w:pPr>
        <w:ind w:firstLine="284"/>
        <w:jc w:val="center"/>
        <w:rPr>
          <w:rFonts w:ascii="Garamond" w:hAnsi="Garamond"/>
          <w:bCs/>
        </w:rPr>
      </w:pPr>
      <w:r w:rsidRPr="00CE08CE">
        <w:rPr>
          <w:rFonts w:ascii="Garamond" w:hAnsi="Garamond"/>
          <w:bCs/>
        </w:rPr>
        <w:t>Neni 41</w:t>
      </w:r>
    </w:p>
    <w:p w14:paraId="408B81AE" w14:textId="01D97245" w:rsidR="00822597" w:rsidRPr="00CE08CE" w:rsidRDefault="00822597" w:rsidP="00822597">
      <w:pPr>
        <w:tabs>
          <w:tab w:val="left" w:pos="1820"/>
        </w:tabs>
        <w:ind w:firstLine="284"/>
        <w:jc w:val="center"/>
        <w:rPr>
          <w:rFonts w:ascii="Garamond" w:hAnsi="Garamond"/>
          <w:b/>
          <w:bCs/>
        </w:rPr>
      </w:pPr>
      <w:r w:rsidRPr="00CE08CE">
        <w:rPr>
          <w:rFonts w:ascii="Garamond" w:hAnsi="Garamond"/>
          <w:b/>
          <w:bCs/>
        </w:rPr>
        <w:t>Ndryshimet te pjesëmarrësit</w:t>
      </w:r>
    </w:p>
    <w:p w14:paraId="3DFB26B8" w14:textId="77777777" w:rsidR="001B7C40" w:rsidRPr="00CE08CE" w:rsidRDefault="001B7C40" w:rsidP="00822597">
      <w:pPr>
        <w:tabs>
          <w:tab w:val="left" w:pos="1820"/>
        </w:tabs>
        <w:ind w:firstLine="284"/>
        <w:jc w:val="center"/>
        <w:rPr>
          <w:rFonts w:ascii="Garamond" w:hAnsi="Garamond"/>
          <w:b/>
          <w:bCs/>
        </w:rPr>
      </w:pPr>
    </w:p>
    <w:p w14:paraId="42FAC721" w14:textId="6ECBF0BD" w:rsidR="00822597" w:rsidRPr="00CE08CE" w:rsidRDefault="00822597" w:rsidP="00822597">
      <w:pPr>
        <w:ind w:firstLine="284"/>
        <w:jc w:val="both"/>
        <w:rPr>
          <w:rFonts w:ascii="Garamond" w:hAnsi="Garamond"/>
        </w:rPr>
      </w:pPr>
      <w:r w:rsidRPr="00CE08CE">
        <w:rPr>
          <w:rFonts w:ascii="Garamond" w:hAnsi="Garamond"/>
        </w:rPr>
        <w:t xml:space="preserve">1. Çdo ndryshim i propozuar nga një pjesëmarrës që lidhet me mjedisin operues të tij lidhur me AIPS EURO, duhet fillimisht të testohet dhe më pas të zbatohet në mjedisin </w:t>
      </w:r>
      <w:r w:rsidRPr="00CE08CE">
        <w:rPr>
          <w:rFonts w:ascii="Garamond" w:hAnsi="Garamond"/>
          <w:i/>
          <w:iCs/>
        </w:rPr>
        <w:t xml:space="preserve">primar </w:t>
      </w:r>
      <w:r w:rsidRPr="00CE08CE">
        <w:rPr>
          <w:rFonts w:ascii="Garamond" w:hAnsi="Garamond"/>
        </w:rPr>
        <w:t>të pjesëmarrësit.</w:t>
      </w:r>
    </w:p>
    <w:p w14:paraId="29B60B71" w14:textId="683A11AB" w:rsidR="00822597" w:rsidRPr="00CE08CE" w:rsidRDefault="00822597" w:rsidP="00822597">
      <w:pPr>
        <w:ind w:firstLine="284"/>
        <w:jc w:val="both"/>
        <w:rPr>
          <w:rFonts w:ascii="Garamond" w:hAnsi="Garamond"/>
        </w:rPr>
      </w:pPr>
      <w:r w:rsidRPr="00CE08CE">
        <w:rPr>
          <w:rFonts w:ascii="Garamond" w:hAnsi="Garamond"/>
        </w:rPr>
        <w:t xml:space="preserve">2. Në çdo rast të ndryshimit të adresave të rrjetit internet ose të përdoruesve VPN pjesëmarrësit ndjekin përcaktimet në rregulloren për sistemin AIPS (të shlyerjes në </w:t>
      </w:r>
      <w:r w:rsidR="008317A9" w:rsidRPr="00CE08CE">
        <w:rPr>
          <w:rFonts w:ascii="Garamond" w:hAnsi="Garamond"/>
        </w:rPr>
        <w:t>l</w:t>
      </w:r>
      <w:r w:rsidRPr="00CE08CE">
        <w:rPr>
          <w:rFonts w:ascii="Garamond" w:hAnsi="Garamond"/>
        </w:rPr>
        <w:t>ekë).</w:t>
      </w:r>
    </w:p>
    <w:p w14:paraId="6709380F" w14:textId="77777777" w:rsidR="001B7C40" w:rsidRPr="00CE08CE" w:rsidRDefault="001B7C40" w:rsidP="00822597">
      <w:pPr>
        <w:ind w:firstLine="284"/>
        <w:jc w:val="both"/>
        <w:rPr>
          <w:rFonts w:ascii="Garamond" w:hAnsi="Garamond"/>
        </w:rPr>
      </w:pPr>
    </w:p>
    <w:p w14:paraId="47E1A858" w14:textId="77777777" w:rsidR="00822597" w:rsidRPr="00CE08CE" w:rsidRDefault="00822597" w:rsidP="00822597">
      <w:pPr>
        <w:ind w:firstLine="284"/>
        <w:jc w:val="center"/>
        <w:rPr>
          <w:rFonts w:ascii="Garamond" w:hAnsi="Garamond"/>
          <w:bCs/>
        </w:rPr>
      </w:pPr>
      <w:r w:rsidRPr="00CE08CE">
        <w:rPr>
          <w:rFonts w:ascii="Garamond" w:hAnsi="Garamond"/>
          <w:bCs/>
        </w:rPr>
        <w:t>Neni 42</w:t>
      </w:r>
    </w:p>
    <w:p w14:paraId="37041DF2" w14:textId="77777777" w:rsidR="00822597" w:rsidRPr="00CE08CE" w:rsidRDefault="00822597" w:rsidP="00822597">
      <w:pPr>
        <w:tabs>
          <w:tab w:val="left" w:pos="1820"/>
        </w:tabs>
        <w:ind w:firstLine="284"/>
        <w:jc w:val="center"/>
        <w:rPr>
          <w:rFonts w:ascii="Garamond" w:hAnsi="Garamond"/>
          <w:b/>
          <w:bCs/>
        </w:rPr>
      </w:pPr>
      <w:r w:rsidRPr="00CE08CE">
        <w:rPr>
          <w:rFonts w:ascii="Garamond" w:hAnsi="Garamond"/>
          <w:b/>
          <w:bCs/>
        </w:rPr>
        <w:t>Personat e kontaktit</w:t>
      </w:r>
    </w:p>
    <w:p w14:paraId="67B881C5" w14:textId="77777777" w:rsidR="001B7C40" w:rsidRPr="00CE08CE" w:rsidRDefault="001B7C40" w:rsidP="00822597">
      <w:pPr>
        <w:tabs>
          <w:tab w:val="left" w:pos="1820"/>
        </w:tabs>
        <w:ind w:firstLine="284"/>
        <w:jc w:val="center"/>
        <w:rPr>
          <w:rFonts w:ascii="Garamond" w:hAnsi="Garamond"/>
          <w:b/>
          <w:bCs/>
        </w:rPr>
      </w:pPr>
    </w:p>
    <w:p w14:paraId="33FDAEEC" w14:textId="751DF35C" w:rsidR="00822597" w:rsidRPr="00CE08CE" w:rsidRDefault="00822597" w:rsidP="00822597">
      <w:pPr>
        <w:ind w:firstLine="284"/>
        <w:jc w:val="both"/>
        <w:rPr>
          <w:rFonts w:ascii="Garamond" w:hAnsi="Garamond"/>
          <w:b/>
          <w:bCs/>
        </w:rPr>
      </w:pPr>
      <w:r w:rsidRPr="00CE08CE">
        <w:rPr>
          <w:rFonts w:ascii="Garamond" w:hAnsi="Garamond"/>
        </w:rPr>
        <w:t xml:space="preserve">Informacioni mbi personat e kontaktit të pjesëmarrësve, njoftohet dhe përditësohet në Bankën e Shqipërisë sipas përcaktimeve në rregulloren për sistemin AIPS (të shlyerjes në </w:t>
      </w:r>
      <w:r w:rsidR="008317A9" w:rsidRPr="00CE08CE">
        <w:rPr>
          <w:rFonts w:ascii="Garamond" w:hAnsi="Garamond"/>
        </w:rPr>
        <w:t>l</w:t>
      </w:r>
      <w:r w:rsidRPr="00CE08CE">
        <w:rPr>
          <w:rFonts w:ascii="Garamond" w:hAnsi="Garamond"/>
        </w:rPr>
        <w:t xml:space="preserve">ekë duke përfshirë të gjithë personat e kontaktit për sistemin AIPS të shlyerjes në </w:t>
      </w:r>
      <w:r w:rsidR="008317A9" w:rsidRPr="00CE08CE">
        <w:rPr>
          <w:rFonts w:ascii="Garamond" w:hAnsi="Garamond"/>
        </w:rPr>
        <w:t>l</w:t>
      </w:r>
      <w:r w:rsidRPr="00CE08CE">
        <w:rPr>
          <w:rFonts w:ascii="Garamond" w:hAnsi="Garamond"/>
        </w:rPr>
        <w:t>ekë dhe sistemin AIPS EURO.</w:t>
      </w:r>
    </w:p>
    <w:p w14:paraId="262C5DB1" w14:textId="77777777" w:rsidR="00822597" w:rsidRPr="00CE08CE" w:rsidRDefault="00822597" w:rsidP="00822597">
      <w:pPr>
        <w:ind w:firstLine="284"/>
        <w:jc w:val="center"/>
        <w:rPr>
          <w:rFonts w:ascii="Garamond" w:hAnsi="Garamond"/>
          <w:b/>
          <w:bCs/>
        </w:rPr>
      </w:pPr>
    </w:p>
    <w:p w14:paraId="68F96B78" w14:textId="77777777" w:rsidR="00822597" w:rsidRPr="00CE08CE" w:rsidRDefault="00822597" w:rsidP="00822597">
      <w:pPr>
        <w:ind w:firstLine="284"/>
        <w:jc w:val="center"/>
        <w:rPr>
          <w:rFonts w:ascii="Garamond" w:hAnsi="Garamond"/>
          <w:bCs/>
        </w:rPr>
      </w:pPr>
      <w:r w:rsidRPr="00CE08CE">
        <w:rPr>
          <w:rFonts w:ascii="Garamond" w:hAnsi="Garamond"/>
          <w:bCs/>
        </w:rPr>
        <w:t>Neni 43</w:t>
      </w:r>
    </w:p>
    <w:p w14:paraId="439CCC7C" w14:textId="77777777" w:rsidR="00822597" w:rsidRPr="00CE08CE" w:rsidRDefault="00822597" w:rsidP="00822597">
      <w:pPr>
        <w:tabs>
          <w:tab w:val="left" w:pos="1820"/>
        </w:tabs>
        <w:ind w:firstLine="284"/>
        <w:jc w:val="center"/>
        <w:rPr>
          <w:rFonts w:ascii="Garamond" w:hAnsi="Garamond"/>
          <w:b/>
          <w:bCs/>
        </w:rPr>
      </w:pPr>
      <w:r w:rsidRPr="00CE08CE">
        <w:rPr>
          <w:rFonts w:ascii="Garamond" w:hAnsi="Garamond"/>
          <w:b/>
          <w:bCs/>
        </w:rPr>
        <w:t>Asistenca për përdoruesit e sistemit AIPS EURO</w:t>
      </w:r>
    </w:p>
    <w:p w14:paraId="2C57591B" w14:textId="77777777" w:rsidR="001B7C40" w:rsidRPr="00CE08CE" w:rsidRDefault="001B7C40" w:rsidP="00822597">
      <w:pPr>
        <w:tabs>
          <w:tab w:val="left" w:pos="1820"/>
        </w:tabs>
        <w:ind w:firstLine="284"/>
        <w:jc w:val="center"/>
        <w:rPr>
          <w:rFonts w:ascii="Garamond" w:hAnsi="Garamond"/>
          <w:b/>
          <w:bCs/>
        </w:rPr>
      </w:pPr>
    </w:p>
    <w:p w14:paraId="715D8E7B" w14:textId="55AF400A" w:rsidR="00822597" w:rsidRPr="00CE08CE" w:rsidRDefault="00822597" w:rsidP="00822597">
      <w:pPr>
        <w:ind w:firstLine="284"/>
        <w:jc w:val="both"/>
        <w:rPr>
          <w:rFonts w:ascii="Garamond" w:hAnsi="Garamond"/>
        </w:rPr>
      </w:pPr>
      <w:r w:rsidRPr="00CE08CE">
        <w:rPr>
          <w:rFonts w:ascii="Garamond" w:hAnsi="Garamond"/>
        </w:rPr>
        <w:t>1. Banka e Shqipërisë iu ofron pjesëmarrësve shërbimin e ndihmës ku ata mund të kërkojnë asistencë mbi të gjithë aspektet dhe problematikat e lidhura me funksionimin e sistemit AIPS EURO.</w:t>
      </w:r>
    </w:p>
    <w:p w14:paraId="2D2FF1EE" w14:textId="79396A91" w:rsidR="00822597" w:rsidRPr="00CE08CE" w:rsidRDefault="00822597" w:rsidP="00822597">
      <w:pPr>
        <w:ind w:firstLine="284"/>
        <w:jc w:val="both"/>
        <w:rPr>
          <w:rFonts w:ascii="Garamond" w:hAnsi="Garamond"/>
        </w:rPr>
      </w:pPr>
      <w:r w:rsidRPr="00CE08CE">
        <w:rPr>
          <w:rFonts w:ascii="Garamond" w:hAnsi="Garamond"/>
        </w:rPr>
        <w:t>2. Për shërbimin e ndihmës, Banka e Shqipërisë vë në dispozicion të pjesëmarrësve një adresë e-mail ku ata duhet të adresojnë kërkesat e tyre për asistencë.</w:t>
      </w:r>
    </w:p>
    <w:p w14:paraId="23610B02" w14:textId="43711012" w:rsidR="00822597" w:rsidRPr="00CE08CE" w:rsidRDefault="00822597" w:rsidP="00822597">
      <w:pPr>
        <w:ind w:firstLine="284"/>
        <w:jc w:val="both"/>
        <w:rPr>
          <w:rFonts w:ascii="Garamond" w:hAnsi="Garamond"/>
        </w:rPr>
      </w:pPr>
      <w:r w:rsidRPr="00CE08CE">
        <w:rPr>
          <w:rFonts w:ascii="Garamond" w:hAnsi="Garamond"/>
        </w:rPr>
        <w:t>3. Banka e Shqipërisë iu komunikon me e-mail pjesëmarrësve informacionin për personat e saj të kontaktit, si dhe adresën e-mail të shërbimit të ndihmës.</w:t>
      </w:r>
    </w:p>
    <w:p w14:paraId="5CF01382" w14:textId="4C9AB0B2" w:rsidR="00822597" w:rsidRPr="00CE08CE" w:rsidRDefault="00822597" w:rsidP="00822597">
      <w:pPr>
        <w:ind w:firstLine="284"/>
        <w:jc w:val="both"/>
        <w:rPr>
          <w:rFonts w:ascii="Garamond" w:hAnsi="Garamond"/>
        </w:rPr>
      </w:pPr>
      <w:r w:rsidRPr="00CE08CE">
        <w:rPr>
          <w:rFonts w:ascii="Garamond" w:hAnsi="Garamond"/>
        </w:rPr>
        <w:t xml:space="preserve">4. Administrimi i çështjeve në lidhje me pajisje sigurie, VPN, certifikatë digjitale, llogari të përdoruesve, kryhet në mënyrë të përbashkët për sistemin AIPS të shlyerjes në lek dhe sistemin AIPS EURO, dhe për këtë aplikohen rregullat e përcaktuara në rregulloren për sistemin AIPS (të shlyerjes në </w:t>
      </w:r>
      <w:r w:rsidR="008317A9" w:rsidRPr="00CE08CE">
        <w:rPr>
          <w:rFonts w:ascii="Garamond" w:hAnsi="Garamond"/>
        </w:rPr>
        <w:t>l</w:t>
      </w:r>
      <w:r w:rsidRPr="00CE08CE">
        <w:rPr>
          <w:rFonts w:ascii="Garamond" w:hAnsi="Garamond"/>
        </w:rPr>
        <w:t>ekë).</w:t>
      </w:r>
    </w:p>
    <w:p w14:paraId="01293C85" w14:textId="7FCCA425" w:rsidR="00822597" w:rsidRPr="00CE08CE" w:rsidRDefault="00822597" w:rsidP="00822597">
      <w:pPr>
        <w:ind w:firstLine="284"/>
        <w:jc w:val="both"/>
        <w:rPr>
          <w:rFonts w:ascii="Garamond" w:hAnsi="Garamond"/>
        </w:rPr>
      </w:pPr>
      <w:r w:rsidRPr="00CE08CE">
        <w:rPr>
          <w:rFonts w:ascii="Garamond" w:hAnsi="Garamond"/>
        </w:rPr>
        <w:lastRenderedPageBreak/>
        <w:t xml:space="preserve">5. Për çdo modifikim të pjesëmarrësit ose të kontakteve të tij për sistemin AIPS EURO, zbatohen rregullat e përcaktuara për personat e kontaktit në rregulloren për sistemin AIPS (të shlyerjes në </w:t>
      </w:r>
      <w:r w:rsidR="008317A9" w:rsidRPr="00CE08CE">
        <w:rPr>
          <w:rFonts w:ascii="Garamond" w:hAnsi="Garamond"/>
        </w:rPr>
        <w:t>l</w:t>
      </w:r>
      <w:r w:rsidRPr="00CE08CE">
        <w:rPr>
          <w:rFonts w:ascii="Garamond" w:hAnsi="Garamond"/>
        </w:rPr>
        <w:t>ekë).</w:t>
      </w:r>
    </w:p>
    <w:p w14:paraId="2E0221EC" w14:textId="77777777" w:rsidR="001B7C40" w:rsidRPr="00CE08CE" w:rsidRDefault="001B7C40" w:rsidP="00822597">
      <w:pPr>
        <w:ind w:firstLine="284"/>
        <w:jc w:val="center"/>
        <w:rPr>
          <w:rFonts w:ascii="Garamond" w:hAnsi="Garamond"/>
          <w:bCs/>
        </w:rPr>
      </w:pPr>
    </w:p>
    <w:p w14:paraId="26036913" w14:textId="77777777" w:rsidR="00822597" w:rsidRPr="00CE08CE" w:rsidRDefault="00822597" w:rsidP="00822597">
      <w:pPr>
        <w:ind w:firstLine="284"/>
        <w:jc w:val="center"/>
        <w:rPr>
          <w:rFonts w:ascii="Garamond" w:hAnsi="Garamond"/>
          <w:bCs/>
        </w:rPr>
      </w:pPr>
      <w:r w:rsidRPr="00CE08CE">
        <w:rPr>
          <w:rFonts w:ascii="Garamond" w:hAnsi="Garamond"/>
          <w:bCs/>
        </w:rPr>
        <w:t>KREU VIII</w:t>
      </w:r>
    </w:p>
    <w:p w14:paraId="6BE2BE90" w14:textId="77777777" w:rsidR="00822597" w:rsidRPr="00CE08CE" w:rsidRDefault="00822597" w:rsidP="00822597">
      <w:pPr>
        <w:tabs>
          <w:tab w:val="left" w:pos="1820"/>
        </w:tabs>
        <w:ind w:firstLine="284"/>
        <w:jc w:val="center"/>
        <w:rPr>
          <w:rFonts w:ascii="Garamond" w:hAnsi="Garamond"/>
          <w:bCs/>
          <w:caps/>
        </w:rPr>
      </w:pPr>
      <w:r w:rsidRPr="00CE08CE">
        <w:rPr>
          <w:rFonts w:ascii="Garamond" w:hAnsi="Garamond"/>
          <w:bCs/>
          <w:caps/>
        </w:rPr>
        <w:t>Dispozita të fundit</w:t>
      </w:r>
    </w:p>
    <w:p w14:paraId="73F6A74A" w14:textId="77777777" w:rsidR="001B7C40" w:rsidRPr="00CE08CE" w:rsidRDefault="001B7C40" w:rsidP="00822597">
      <w:pPr>
        <w:ind w:firstLine="284"/>
        <w:jc w:val="center"/>
        <w:rPr>
          <w:rFonts w:ascii="Garamond" w:hAnsi="Garamond"/>
          <w:b/>
          <w:bCs/>
        </w:rPr>
      </w:pPr>
    </w:p>
    <w:p w14:paraId="74B59CA6" w14:textId="77777777" w:rsidR="00822597" w:rsidRPr="00CE08CE" w:rsidRDefault="00822597" w:rsidP="00822597">
      <w:pPr>
        <w:ind w:firstLine="284"/>
        <w:jc w:val="center"/>
        <w:rPr>
          <w:rFonts w:ascii="Garamond" w:hAnsi="Garamond"/>
          <w:bCs/>
        </w:rPr>
      </w:pPr>
      <w:r w:rsidRPr="00CE08CE">
        <w:rPr>
          <w:rFonts w:ascii="Garamond" w:hAnsi="Garamond"/>
          <w:bCs/>
        </w:rPr>
        <w:t>Neni 44</w:t>
      </w:r>
    </w:p>
    <w:p w14:paraId="764777F9" w14:textId="77777777" w:rsidR="00822597" w:rsidRPr="00CE08CE" w:rsidRDefault="00822597" w:rsidP="00822597">
      <w:pPr>
        <w:tabs>
          <w:tab w:val="left" w:pos="1820"/>
        </w:tabs>
        <w:ind w:firstLine="284"/>
        <w:jc w:val="center"/>
        <w:rPr>
          <w:rFonts w:ascii="Garamond" w:hAnsi="Garamond"/>
          <w:b/>
          <w:bCs/>
        </w:rPr>
      </w:pPr>
      <w:r w:rsidRPr="00CE08CE">
        <w:rPr>
          <w:rFonts w:ascii="Garamond" w:hAnsi="Garamond"/>
          <w:b/>
          <w:bCs/>
        </w:rPr>
        <w:t>Ndryshime të rregullores</w:t>
      </w:r>
    </w:p>
    <w:p w14:paraId="22DC2EA8" w14:textId="77777777" w:rsidR="001B7C40" w:rsidRPr="00CE08CE" w:rsidRDefault="001B7C40" w:rsidP="00822597">
      <w:pPr>
        <w:tabs>
          <w:tab w:val="left" w:pos="1820"/>
        </w:tabs>
        <w:ind w:firstLine="284"/>
        <w:jc w:val="center"/>
        <w:rPr>
          <w:rFonts w:ascii="Garamond" w:hAnsi="Garamond"/>
          <w:b/>
          <w:bCs/>
        </w:rPr>
      </w:pPr>
    </w:p>
    <w:p w14:paraId="2ED28C69" w14:textId="281CA1F0" w:rsidR="00822597" w:rsidRPr="00CE08CE" w:rsidRDefault="00822597" w:rsidP="00822597">
      <w:pPr>
        <w:pStyle w:val="a0"/>
        <w:tabs>
          <w:tab w:val="left" w:pos="360"/>
        </w:tabs>
        <w:spacing w:before="0" w:line="240" w:lineRule="auto"/>
        <w:ind w:firstLine="284"/>
        <w:rPr>
          <w:rFonts w:ascii="Garamond" w:hAnsi="Garamond"/>
          <w:lang w:val="sq-AL"/>
        </w:rPr>
      </w:pPr>
      <w:r w:rsidRPr="00CE08CE">
        <w:rPr>
          <w:rFonts w:ascii="Garamond" w:hAnsi="Garamond"/>
          <w:lang w:val="sq-AL"/>
        </w:rPr>
        <w:t>1. Banka e Shqipërisë informon pjesëmarrësit në sistem për çdo ndryshim të dispozitave të kësaj rregulloreje.</w:t>
      </w:r>
    </w:p>
    <w:p w14:paraId="5E6162D9" w14:textId="7855B4AC" w:rsidR="00822597" w:rsidRPr="00CE08CE" w:rsidRDefault="00822597" w:rsidP="00822597">
      <w:pPr>
        <w:pStyle w:val="a0"/>
        <w:tabs>
          <w:tab w:val="left" w:pos="360"/>
        </w:tabs>
        <w:spacing w:before="0" w:line="240" w:lineRule="auto"/>
        <w:ind w:firstLine="284"/>
        <w:rPr>
          <w:rFonts w:ascii="Garamond" w:hAnsi="Garamond"/>
          <w:lang w:val="sq-AL"/>
        </w:rPr>
      </w:pPr>
      <w:r w:rsidRPr="00CE08CE">
        <w:rPr>
          <w:rFonts w:ascii="Garamond" w:hAnsi="Garamond"/>
          <w:lang w:val="sq-AL"/>
        </w:rPr>
        <w:t>2. Pjesëmarrësit mund të paraqesin drejtpërdrejtë pranë Bankës së Shqipërisë, propozime për ndryshime të dispozitave të rregullores ose të vetë sistemit AIPS EURO.</w:t>
      </w:r>
    </w:p>
    <w:p w14:paraId="5919FC57" w14:textId="468A76CA" w:rsidR="00822597" w:rsidRPr="00CE08CE" w:rsidRDefault="00822597" w:rsidP="00822597">
      <w:pPr>
        <w:tabs>
          <w:tab w:val="left" w:pos="360"/>
        </w:tabs>
        <w:ind w:firstLine="284"/>
        <w:jc w:val="both"/>
        <w:rPr>
          <w:rFonts w:ascii="Garamond" w:hAnsi="Garamond"/>
        </w:rPr>
      </w:pPr>
      <w:r w:rsidRPr="00CE08CE">
        <w:rPr>
          <w:rFonts w:ascii="Garamond" w:hAnsi="Garamond"/>
        </w:rPr>
        <w:t>3. Propozimet sipas pikës 2 të këtij neni paraqiten me shkrim dhe përmbajnë një përshkrim të plotë të qëllimit dhe të përfitimeve të mundshme të ndryshimit që propozohet.</w:t>
      </w:r>
    </w:p>
    <w:p w14:paraId="54F289D1" w14:textId="04BB7611" w:rsidR="00822597" w:rsidRPr="00CE08CE" w:rsidRDefault="00822597" w:rsidP="00822597">
      <w:pPr>
        <w:tabs>
          <w:tab w:val="left" w:pos="360"/>
        </w:tabs>
        <w:ind w:firstLine="284"/>
        <w:jc w:val="both"/>
        <w:rPr>
          <w:rFonts w:ascii="Garamond" w:hAnsi="Garamond"/>
        </w:rPr>
      </w:pPr>
      <w:r w:rsidRPr="00CE08CE">
        <w:rPr>
          <w:rFonts w:ascii="Garamond" w:hAnsi="Garamond"/>
        </w:rPr>
        <w:t>4. Banka e Shqipërisë shqyrton këto propozime duke ruajtur të drejtën e vendimit përfundimtar lidhur me miratimin/zbatimin ose jo të ndonjë ndryshimi të propozuar në dispozitat e rregullores ose të vetë sistemit AIPS EURO.</w:t>
      </w:r>
    </w:p>
    <w:p w14:paraId="779E0C8F" w14:textId="59744B8E" w:rsidR="00822597" w:rsidRPr="00CE08CE" w:rsidRDefault="00822597" w:rsidP="00822597">
      <w:pPr>
        <w:tabs>
          <w:tab w:val="left" w:pos="360"/>
        </w:tabs>
        <w:ind w:firstLine="284"/>
        <w:jc w:val="both"/>
        <w:rPr>
          <w:rFonts w:ascii="Garamond" w:hAnsi="Garamond"/>
        </w:rPr>
      </w:pPr>
      <w:r w:rsidRPr="00CE08CE">
        <w:rPr>
          <w:rFonts w:ascii="Garamond" w:hAnsi="Garamond"/>
        </w:rPr>
        <w:t>5. Banka e Shqipërisë njofton me shkrim propozuesin në rast se propozimet e tij për ndryshime refuzohen, duke paraqitur edhe arsyet e refuzimit.</w:t>
      </w:r>
    </w:p>
    <w:p w14:paraId="587CADEE" w14:textId="77777777" w:rsidR="001B7C40" w:rsidRPr="00CE08CE" w:rsidRDefault="001B7C40" w:rsidP="00822597">
      <w:pPr>
        <w:tabs>
          <w:tab w:val="left" w:pos="360"/>
        </w:tabs>
        <w:ind w:firstLine="284"/>
        <w:jc w:val="both"/>
        <w:rPr>
          <w:rFonts w:ascii="Garamond" w:hAnsi="Garamond"/>
        </w:rPr>
      </w:pPr>
    </w:p>
    <w:p w14:paraId="0554D0E6" w14:textId="77777777" w:rsidR="00822597" w:rsidRPr="00CE08CE" w:rsidRDefault="00822597" w:rsidP="00822597">
      <w:pPr>
        <w:ind w:firstLine="284"/>
        <w:jc w:val="center"/>
        <w:rPr>
          <w:rFonts w:ascii="Garamond" w:hAnsi="Garamond"/>
          <w:bCs/>
        </w:rPr>
      </w:pPr>
      <w:r w:rsidRPr="00CE08CE">
        <w:rPr>
          <w:rFonts w:ascii="Garamond" w:hAnsi="Garamond"/>
          <w:bCs/>
        </w:rPr>
        <w:t>Neni 45</w:t>
      </w:r>
    </w:p>
    <w:p w14:paraId="21DEC047" w14:textId="77777777" w:rsidR="00822597" w:rsidRPr="00CE08CE" w:rsidRDefault="00822597" w:rsidP="00822597">
      <w:pPr>
        <w:tabs>
          <w:tab w:val="left" w:pos="1820"/>
        </w:tabs>
        <w:ind w:firstLine="284"/>
        <w:jc w:val="center"/>
        <w:rPr>
          <w:rFonts w:ascii="Garamond" w:hAnsi="Garamond"/>
          <w:b/>
          <w:bCs/>
        </w:rPr>
      </w:pPr>
      <w:r w:rsidRPr="00CE08CE">
        <w:rPr>
          <w:rFonts w:ascii="Garamond" w:hAnsi="Garamond"/>
          <w:b/>
          <w:bCs/>
        </w:rPr>
        <w:t>Datëvaluta, disponueshmëria e fondeve, kthimet dhe kompensimet</w:t>
      </w:r>
    </w:p>
    <w:p w14:paraId="42295A9A" w14:textId="77777777" w:rsidR="001B7C40" w:rsidRPr="00CE08CE" w:rsidRDefault="001B7C40" w:rsidP="00822597">
      <w:pPr>
        <w:tabs>
          <w:tab w:val="left" w:pos="1820"/>
        </w:tabs>
        <w:ind w:firstLine="284"/>
        <w:jc w:val="center"/>
        <w:rPr>
          <w:rFonts w:ascii="Garamond" w:hAnsi="Garamond"/>
          <w:b/>
          <w:bCs/>
        </w:rPr>
      </w:pPr>
    </w:p>
    <w:p w14:paraId="79832A86" w14:textId="16D187D9" w:rsidR="00822597" w:rsidRPr="00CE08CE" w:rsidRDefault="00822597" w:rsidP="00822597">
      <w:pPr>
        <w:pStyle w:val="BodyText"/>
        <w:tabs>
          <w:tab w:val="left" w:pos="-180"/>
          <w:tab w:val="left" w:pos="360"/>
        </w:tabs>
        <w:ind w:firstLine="284"/>
        <w:rPr>
          <w:rFonts w:ascii="Garamond" w:hAnsi="Garamond"/>
          <w:lang w:val="sq-AL"/>
        </w:rPr>
      </w:pPr>
      <w:r w:rsidRPr="00CE08CE">
        <w:rPr>
          <w:rFonts w:ascii="Garamond" w:hAnsi="Garamond"/>
          <w:lang w:val="sq-AL"/>
        </w:rPr>
        <w:t>1. Një pjesëmarrës përfitues i pagesës së procesuar në sistemin AIPS EURO duhet që në zbatim të ligjit “Për shërbimet e pagesave” të kreditojë llogarinë e pagesës së përfituesit të pagesës dhe të bëjë të disponueshme fondet brenda së njëjtës datëvalutë, në të cilën shuma e transaksionit të pagesës është kredituar në llogarinë e bankës përfituese në sistemin AIPS EURO.</w:t>
      </w:r>
    </w:p>
    <w:p w14:paraId="38034281" w14:textId="68C212D4" w:rsidR="00822597" w:rsidRPr="00CE08CE" w:rsidRDefault="00822597" w:rsidP="00822597">
      <w:pPr>
        <w:pStyle w:val="BodyText"/>
        <w:tabs>
          <w:tab w:val="left" w:pos="-180"/>
          <w:tab w:val="left" w:pos="360"/>
        </w:tabs>
        <w:ind w:firstLine="284"/>
        <w:rPr>
          <w:rFonts w:ascii="Garamond" w:hAnsi="Garamond"/>
          <w:lang w:val="sq-AL"/>
        </w:rPr>
      </w:pPr>
      <w:r w:rsidRPr="00CE08CE">
        <w:rPr>
          <w:rFonts w:ascii="Garamond" w:hAnsi="Garamond"/>
          <w:lang w:val="sq-AL"/>
        </w:rPr>
        <w:t>2. Një pjesëmarrës përfitues duhet të kthejë/kompensojë, brenda 5 (pesë) ditësh pune nga datëvaluta e përcaktuar në instruksionin e pagesës, fondet</w:t>
      </w:r>
      <w:r w:rsidR="008317A9" w:rsidRPr="00CE08CE">
        <w:rPr>
          <w:rFonts w:ascii="Garamond" w:hAnsi="Garamond"/>
          <w:lang w:val="sq-AL"/>
        </w:rPr>
        <w:t>,</w:t>
      </w:r>
      <w:r w:rsidRPr="00CE08CE">
        <w:rPr>
          <w:rFonts w:ascii="Garamond" w:hAnsi="Garamond"/>
          <w:lang w:val="sq-AL"/>
        </w:rPr>
        <w:t xml:space="preserve"> të cilat nuk është në gjendje t’i transferojë në llogarinë e klientit të tij për shkak të:</w:t>
      </w:r>
    </w:p>
    <w:p w14:paraId="701B1106" w14:textId="5AF6A80D" w:rsidR="00822597" w:rsidRPr="00CE08CE" w:rsidRDefault="00822597" w:rsidP="00822597">
      <w:pPr>
        <w:pStyle w:val="BodyText"/>
        <w:tabs>
          <w:tab w:val="left" w:pos="-180"/>
        </w:tabs>
        <w:ind w:firstLine="284"/>
        <w:rPr>
          <w:rFonts w:ascii="Garamond" w:hAnsi="Garamond"/>
          <w:lang w:val="sq-AL"/>
        </w:rPr>
      </w:pPr>
      <w:r w:rsidRPr="00CE08CE">
        <w:rPr>
          <w:rFonts w:ascii="Garamond" w:hAnsi="Garamond"/>
          <w:lang w:val="sq-AL"/>
        </w:rPr>
        <w:t>a) instruksioneve të pasakta ose kontradiktore të llogarisë; dhe/ose</w:t>
      </w:r>
    </w:p>
    <w:p w14:paraId="5968FBEE" w14:textId="7F262DDC" w:rsidR="00822597" w:rsidRPr="00CE08CE" w:rsidRDefault="00822597" w:rsidP="00822597">
      <w:pPr>
        <w:pStyle w:val="BodyText"/>
        <w:tabs>
          <w:tab w:val="left" w:pos="-180"/>
        </w:tabs>
        <w:ind w:firstLine="284"/>
        <w:rPr>
          <w:rFonts w:ascii="Garamond" w:hAnsi="Garamond"/>
          <w:lang w:val="sq-AL"/>
        </w:rPr>
      </w:pPr>
      <w:r w:rsidRPr="00CE08CE">
        <w:rPr>
          <w:rFonts w:ascii="Garamond" w:hAnsi="Garamond"/>
          <w:lang w:val="sq-AL"/>
        </w:rPr>
        <w:t>b) mbylljes së llogarisë për të cilën janë destinuar këto fonde.</w:t>
      </w:r>
    </w:p>
    <w:p w14:paraId="2B95B0E7" w14:textId="2BAB133E" w:rsidR="00822597" w:rsidRPr="00CE08CE" w:rsidRDefault="00822597" w:rsidP="00822597">
      <w:pPr>
        <w:pStyle w:val="BodyText"/>
        <w:tabs>
          <w:tab w:val="left" w:pos="-180"/>
          <w:tab w:val="left" w:pos="360"/>
        </w:tabs>
        <w:ind w:firstLine="284"/>
        <w:rPr>
          <w:rFonts w:ascii="Garamond" w:hAnsi="Garamond"/>
          <w:lang w:val="sq-AL"/>
        </w:rPr>
      </w:pPr>
      <w:r w:rsidRPr="00CE08CE">
        <w:rPr>
          <w:rFonts w:ascii="Garamond" w:hAnsi="Garamond"/>
          <w:lang w:val="sq-AL"/>
        </w:rPr>
        <w:t>3. Kompensimi i urdhërpagesës bëhet nëpërmjet inicimit nga përfituesi të një urdhërpagese, e cila ka kah të kundërt me urdhërpagesën fillestare minus komisionet</w:t>
      </w:r>
      <w:r w:rsidR="00FE7096" w:rsidRPr="00CE08CE">
        <w:rPr>
          <w:rFonts w:ascii="Garamond" w:hAnsi="Garamond"/>
          <w:lang w:val="sq-AL"/>
        </w:rPr>
        <w:t xml:space="preserve"> </w:t>
      </w:r>
      <w:r w:rsidRPr="00CE08CE">
        <w:rPr>
          <w:rFonts w:ascii="Garamond" w:hAnsi="Garamond"/>
          <w:lang w:val="sq-AL"/>
        </w:rPr>
        <w:t>dhe tarifën e përcaktuar për përdorimin e sistemit, sipas përcaktimeve në këtë rregullore.</w:t>
      </w:r>
    </w:p>
    <w:p w14:paraId="28B066C9" w14:textId="670CF0E2" w:rsidR="00822597" w:rsidRPr="00CE08CE" w:rsidRDefault="00822597" w:rsidP="00822597">
      <w:pPr>
        <w:pStyle w:val="BodyText"/>
        <w:tabs>
          <w:tab w:val="left" w:pos="-180"/>
          <w:tab w:val="left" w:pos="360"/>
        </w:tabs>
        <w:ind w:firstLine="284"/>
        <w:rPr>
          <w:rFonts w:ascii="Garamond" w:hAnsi="Garamond"/>
          <w:lang w:val="sq-AL"/>
        </w:rPr>
      </w:pPr>
      <w:r w:rsidRPr="00CE08CE">
        <w:rPr>
          <w:rFonts w:ascii="Garamond" w:hAnsi="Garamond"/>
          <w:lang w:val="sq-AL"/>
        </w:rPr>
        <w:t>4. Mosshlyerja e detyrimeve nga përfituesi, në shumën dhe afatet e përcaktuara në këtë nen, përbën shkelje të kësaj rregulloreje.</w:t>
      </w:r>
    </w:p>
    <w:p w14:paraId="4785A94D" w14:textId="77777777" w:rsidR="001B7C40" w:rsidRPr="00CE08CE" w:rsidRDefault="001B7C40" w:rsidP="00822597">
      <w:pPr>
        <w:pStyle w:val="BodyText"/>
        <w:tabs>
          <w:tab w:val="left" w:pos="-180"/>
          <w:tab w:val="left" w:pos="360"/>
        </w:tabs>
        <w:ind w:firstLine="284"/>
        <w:rPr>
          <w:rFonts w:ascii="Garamond" w:hAnsi="Garamond"/>
          <w:lang w:val="sq-AL"/>
        </w:rPr>
      </w:pPr>
    </w:p>
    <w:p w14:paraId="1263F0D5" w14:textId="77777777" w:rsidR="00822597" w:rsidRPr="00CE08CE" w:rsidRDefault="00822597" w:rsidP="00822597">
      <w:pPr>
        <w:ind w:firstLine="284"/>
        <w:jc w:val="center"/>
        <w:rPr>
          <w:rFonts w:ascii="Garamond" w:hAnsi="Garamond"/>
          <w:bCs/>
        </w:rPr>
      </w:pPr>
      <w:r w:rsidRPr="00CE08CE">
        <w:rPr>
          <w:rFonts w:ascii="Garamond" w:hAnsi="Garamond"/>
          <w:bCs/>
        </w:rPr>
        <w:t>Neni 46</w:t>
      </w:r>
    </w:p>
    <w:p w14:paraId="1F1ADD9E" w14:textId="77777777" w:rsidR="00822597" w:rsidRPr="00CE08CE" w:rsidRDefault="00822597" w:rsidP="00822597">
      <w:pPr>
        <w:tabs>
          <w:tab w:val="left" w:pos="1820"/>
        </w:tabs>
        <w:ind w:firstLine="284"/>
        <w:jc w:val="center"/>
        <w:rPr>
          <w:rFonts w:ascii="Garamond" w:hAnsi="Garamond"/>
          <w:b/>
          <w:bCs/>
        </w:rPr>
      </w:pPr>
      <w:r w:rsidRPr="00CE08CE">
        <w:rPr>
          <w:rFonts w:ascii="Garamond" w:hAnsi="Garamond"/>
          <w:b/>
          <w:bCs/>
        </w:rPr>
        <w:t>Përgjegjësia në rastin e forcave madhore</w:t>
      </w:r>
    </w:p>
    <w:p w14:paraId="6DBCC344" w14:textId="77777777" w:rsidR="001B7C40" w:rsidRPr="00CE08CE" w:rsidRDefault="001B7C40" w:rsidP="00822597">
      <w:pPr>
        <w:tabs>
          <w:tab w:val="left" w:pos="1820"/>
        </w:tabs>
        <w:ind w:firstLine="284"/>
        <w:jc w:val="center"/>
        <w:rPr>
          <w:rFonts w:ascii="Garamond" w:hAnsi="Garamond"/>
          <w:b/>
          <w:bCs/>
        </w:rPr>
      </w:pPr>
    </w:p>
    <w:p w14:paraId="64B4BFC0" w14:textId="743DF118" w:rsidR="00822597" w:rsidRPr="00CE08CE" w:rsidRDefault="00822597" w:rsidP="00822597">
      <w:pPr>
        <w:pStyle w:val="BodyText"/>
        <w:tabs>
          <w:tab w:val="left" w:pos="-180"/>
          <w:tab w:val="left" w:pos="360"/>
        </w:tabs>
        <w:ind w:firstLine="284"/>
        <w:rPr>
          <w:rFonts w:ascii="Garamond" w:hAnsi="Garamond"/>
          <w:lang w:val="sq-AL"/>
        </w:rPr>
      </w:pPr>
      <w:r w:rsidRPr="00CE08CE">
        <w:rPr>
          <w:rFonts w:ascii="Garamond" w:hAnsi="Garamond"/>
          <w:lang w:val="sq-AL"/>
        </w:rPr>
        <w:t>1. Banka e Shqipërisë në cilësinë e operatorit të sistemit AIPS EURO, si dhe pjesëmarrësit në sistem, nuk mban përgjegjësi për dëmet që rrjedhin nga mospërmbushja e detyrimeve të përcaktuara në këtë rregullore, që vijnë si pasojë e gjendjes së jashtëzakonshme, luftërave, turbullirave të tjera civile, fatkeqësive natyrore dhe për çdo rrethanë tjetër jashtë kontrollit të tyre, si dhe si pasojë e çdo force tjetër madhore.</w:t>
      </w:r>
    </w:p>
    <w:p w14:paraId="052D224A" w14:textId="3459ABDD" w:rsidR="00822597" w:rsidRPr="00CE08CE" w:rsidRDefault="00822597" w:rsidP="00822597">
      <w:pPr>
        <w:pStyle w:val="BodySingle"/>
        <w:tabs>
          <w:tab w:val="left" w:pos="-180"/>
          <w:tab w:val="left" w:pos="360"/>
        </w:tabs>
        <w:spacing w:line="240" w:lineRule="auto"/>
        <w:ind w:firstLine="284"/>
        <w:jc w:val="both"/>
        <w:rPr>
          <w:rFonts w:ascii="Garamond" w:hAnsi="Garamond"/>
          <w:szCs w:val="24"/>
          <w:lang w:val="sq-AL"/>
        </w:rPr>
      </w:pPr>
      <w:r w:rsidRPr="00CE08CE">
        <w:rPr>
          <w:rFonts w:ascii="Garamond" w:hAnsi="Garamond"/>
          <w:szCs w:val="24"/>
          <w:lang w:val="sq-AL"/>
        </w:rPr>
        <w:t>2. Pjesëmarrësi që nuk është në gjendje të përmbushë detyrimet e veta për shkaqet e përcaktuara në pikën 1, duhet:</w:t>
      </w:r>
    </w:p>
    <w:p w14:paraId="2F8915D3" w14:textId="2E103142" w:rsidR="00822597" w:rsidRPr="00CE08CE" w:rsidRDefault="00822597" w:rsidP="00822597">
      <w:pPr>
        <w:pStyle w:val="BodySingle"/>
        <w:spacing w:line="240" w:lineRule="auto"/>
        <w:ind w:firstLine="284"/>
        <w:jc w:val="both"/>
        <w:rPr>
          <w:rFonts w:ascii="Garamond" w:hAnsi="Garamond"/>
          <w:szCs w:val="24"/>
          <w:lang w:val="sq-AL"/>
        </w:rPr>
      </w:pPr>
      <w:r w:rsidRPr="00CE08CE">
        <w:rPr>
          <w:rFonts w:ascii="Garamond" w:hAnsi="Garamond"/>
          <w:szCs w:val="24"/>
          <w:lang w:val="sq-AL"/>
        </w:rPr>
        <w:lastRenderedPageBreak/>
        <w:t>a) të njoftojë operatorin e sistemit me shkrim mbi shkakun dhe shkallën që ka penguar atë në përmbushjen e detyrimeve;</w:t>
      </w:r>
    </w:p>
    <w:p w14:paraId="3917082F" w14:textId="7EC817F5" w:rsidR="00822597" w:rsidRPr="00CE08CE" w:rsidRDefault="00822597" w:rsidP="00822597">
      <w:pPr>
        <w:pStyle w:val="BodySingle"/>
        <w:spacing w:line="240" w:lineRule="auto"/>
        <w:ind w:firstLine="284"/>
        <w:jc w:val="both"/>
        <w:rPr>
          <w:rFonts w:ascii="Garamond" w:hAnsi="Garamond"/>
          <w:szCs w:val="24"/>
          <w:lang w:val="sq-AL"/>
        </w:rPr>
      </w:pPr>
      <w:r w:rsidRPr="00CE08CE">
        <w:rPr>
          <w:rFonts w:ascii="Garamond" w:hAnsi="Garamond"/>
          <w:szCs w:val="24"/>
          <w:lang w:val="sq-AL"/>
        </w:rPr>
        <w:t>b) të bëjë të gjitha përpjekjet e arsyeshme për të rifilluar përmbushjen e detyrimeve sa më shpejt që të jetë e mundur dhe njëkohësisht, të përpiqet të minimizojë efektet negative të shkaqeve të përcaktuara në pikën 1.</w:t>
      </w:r>
    </w:p>
    <w:p w14:paraId="7D9BEECD" w14:textId="77777777" w:rsidR="001B7C40" w:rsidRPr="00CE08CE" w:rsidRDefault="001B7C40" w:rsidP="00822597">
      <w:pPr>
        <w:pStyle w:val="BodySingle"/>
        <w:spacing w:line="240" w:lineRule="auto"/>
        <w:ind w:firstLine="284"/>
        <w:jc w:val="both"/>
        <w:rPr>
          <w:rFonts w:ascii="Garamond" w:hAnsi="Garamond"/>
          <w:b/>
          <w:bCs/>
          <w:szCs w:val="24"/>
          <w:lang w:val="sq-AL"/>
        </w:rPr>
      </w:pPr>
    </w:p>
    <w:p w14:paraId="43A1C652" w14:textId="77777777" w:rsidR="00822597" w:rsidRPr="00CE08CE" w:rsidRDefault="00822597" w:rsidP="00822597">
      <w:pPr>
        <w:ind w:firstLine="284"/>
        <w:jc w:val="center"/>
        <w:rPr>
          <w:rFonts w:ascii="Garamond" w:hAnsi="Garamond"/>
          <w:bCs/>
        </w:rPr>
      </w:pPr>
      <w:r w:rsidRPr="00CE08CE">
        <w:rPr>
          <w:rFonts w:ascii="Garamond" w:hAnsi="Garamond"/>
          <w:bCs/>
        </w:rPr>
        <w:t>Neni 47</w:t>
      </w:r>
    </w:p>
    <w:p w14:paraId="30420A10" w14:textId="77777777" w:rsidR="00822597" w:rsidRPr="00CE08CE" w:rsidRDefault="00822597" w:rsidP="00822597">
      <w:pPr>
        <w:tabs>
          <w:tab w:val="left" w:pos="1820"/>
        </w:tabs>
        <w:ind w:firstLine="284"/>
        <w:jc w:val="center"/>
        <w:rPr>
          <w:rFonts w:ascii="Garamond" w:hAnsi="Garamond"/>
          <w:b/>
          <w:bCs/>
        </w:rPr>
      </w:pPr>
      <w:r w:rsidRPr="00CE08CE">
        <w:rPr>
          <w:rFonts w:ascii="Garamond" w:hAnsi="Garamond"/>
          <w:b/>
          <w:bCs/>
        </w:rPr>
        <w:t>Konfidencialiteti</w:t>
      </w:r>
    </w:p>
    <w:p w14:paraId="62252C47" w14:textId="77777777" w:rsidR="001B7C40" w:rsidRPr="00CE08CE" w:rsidRDefault="001B7C40" w:rsidP="00822597">
      <w:pPr>
        <w:tabs>
          <w:tab w:val="left" w:pos="1820"/>
        </w:tabs>
        <w:ind w:firstLine="284"/>
        <w:jc w:val="center"/>
        <w:rPr>
          <w:rFonts w:ascii="Garamond" w:hAnsi="Garamond"/>
          <w:b/>
          <w:bCs/>
        </w:rPr>
      </w:pPr>
    </w:p>
    <w:p w14:paraId="7088CC38" w14:textId="4BC7BCF7" w:rsidR="00822597" w:rsidRPr="00CE08CE" w:rsidRDefault="00822597" w:rsidP="00822597">
      <w:pPr>
        <w:pStyle w:val="BodySingle"/>
        <w:tabs>
          <w:tab w:val="left" w:pos="360"/>
        </w:tabs>
        <w:spacing w:line="240" w:lineRule="auto"/>
        <w:ind w:firstLine="284"/>
        <w:jc w:val="both"/>
        <w:rPr>
          <w:rFonts w:ascii="Garamond" w:hAnsi="Garamond"/>
          <w:szCs w:val="24"/>
          <w:lang w:val="sq-AL"/>
        </w:rPr>
      </w:pPr>
      <w:r w:rsidRPr="00CE08CE">
        <w:rPr>
          <w:rFonts w:ascii="Garamond" w:hAnsi="Garamond"/>
          <w:szCs w:val="24"/>
          <w:lang w:val="sq-AL"/>
        </w:rPr>
        <w:t>1. Pjesëmarrësit zbatojnë rregullat dhe normat e konfidencialitetit të informacionit mbi të gjitha instruksionet e pagesave të hyra në sistemin AIPS EURO.</w:t>
      </w:r>
    </w:p>
    <w:p w14:paraId="4B0F7A54" w14:textId="1BCF41AC" w:rsidR="00822597" w:rsidRPr="00CE08CE" w:rsidRDefault="00822597" w:rsidP="00822597">
      <w:pPr>
        <w:pStyle w:val="BodySingle"/>
        <w:tabs>
          <w:tab w:val="left" w:pos="360"/>
        </w:tabs>
        <w:spacing w:line="240" w:lineRule="auto"/>
        <w:ind w:firstLine="284"/>
        <w:jc w:val="both"/>
        <w:rPr>
          <w:rFonts w:ascii="Garamond" w:hAnsi="Garamond"/>
          <w:szCs w:val="24"/>
          <w:lang w:val="sq-AL"/>
        </w:rPr>
      </w:pPr>
      <w:r w:rsidRPr="00CE08CE">
        <w:rPr>
          <w:rFonts w:ascii="Garamond" w:hAnsi="Garamond"/>
          <w:szCs w:val="24"/>
          <w:lang w:val="sq-AL"/>
        </w:rPr>
        <w:t>2. Pjesëmarrësit e sistemit AIPS EURO mund të shkëmbejnë informacione me çdo pjesëmarrës tjetër, në lidhje me çdo aspekt të funksionimit ose administrimit të këtij sistemi.</w:t>
      </w:r>
    </w:p>
    <w:p w14:paraId="2BD4B744" w14:textId="0756FBD8" w:rsidR="00822597" w:rsidRPr="00CE08CE" w:rsidRDefault="00822597" w:rsidP="00822597">
      <w:pPr>
        <w:pStyle w:val="BodySingle"/>
        <w:tabs>
          <w:tab w:val="left" w:pos="360"/>
        </w:tabs>
        <w:spacing w:line="240" w:lineRule="auto"/>
        <w:ind w:firstLine="284"/>
        <w:jc w:val="both"/>
        <w:rPr>
          <w:rFonts w:ascii="Garamond" w:hAnsi="Garamond"/>
          <w:szCs w:val="24"/>
          <w:lang w:val="sq-AL"/>
        </w:rPr>
      </w:pPr>
      <w:r w:rsidRPr="00CE08CE">
        <w:rPr>
          <w:rFonts w:ascii="Garamond" w:hAnsi="Garamond"/>
          <w:szCs w:val="24"/>
          <w:lang w:val="sq-AL"/>
        </w:rPr>
        <w:t>3. Secili nga pjesëmarrësit instrukton personelin përkatës, i cili ka të drejta për përdorimin e informacionit mbi instruksionet e pagesave të hyra në sistemin AIPS EURO, për ruajtjen e konfidencialitetit mbi këtë informacion në përputhje me rregullat dhe normat e konfidencialitetit dhe me dispozitat e kësaj rregulloreje.</w:t>
      </w:r>
    </w:p>
    <w:p w14:paraId="1A8781E0" w14:textId="68FB693E" w:rsidR="00822597" w:rsidRPr="00CE08CE" w:rsidRDefault="00822597" w:rsidP="00822597">
      <w:pPr>
        <w:pStyle w:val="BodySingle"/>
        <w:tabs>
          <w:tab w:val="left" w:pos="360"/>
        </w:tabs>
        <w:spacing w:line="240" w:lineRule="auto"/>
        <w:ind w:firstLine="284"/>
        <w:jc w:val="both"/>
        <w:rPr>
          <w:rFonts w:ascii="Garamond" w:hAnsi="Garamond"/>
          <w:szCs w:val="24"/>
          <w:lang w:val="sq-AL"/>
        </w:rPr>
      </w:pPr>
      <w:r w:rsidRPr="00CE08CE">
        <w:rPr>
          <w:rFonts w:ascii="Garamond" w:hAnsi="Garamond"/>
          <w:szCs w:val="24"/>
          <w:lang w:val="sq-AL"/>
        </w:rPr>
        <w:t>4. Pjesëmarrësit dhe Banka e Shqipërisë, ushtrojnë të njëjtin nivel përkujdesjeje, për mbrojtjen e konfidencialitetit të informacionit të klasifikuar si konfidencial nga një palë tjetër, si ai që ushtrohet për mbrojtjen e informacionit të vet, të klasifikuar konfidencial.</w:t>
      </w:r>
    </w:p>
    <w:p w14:paraId="5B8E1D81" w14:textId="1E39F182" w:rsidR="00822597" w:rsidRPr="00CE08CE" w:rsidRDefault="00822597" w:rsidP="00822597">
      <w:pPr>
        <w:pStyle w:val="BodySingle"/>
        <w:tabs>
          <w:tab w:val="left" w:pos="360"/>
        </w:tabs>
        <w:spacing w:line="240" w:lineRule="auto"/>
        <w:ind w:firstLine="284"/>
        <w:jc w:val="both"/>
        <w:rPr>
          <w:rFonts w:ascii="Garamond" w:hAnsi="Garamond"/>
          <w:szCs w:val="24"/>
          <w:lang w:val="sq-AL"/>
        </w:rPr>
      </w:pPr>
      <w:r w:rsidRPr="00CE08CE">
        <w:rPr>
          <w:rFonts w:ascii="Garamond" w:hAnsi="Garamond"/>
          <w:szCs w:val="24"/>
          <w:lang w:val="sq-AL"/>
        </w:rPr>
        <w:t>5. Dispozitat e këtij neni zbatohen nga pjesëmarrësit dhe Banka e Shqipërisë, edhe pas mbylljes së llogarisë së shlyerjes së pjesëmarrësit ose përjashtimit nga pjesëmarrja në sistem.</w:t>
      </w:r>
    </w:p>
    <w:p w14:paraId="27B62F4D" w14:textId="77777777" w:rsidR="008317A9" w:rsidRPr="00CE08CE" w:rsidRDefault="008317A9" w:rsidP="00822597">
      <w:pPr>
        <w:ind w:firstLine="284"/>
        <w:jc w:val="center"/>
        <w:rPr>
          <w:rFonts w:ascii="Garamond" w:hAnsi="Garamond"/>
          <w:bCs/>
        </w:rPr>
      </w:pPr>
    </w:p>
    <w:p w14:paraId="760EC15D" w14:textId="77777777" w:rsidR="00822597" w:rsidRPr="00CE08CE" w:rsidRDefault="00822597" w:rsidP="00822597">
      <w:pPr>
        <w:ind w:firstLine="284"/>
        <w:jc w:val="center"/>
        <w:rPr>
          <w:rFonts w:ascii="Garamond" w:hAnsi="Garamond"/>
          <w:bCs/>
        </w:rPr>
      </w:pPr>
      <w:r w:rsidRPr="00CE08CE">
        <w:rPr>
          <w:rFonts w:ascii="Garamond" w:hAnsi="Garamond"/>
          <w:bCs/>
        </w:rPr>
        <w:t>Neni 48</w:t>
      </w:r>
    </w:p>
    <w:p w14:paraId="2F1D1561" w14:textId="77777777" w:rsidR="00822597" w:rsidRPr="00CE08CE" w:rsidRDefault="00822597" w:rsidP="00822597">
      <w:pPr>
        <w:tabs>
          <w:tab w:val="left" w:pos="1820"/>
        </w:tabs>
        <w:ind w:firstLine="284"/>
        <w:jc w:val="center"/>
        <w:rPr>
          <w:rFonts w:ascii="Garamond" w:hAnsi="Garamond"/>
          <w:b/>
          <w:bCs/>
        </w:rPr>
      </w:pPr>
      <w:r w:rsidRPr="00CE08CE">
        <w:rPr>
          <w:rFonts w:ascii="Garamond" w:hAnsi="Garamond"/>
          <w:b/>
          <w:bCs/>
        </w:rPr>
        <w:t>Organizimi i brendshëm</w:t>
      </w:r>
    </w:p>
    <w:p w14:paraId="785944BA" w14:textId="77777777" w:rsidR="008317A9" w:rsidRPr="00CE08CE" w:rsidRDefault="008317A9" w:rsidP="00822597">
      <w:pPr>
        <w:ind w:firstLine="284"/>
        <w:jc w:val="both"/>
        <w:rPr>
          <w:rFonts w:ascii="Garamond" w:hAnsi="Garamond"/>
        </w:rPr>
      </w:pPr>
    </w:p>
    <w:p w14:paraId="09CA092D" w14:textId="77777777" w:rsidR="00822597" w:rsidRPr="00CE08CE" w:rsidRDefault="00822597" w:rsidP="00822597">
      <w:pPr>
        <w:ind w:firstLine="284"/>
        <w:jc w:val="both"/>
        <w:rPr>
          <w:rFonts w:ascii="Garamond" w:hAnsi="Garamond"/>
        </w:rPr>
      </w:pPr>
      <w:r w:rsidRPr="00CE08CE">
        <w:rPr>
          <w:rFonts w:ascii="Garamond" w:hAnsi="Garamond"/>
        </w:rPr>
        <w:t>Organizimi i brendshëm i punës brenda njësive të Bankës së Shqipërisë për realizimin e detyrave të mësipërme, përcaktohet në akte të tjera nënligjore të Bankës së Shqipërisë.</w:t>
      </w:r>
    </w:p>
    <w:p w14:paraId="472078BC" w14:textId="77777777" w:rsidR="001B7C40" w:rsidRPr="00CE08CE" w:rsidRDefault="001B7C40" w:rsidP="00822597">
      <w:pPr>
        <w:ind w:firstLine="284"/>
        <w:jc w:val="center"/>
        <w:rPr>
          <w:rFonts w:ascii="Garamond" w:hAnsi="Garamond"/>
          <w:b/>
          <w:bCs/>
        </w:rPr>
      </w:pPr>
    </w:p>
    <w:p w14:paraId="26CEBC25" w14:textId="77777777" w:rsidR="00822597" w:rsidRPr="00CE08CE" w:rsidRDefault="00822597" w:rsidP="00822597">
      <w:pPr>
        <w:ind w:firstLine="284"/>
        <w:jc w:val="center"/>
        <w:rPr>
          <w:rFonts w:ascii="Garamond" w:hAnsi="Garamond"/>
          <w:bCs/>
        </w:rPr>
      </w:pPr>
      <w:r w:rsidRPr="00CE08CE">
        <w:rPr>
          <w:rFonts w:ascii="Garamond" w:hAnsi="Garamond"/>
          <w:bCs/>
        </w:rPr>
        <w:t>Neni 49</w:t>
      </w:r>
    </w:p>
    <w:p w14:paraId="6414A524" w14:textId="77777777" w:rsidR="00822597" w:rsidRPr="00CE08CE" w:rsidRDefault="00822597" w:rsidP="00822597">
      <w:pPr>
        <w:tabs>
          <w:tab w:val="left" w:pos="1820"/>
        </w:tabs>
        <w:ind w:firstLine="284"/>
        <w:jc w:val="center"/>
        <w:rPr>
          <w:rFonts w:ascii="Garamond" w:hAnsi="Garamond"/>
          <w:b/>
          <w:bCs/>
        </w:rPr>
      </w:pPr>
      <w:r w:rsidRPr="00CE08CE">
        <w:rPr>
          <w:rFonts w:ascii="Garamond" w:hAnsi="Garamond"/>
          <w:b/>
          <w:bCs/>
        </w:rPr>
        <w:t>Hyrja në fuqi</w:t>
      </w:r>
    </w:p>
    <w:p w14:paraId="13AE7B20" w14:textId="77777777" w:rsidR="008317A9" w:rsidRPr="00CE08CE" w:rsidRDefault="008317A9" w:rsidP="00822597">
      <w:pPr>
        <w:ind w:firstLine="284"/>
        <w:jc w:val="both"/>
        <w:rPr>
          <w:rFonts w:ascii="Garamond" w:hAnsi="Garamond"/>
        </w:rPr>
      </w:pPr>
    </w:p>
    <w:p w14:paraId="07103DC8" w14:textId="77777777" w:rsidR="00822597" w:rsidRPr="00CE08CE" w:rsidRDefault="00822597" w:rsidP="00822597">
      <w:pPr>
        <w:ind w:firstLine="284"/>
        <w:jc w:val="both"/>
        <w:rPr>
          <w:rFonts w:ascii="Garamond" w:hAnsi="Garamond"/>
        </w:rPr>
      </w:pPr>
      <w:r w:rsidRPr="00CE08CE">
        <w:rPr>
          <w:rFonts w:ascii="Garamond" w:hAnsi="Garamond"/>
        </w:rPr>
        <w:t>Rregullorja hyn në fuqi menjëherë pas publikimit në Fletoren Zyrtare të Republikës së Shqipërisë.</w:t>
      </w:r>
    </w:p>
    <w:p w14:paraId="151EE41F" w14:textId="77777777" w:rsidR="00822597" w:rsidRPr="00CE08CE" w:rsidRDefault="00822597" w:rsidP="00822597">
      <w:pPr>
        <w:ind w:firstLine="284"/>
        <w:rPr>
          <w:rFonts w:ascii="Garamond" w:hAnsi="Garamond"/>
        </w:rPr>
      </w:pPr>
    </w:p>
    <w:p w14:paraId="5D223128" w14:textId="77777777" w:rsidR="00822597" w:rsidRPr="00CE08CE" w:rsidRDefault="00822597" w:rsidP="00822597">
      <w:pPr>
        <w:ind w:firstLine="284"/>
        <w:jc w:val="right"/>
        <w:rPr>
          <w:rFonts w:ascii="Garamond" w:hAnsi="Garamond"/>
          <w:bCs/>
        </w:rPr>
      </w:pPr>
      <w:r w:rsidRPr="00CE08CE">
        <w:rPr>
          <w:rFonts w:ascii="Garamond" w:hAnsi="Garamond"/>
          <w:bCs/>
        </w:rPr>
        <w:t>KRYETAR I KËSHILLIT MBIKËQYRËS</w:t>
      </w:r>
    </w:p>
    <w:p w14:paraId="4CC9EB57" w14:textId="287DB188" w:rsidR="00822597" w:rsidRPr="00CE08CE" w:rsidRDefault="00822597" w:rsidP="00822597">
      <w:pPr>
        <w:ind w:firstLine="284"/>
        <w:jc w:val="right"/>
        <w:rPr>
          <w:rFonts w:ascii="Garamond" w:hAnsi="Garamond"/>
          <w:b/>
          <w:bCs/>
        </w:rPr>
      </w:pPr>
      <w:r w:rsidRPr="00CE08CE">
        <w:rPr>
          <w:rFonts w:ascii="Garamond" w:hAnsi="Garamond"/>
          <w:b/>
          <w:bCs/>
        </w:rPr>
        <w:t xml:space="preserve">Gent </w:t>
      </w:r>
      <w:r w:rsidR="001B7C40" w:rsidRPr="00CE08CE">
        <w:rPr>
          <w:rFonts w:ascii="Garamond" w:hAnsi="Garamond"/>
          <w:b/>
          <w:bCs/>
        </w:rPr>
        <w:t>Sejko</w:t>
      </w:r>
      <w:bookmarkStart w:id="2" w:name="shtojcaA"/>
    </w:p>
    <w:p w14:paraId="35D68EB9" w14:textId="77777777" w:rsidR="00822597" w:rsidRPr="00CE08CE" w:rsidRDefault="00822597" w:rsidP="00822597">
      <w:pPr>
        <w:ind w:right="40"/>
        <w:jc w:val="right"/>
        <w:rPr>
          <w:rFonts w:ascii="Garamond" w:hAnsi="Garamond"/>
          <w:b/>
          <w:bCs/>
          <w:sz w:val="20"/>
          <w:szCs w:val="20"/>
        </w:rPr>
      </w:pPr>
    </w:p>
    <w:p w14:paraId="4FB48F8A" w14:textId="5F8F09BD" w:rsidR="008317A9" w:rsidRPr="00CE08CE" w:rsidRDefault="008317A9" w:rsidP="008317A9">
      <w:pPr>
        <w:ind w:right="40"/>
        <w:jc w:val="center"/>
        <w:rPr>
          <w:rFonts w:ascii="Garamond" w:hAnsi="Garamond"/>
        </w:rPr>
      </w:pPr>
      <w:r w:rsidRPr="00CE08CE">
        <w:rPr>
          <w:rFonts w:ascii="Garamond" w:hAnsi="Garamond"/>
        </w:rPr>
        <w:t>SHTOJCA A</w:t>
      </w:r>
      <w:bookmarkEnd w:id="2"/>
    </w:p>
    <w:p w14:paraId="5BD78174" w14:textId="5252B8A5" w:rsidR="00AE5662" w:rsidRPr="00CE08CE" w:rsidRDefault="008317A9" w:rsidP="008317A9">
      <w:pPr>
        <w:ind w:right="40"/>
        <w:jc w:val="center"/>
        <w:rPr>
          <w:rFonts w:ascii="Garamond" w:hAnsi="Garamond"/>
        </w:rPr>
      </w:pPr>
      <w:r w:rsidRPr="00CE08CE">
        <w:rPr>
          <w:rFonts w:ascii="Garamond" w:hAnsi="Garamond"/>
        </w:rPr>
        <w:t>ORARET E OPERIMIT TË SISTEMIT AIPS EURO</w:t>
      </w:r>
    </w:p>
    <w:p w14:paraId="02E9DDD5" w14:textId="77777777" w:rsidR="008317A9" w:rsidRPr="00CE08CE" w:rsidRDefault="008317A9" w:rsidP="00822597">
      <w:pPr>
        <w:ind w:right="40"/>
        <w:jc w:val="right"/>
        <w:rPr>
          <w:rFonts w:ascii="Garamond" w:hAnsi="Garamond"/>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gridCol w:w="2751"/>
        <w:gridCol w:w="4536"/>
      </w:tblGrid>
      <w:tr w:rsidR="00AE5662" w:rsidRPr="00CE08CE" w14:paraId="6B2346CE" w14:textId="77777777" w:rsidTr="006D5AB0">
        <w:trPr>
          <w:trHeight w:hRule="exact" w:val="432"/>
          <w:jc w:val="center"/>
        </w:trPr>
        <w:tc>
          <w:tcPr>
            <w:tcW w:w="825" w:type="pct"/>
            <w:shd w:val="clear" w:color="auto" w:fill="D9D9D9"/>
            <w:vAlign w:val="center"/>
          </w:tcPr>
          <w:p w14:paraId="758E2138" w14:textId="77777777" w:rsidR="00AE5662" w:rsidRPr="00CE08CE" w:rsidRDefault="00AE5662" w:rsidP="00BC4D0B">
            <w:pPr>
              <w:rPr>
                <w:rFonts w:ascii="Garamond" w:hAnsi="Garamond"/>
                <w:b/>
                <w:bCs/>
                <w:color w:val="000000"/>
                <w:sz w:val="20"/>
                <w:szCs w:val="20"/>
              </w:rPr>
            </w:pPr>
            <w:r w:rsidRPr="00CE08CE">
              <w:rPr>
                <w:rFonts w:ascii="Garamond" w:hAnsi="Garamond"/>
                <w:b/>
                <w:bCs/>
                <w:color w:val="000000"/>
                <w:sz w:val="20"/>
                <w:szCs w:val="20"/>
              </w:rPr>
              <w:t>Ora</w:t>
            </w:r>
          </w:p>
        </w:tc>
        <w:tc>
          <w:tcPr>
            <w:tcW w:w="1576" w:type="pct"/>
            <w:shd w:val="clear" w:color="auto" w:fill="D9D9D9"/>
            <w:vAlign w:val="center"/>
          </w:tcPr>
          <w:p w14:paraId="689D58A1" w14:textId="77777777" w:rsidR="00AE5662" w:rsidRPr="00CE08CE" w:rsidRDefault="00AE5662" w:rsidP="00BC4D0B">
            <w:pPr>
              <w:rPr>
                <w:rFonts w:ascii="Garamond" w:hAnsi="Garamond"/>
                <w:b/>
                <w:bCs/>
                <w:color w:val="000000"/>
                <w:sz w:val="20"/>
                <w:szCs w:val="20"/>
              </w:rPr>
            </w:pPr>
            <w:r w:rsidRPr="00CE08CE">
              <w:rPr>
                <w:rFonts w:ascii="Garamond" w:hAnsi="Garamond"/>
                <w:b/>
                <w:bCs/>
                <w:color w:val="000000"/>
                <w:sz w:val="20"/>
                <w:szCs w:val="20"/>
              </w:rPr>
              <w:t>Ngjarja</w:t>
            </w:r>
          </w:p>
        </w:tc>
        <w:tc>
          <w:tcPr>
            <w:tcW w:w="2598" w:type="pct"/>
            <w:shd w:val="clear" w:color="auto" w:fill="D9D9D9"/>
            <w:vAlign w:val="center"/>
          </w:tcPr>
          <w:p w14:paraId="775DF8EB" w14:textId="77777777" w:rsidR="00AE5662" w:rsidRPr="00CE08CE" w:rsidRDefault="00AE5662" w:rsidP="00BC4D0B">
            <w:pPr>
              <w:rPr>
                <w:rFonts w:ascii="Garamond" w:hAnsi="Garamond"/>
                <w:b/>
                <w:bCs/>
                <w:color w:val="000000"/>
                <w:sz w:val="20"/>
                <w:szCs w:val="20"/>
              </w:rPr>
            </w:pPr>
            <w:r w:rsidRPr="00CE08CE">
              <w:rPr>
                <w:rFonts w:ascii="Garamond" w:hAnsi="Garamond"/>
                <w:b/>
                <w:bCs/>
                <w:color w:val="000000"/>
                <w:sz w:val="20"/>
                <w:szCs w:val="20"/>
              </w:rPr>
              <w:t>Operacionet</w:t>
            </w:r>
          </w:p>
        </w:tc>
      </w:tr>
      <w:tr w:rsidR="00AE5662" w:rsidRPr="00CE08CE" w14:paraId="253DC8B7" w14:textId="77777777" w:rsidTr="006D5AB0">
        <w:trPr>
          <w:trHeight w:val="2047"/>
          <w:jc w:val="center"/>
        </w:trPr>
        <w:tc>
          <w:tcPr>
            <w:tcW w:w="825" w:type="pct"/>
            <w:vAlign w:val="center"/>
          </w:tcPr>
          <w:p w14:paraId="43603B5B" w14:textId="77777777" w:rsidR="00AE5662" w:rsidRPr="00CE08CE" w:rsidRDefault="00AE5662" w:rsidP="00BC4D0B">
            <w:pPr>
              <w:pStyle w:val="BodyText"/>
              <w:rPr>
                <w:rFonts w:ascii="Garamond" w:hAnsi="Garamond"/>
                <w:color w:val="000000"/>
                <w:sz w:val="20"/>
                <w:szCs w:val="20"/>
                <w:lang w:val="sq-AL"/>
              </w:rPr>
            </w:pPr>
            <w:r w:rsidRPr="00CE08CE">
              <w:rPr>
                <w:rFonts w:ascii="Garamond" w:hAnsi="Garamond"/>
                <w:color w:val="000000"/>
                <w:sz w:val="20"/>
                <w:szCs w:val="20"/>
                <w:lang w:val="sq-AL"/>
              </w:rPr>
              <w:t>08</w:t>
            </w:r>
            <w:r w:rsidR="00D87188" w:rsidRPr="00CE08CE">
              <w:rPr>
                <w:rFonts w:ascii="Garamond" w:hAnsi="Garamond"/>
                <w:color w:val="000000"/>
                <w:sz w:val="20"/>
                <w:szCs w:val="20"/>
                <w:lang w:val="sq-AL"/>
              </w:rPr>
              <w:t>:</w:t>
            </w:r>
            <w:r w:rsidR="009936A9" w:rsidRPr="00CE08CE">
              <w:rPr>
                <w:rFonts w:ascii="Garamond" w:hAnsi="Garamond"/>
                <w:color w:val="000000"/>
                <w:sz w:val="20"/>
                <w:szCs w:val="20"/>
                <w:lang w:val="sq-AL"/>
              </w:rPr>
              <w:t xml:space="preserve">20 </w:t>
            </w:r>
            <w:r w:rsidR="00EA0B2C" w:rsidRPr="00CE08CE">
              <w:rPr>
                <w:rFonts w:ascii="Garamond" w:hAnsi="Garamond"/>
                <w:color w:val="000000"/>
                <w:sz w:val="20"/>
                <w:szCs w:val="20"/>
                <w:lang w:val="sq-AL"/>
              </w:rPr>
              <w:t>– 8:30</w:t>
            </w:r>
          </w:p>
        </w:tc>
        <w:tc>
          <w:tcPr>
            <w:tcW w:w="1576" w:type="pct"/>
            <w:vAlign w:val="center"/>
          </w:tcPr>
          <w:p w14:paraId="5DD1E8E6" w14:textId="77777777" w:rsidR="00AE5662" w:rsidRPr="00CE08CE" w:rsidRDefault="00AE5662" w:rsidP="00BC4D0B">
            <w:pPr>
              <w:pStyle w:val="BodyText"/>
              <w:rPr>
                <w:rFonts w:ascii="Garamond" w:hAnsi="Garamond"/>
                <w:color w:val="000000"/>
                <w:sz w:val="20"/>
                <w:szCs w:val="20"/>
                <w:lang w:val="sq-AL"/>
              </w:rPr>
            </w:pPr>
            <w:r w:rsidRPr="00CE08CE">
              <w:rPr>
                <w:rFonts w:ascii="Garamond" w:hAnsi="Garamond"/>
                <w:color w:val="000000"/>
                <w:sz w:val="20"/>
                <w:szCs w:val="20"/>
                <w:lang w:val="sq-AL"/>
              </w:rPr>
              <w:t>Fillimi i procedurave të</w:t>
            </w:r>
            <w:r w:rsidR="0024734A" w:rsidRPr="00CE08CE">
              <w:rPr>
                <w:rFonts w:ascii="Garamond" w:hAnsi="Garamond"/>
                <w:color w:val="000000"/>
                <w:sz w:val="20"/>
                <w:szCs w:val="20"/>
                <w:lang w:val="sq-AL"/>
              </w:rPr>
              <w:t xml:space="preserve"> hapjes së</w:t>
            </w:r>
            <w:r w:rsidRPr="00CE08CE">
              <w:rPr>
                <w:rFonts w:ascii="Garamond" w:hAnsi="Garamond"/>
                <w:color w:val="000000"/>
                <w:sz w:val="20"/>
                <w:szCs w:val="20"/>
                <w:lang w:val="sq-AL"/>
              </w:rPr>
              <w:t xml:space="preserve"> ditës</w:t>
            </w:r>
          </w:p>
        </w:tc>
        <w:tc>
          <w:tcPr>
            <w:tcW w:w="2598" w:type="pct"/>
            <w:vAlign w:val="center"/>
          </w:tcPr>
          <w:p w14:paraId="58E0AD66" w14:textId="77777777" w:rsidR="00EA0B2C" w:rsidRPr="00CE08CE" w:rsidRDefault="00EA0B2C" w:rsidP="00BC4D0B">
            <w:pPr>
              <w:rPr>
                <w:rFonts w:ascii="Garamond" w:hAnsi="Garamond"/>
                <w:color w:val="000000"/>
                <w:sz w:val="20"/>
                <w:szCs w:val="20"/>
              </w:rPr>
            </w:pPr>
            <w:r w:rsidRPr="00CE08CE">
              <w:rPr>
                <w:rFonts w:ascii="Garamond" w:hAnsi="Garamond"/>
                <w:color w:val="000000"/>
                <w:sz w:val="20"/>
                <w:szCs w:val="20"/>
              </w:rPr>
              <w:t>Intervali gjat</w:t>
            </w:r>
            <w:r w:rsidR="00E14499" w:rsidRPr="00CE08CE">
              <w:rPr>
                <w:rFonts w:ascii="Garamond" w:hAnsi="Garamond"/>
                <w:color w:val="000000"/>
                <w:sz w:val="20"/>
                <w:szCs w:val="20"/>
              </w:rPr>
              <w:t>ë</w:t>
            </w:r>
            <w:r w:rsidRPr="00CE08CE">
              <w:rPr>
                <w:rFonts w:ascii="Garamond" w:hAnsi="Garamond"/>
                <w:color w:val="000000"/>
                <w:sz w:val="20"/>
                <w:szCs w:val="20"/>
              </w:rPr>
              <w:t xml:space="preserve"> t</w:t>
            </w:r>
            <w:r w:rsidR="00E14499" w:rsidRPr="00CE08CE">
              <w:rPr>
                <w:rFonts w:ascii="Garamond" w:hAnsi="Garamond"/>
                <w:color w:val="000000"/>
                <w:sz w:val="20"/>
                <w:szCs w:val="20"/>
              </w:rPr>
              <w:t>ë</w:t>
            </w:r>
            <w:r w:rsidRPr="00CE08CE">
              <w:rPr>
                <w:rFonts w:ascii="Garamond" w:hAnsi="Garamond"/>
                <w:color w:val="000000"/>
                <w:sz w:val="20"/>
                <w:szCs w:val="20"/>
              </w:rPr>
              <w:t xml:space="preserve"> cilit kryhet hapja e dit</w:t>
            </w:r>
            <w:r w:rsidR="00E14499" w:rsidRPr="00CE08CE">
              <w:rPr>
                <w:rFonts w:ascii="Garamond" w:hAnsi="Garamond"/>
                <w:color w:val="000000"/>
                <w:sz w:val="20"/>
                <w:szCs w:val="20"/>
              </w:rPr>
              <w:t>ë</w:t>
            </w:r>
            <w:r w:rsidRPr="00CE08CE">
              <w:rPr>
                <w:rFonts w:ascii="Garamond" w:hAnsi="Garamond"/>
                <w:color w:val="000000"/>
                <w:sz w:val="20"/>
                <w:szCs w:val="20"/>
              </w:rPr>
              <w:t>s (Start Of Day) n</w:t>
            </w:r>
            <w:r w:rsidR="00E14499" w:rsidRPr="00CE08CE">
              <w:rPr>
                <w:rFonts w:ascii="Garamond" w:hAnsi="Garamond"/>
                <w:color w:val="000000"/>
                <w:sz w:val="20"/>
                <w:szCs w:val="20"/>
              </w:rPr>
              <w:t>ë</w:t>
            </w:r>
            <w:r w:rsidRPr="00CE08CE">
              <w:rPr>
                <w:rFonts w:ascii="Garamond" w:hAnsi="Garamond"/>
                <w:color w:val="000000"/>
                <w:sz w:val="20"/>
                <w:szCs w:val="20"/>
              </w:rPr>
              <w:t xml:space="preserve"> sistemin AIPS</w:t>
            </w:r>
            <w:r w:rsidR="00FB5882" w:rsidRPr="00CE08CE">
              <w:rPr>
                <w:rFonts w:ascii="Garamond" w:hAnsi="Garamond"/>
                <w:sz w:val="20"/>
                <w:szCs w:val="20"/>
              </w:rPr>
              <w:t xml:space="preserve"> EURO</w:t>
            </w:r>
            <w:r w:rsidRPr="00CE08CE">
              <w:rPr>
                <w:rFonts w:ascii="Garamond" w:hAnsi="Garamond"/>
                <w:color w:val="000000"/>
                <w:sz w:val="20"/>
                <w:szCs w:val="20"/>
              </w:rPr>
              <w:t>;</w:t>
            </w:r>
          </w:p>
          <w:p w14:paraId="3E6906D5" w14:textId="77777777" w:rsidR="00AE5662" w:rsidRPr="00CE08CE" w:rsidRDefault="00EA0B2C" w:rsidP="00BC4D0B">
            <w:pPr>
              <w:rPr>
                <w:rFonts w:ascii="Garamond" w:hAnsi="Garamond"/>
                <w:color w:val="000000"/>
                <w:sz w:val="20"/>
                <w:szCs w:val="20"/>
              </w:rPr>
            </w:pPr>
            <w:r w:rsidRPr="00CE08CE">
              <w:rPr>
                <w:rFonts w:ascii="Garamond" w:hAnsi="Garamond"/>
                <w:color w:val="000000"/>
                <w:sz w:val="20"/>
                <w:szCs w:val="20"/>
              </w:rPr>
              <w:t>Start of day duhet t</w:t>
            </w:r>
            <w:r w:rsidR="00E14499" w:rsidRPr="00CE08CE">
              <w:rPr>
                <w:rFonts w:ascii="Garamond" w:hAnsi="Garamond"/>
                <w:color w:val="000000"/>
                <w:sz w:val="20"/>
                <w:szCs w:val="20"/>
              </w:rPr>
              <w:t>ë</w:t>
            </w:r>
            <w:r w:rsidRPr="00CE08CE">
              <w:rPr>
                <w:rFonts w:ascii="Garamond" w:hAnsi="Garamond"/>
                <w:color w:val="000000"/>
                <w:sz w:val="20"/>
                <w:szCs w:val="20"/>
              </w:rPr>
              <w:t xml:space="preserve"> jet</w:t>
            </w:r>
            <w:r w:rsidR="00E14499" w:rsidRPr="00CE08CE">
              <w:rPr>
                <w:rFonts w:ascii="Garamond" w:hAnsi="Garamond"/>
                <w:color w:val="000000"/>
                <w:sz w:val="20"/>
                <w:szCs w:val="20"/>
              </w:rPr>
              <w:t>ë</w:t>
            </w:r>
            <w:r w:rsidRPr="00CE08CE">
              <w:rPr>
                <w:rFonts w:ascii="Garamond" w:hAnsi="Garamond"/>
                <w:color w:val="000000"/>
                <w:sz w:val="20"/>
                <w:szCs w:val="20"/>
              </w:rPr>
              <w:t xml:space="preserve"> kryer brenda or</w:t>
            </w:r>
            <w:r w:rsidR="00E14499" w:rsidRPr="00CE08CE">
              <w:rPr>
                <w:rFonts w:ascii="Garamond" w:hAnsi="Garamond"/>
                <w:color w:val="000000"/>
                <w:sz w:val="20"/>
                <w:szCs w:val="20"/>
              </w:rPr>
              <w:t>ë</w:t>
            </w:r>
            <w:r w:rsidRPr="00CE08CE">
              <w:rPr>
                <w:rFonts w:ascii="Garamond" w:hAnsi="Garamond"/>
                <w:color w:val="000000"/>
                <w:sz w:val="20"/>
                <w:szCs w:val="20"/>
              </w:rPr>
              <w:t>s 8:30;</w:t>
            </w:r>
          </w:p>
          <w:p w14:paraId="5E37FEFB" w14:textId="77777777" w:rsidR="00903AEE" w:rsidRPr="00CE08CE" w:rsidRDefault="00E663AA" w:rsidP="00BC4D0B">
            <w:pPr>
              <w:rPr>
                <w:rFonts w:ascii="Garamond" w:hAnsi="Garamond"/>
                <w:color w:val="000000"/>
                <w:sz w:val="20"/>
                <w:szCs w:val="20"/>
              </w:rPr>
            </w:pPr>
            <w:r w:rsidRPr="00CE08CE">
              <w:rPr>
                <w:rFonts w:ascii="Garamond" w:hAnsi="Garamond"/>
                <w:color w:val="000000"/>
                <w:sz w:val="20"/>
                <w:szCs w:val="20"/>
              </w:rPr>
              <w:t>S</w:t>
            </w:r>
            <w:r w:rsidR="00903AEE" w:rsidRPr="00CE08CE">
              <w:rPr>
                <w:rFonts w:ascii="Garamond" w:hAnsi="Garamond"/>
                <w:color w:val="000000"/>
                <w:sz w:val="20"/>
                <w:szCs w:val="20"/>
              </w:rPr>
              <w:t>istemi AIPS EURO pranon vetëm veprimet shtim/pakësim të fondeve në llogarinë e shlyerjes së pjesëmarrësve.</w:t>
            </w:r>
          </w:p>
        </w:tc>
      </w:tr>
      <w:tr w:rsidR="00AE5662" w:rsidRPr="00CE08CE" w14:paraId="775A5D18" w14:textId="77777777" w:rsidTr="006D5AB0">
        <w:trPr>
          <w:trHeight w:val="20"/>
          <w:jc w:val="center"/>
        </w:trPr>
        <w:tc>
          <w:tcPr>
            <w:tcW w:w="825" w:type="pct"/>
            <w:vAlign w:val="center"/>
          </w:tcPr>
          <w:p w14:paraId="4E49CCAD" w14:textId="77777777" w:rsidR="00AE5662" w:rsidRPr="00CE08CE" w:rsidRDefault="00AE5662" w:rsidP="00BC4D0B">
            <w:pPr>
              <w:pStyle w:val="BodyText"/>
              <w:rPr>
                <w:rFonts w:ascii="Garamond" w:hAnsi="Garamond"/>
                <w:color w:val="000000"/>
                <w:sz w:val="20"/>
                <w:szCs w:val="20"/>
                <w:lang w:val="sq-AL"/>
              </w:rPr>
            </w:pPr>
            <w:r w:rsidRPr="00CE08CE">
              <w:rPr>
                <w:rFonts w:ascii="Garamond" w:hAnsi="Garamond"/>
                <w:color w:val="000000"/>
                <w:sz w:val="20"/>
                <w:szCs w:val="20"/>
                <w:lang w:val="sq-AL"/>
              </w:rPr>
              <w:t>08</w:t>
            </w:r>
            <w:r w:rsidR="00D87188" w:rsidRPr="00CE08CE">
              <w:rPr>
                <w:rFonts w:ascii="Garamond" w:hAnsi="Garamond"/>
                <w:color w:val="000000"/>
                <w:sz w:val="20"/>
                <w:szCs w:val="20"/>
                <w:lang w:val="sq-AL"/>
              </w:rPr>
              <w:t>:</w:t>
            </w:r>
            <w:r w:rsidR="009936A9" w:rsidRPr="00CE08CE">
              <w:rPr>
                <w:rFonts w:ascii="Garamond" w:hAnsi="Garamond"/>
                <w:color w:val="000000"/>
                <w:sz w:val="20"/>
                <w:szCs w:val="20"/>
                <w:lang w:val="sq-AL"/>
              </w:rPr>
              <w:t xml:space="preserve">20 </w:t>
            </w:r>
            <w:r w:rsidR="00D87188" w:rsidRPr="00CE08CE">
              <w:rPr>
                <w:rFonts w:ascii="Garamond" w:hAnsi="Garamond"/>
                <w:color w:val="000000"/>
                <w:sz w:val="20"/>
                <w:szCs w:val="20"/>
                <w:lang w:val="sq-AL"/>
              </w:rPr>
              <w:t>– 08:</w:t>
            </w:r>
            <w:r w:rsidR="001724F9" w:rsidRPr="00CE08CE">
              <w:rPr>
                <w:rFonts w:ascii="Garamond" w:hAnsi="Garamond"/>
                <w:color w:val="000000"/>
                <w:sz w:val="20"/>
                <w:szCs w:val="20"/>
                <w:lang w:val="sq-AL"/>
              </w:rPr>
              <w:t>35</w:t>
            </w:r>
          </w:p>
        </w:tc>
        <w:tc>
          <w:tcPr>
            <w:tcW w:w="1576" w:type="pct"/>
            <w:vAlign w:val="center"/>
          </w:tcPr>
          <w:p w14:paraId="003DEB88" w14:textId="77777777" w:rsidR="00AE5662" w:rsidRPr="00CE08CE" w:rsidRDefault="00AE5662" w:rsidP="00BC4D0B">
            <w:pPr>
              <w:pStyle w:val="BodyText"/>
              <w:rPr>
                <w:rFonts w:ascii="Garamond" w:hAnsi="Garamond"/>
                <w:color w:val="000000"/>
                <w:sz w:val="20"/>
                <w:szCs w:val="20"/>
                <w:lang w:val="sq-AL"/>
              </w:rPr>
            </w:pPr>
            <w:r w:rsidRPr="00CE08CE">
              <w:rPr>
                <w:rFonts w:ascii="Garamond" w:hAnsi="Garamond"/>
                <w:color w:val="000000"/>
                <w:sz w:val="20"/>
                <w:szCs w:val="20"/>
                <w:lang w:val="sq-AL"/>
              </w:rPr>
              <w:t>Fillimi i operimit</w:t>
            </w:r>
          </w:p>
        </w:tc>
        <w:tc>
          <w:tcPr>
            <w:tcW w:w="2598" w:type="pct"/>
            <w:vAlign w:val="center"/>
          </w:tcPr>
          <w:p w14:paraId="62817C59" w14:textId="65888D74" w:rsidR="00EA0B2C" w:rsidRPr="00CE08CE" w:rsidRDefault="00EA0B2C" w:rsidP="00BC4D0B">
            <w:pPr>
              <w:rPr>
                <w:rFonts w:ascii="Garamond" w:hAnsi="Garamond"/>
                <w:color w:val="000000"/>
                <w:sz w:val="20"/>
                <w:szCs w:val="20"/>
              </w:rPr>
            </w:pPr>
            <w:r w:rsidRPr="00CE08CE">
              <w:rPr>
                <w:rFonts w:ascii="Garamond" w:hAnsi="Garamond"/>
                <w:color w:val="000000"/>
                <w:sz w:val="20"/>
                <w:szCs w:val="20"/>
              </w:rPr>
              <w:t>Intervali gjat</w:t>
            </w:r>
            <w:r w:rsidR="00E14499" w:rsidRPr="00CE08CE">
              <w:rPr>
                <w:rFonts w:ascii="Garamond" w:hAnsi="Garamond"/>
                <w:color w:val="000000"/>
                <w:sz w:val="20"/>
                <w:szCs w:val="20"/>
              </w:rPr>
              <w:t>ë</w:t>
            </w:r>
            <w:r w:rsidRPr="00CE08CE">
              <w:rPr>
                <w:rFonts w:ascii="Garamond" w:hAnsi="Garamond"/>
                <w:color w:val="000000"/>
                <w:sz w:val="20"/>
                <w:szCs w:val="20"/>
              </w:rPr>
              <w:t xml:space="preserve"> t</w:t>
            </w:r>
            <w:r w:rsidR="00E14499" w:rsidRPr="00CE08CE">
              <w:rPr>
                <w:rFonts w:ascii="Garamond" w:hAnsi="Garamond"/>
                <w:color w:val="000000"/>
                <w:sz w:val="20"/>
                <w:szCs w:val="20"/>
              </w:rPr>
              <w:t>ë</w:t>
            </w:r>
            <w:r w:rsidRPr="00CE08CE">
              <w:rPr>
                <w:rFonts w:ascii="Garamond" w:hAnsi="Garamond"/>
                <w:color w:val="000000"/>
                <w:sz w:val="20"/>
                <w:szCs w:val="20"/>
              </w:rPr>
              <w:t xml:space="preserve"> cilit kryhet hapja e dit</w:t>
            </w:r>
            <w:r w:rsidR="00E14499" w:rsidRPr="00CE08CE">
              <w:rPr>
                <w:rFonts w:ascii="Garamond" w:hAnsi="Garamond"/>
                <w:color w:val="000000"/>
                <w:sz w:val="20"/>
                <w:szCs w:val="20"/>
              </w:rPr>
              <w:t>ë</w:t>
            </w:r>
            <w:r w:rsidRPr="00CE08CE">
              <w:rPr>
                <w:rFonts w:ascii="Garamond" w:hAnsi="Garamond"/>
                <w:color w:val="000000"/>
                <w:sz w:val="20"/>
                <w:szCs w:val="20"/>
              </w:rPr>
              <w:t>s s</w:t>
            </w:r>
            <w:r w:rsidR="00E14499" w:rsidRPr="00CE08CE">
              <w:rPr>
                <w:rFonts w:ascii="Garamond" w:hAnsi="Garamond"/>
                <w:color w:val="000000"/>
                <w:sz w:val="20"/>
                <w:szCs w:val="20"/>
              </w:rPr>
              <w:t>ë</w:t>
            </w:r>
            <w:r w:rsidRPr="00CE08CE">
              <w:rPr>
                <w:rFonts w:ascii="Garamond" w:hAnsi="Garamond"/>
                <w:color w:val="000000"/>
                <w:sz w:val="20"/>
                <w:szCs w:val="20"/>
              </w:rPr>
              <w:t xml:space="preserve"> pun</w:t>
            </w:r>
            <w:r w:rsidR="00E14499" w:rsidRPr="00CE08CE">
              <w:rPr>
                <w:rFonts w:ascii="Garamond" w:hAnsi="Garamond"/>
                <w:color w:val="000000"/>
                <w:sz w:val="20"/>
                <w:szCs w:val="20"/>
              </w:rPr>
              <w:t>ë</w:t>
            </w:r>
            <w:r w:rsidRPr="00CE08CE">
              <w:rPr>
                <w:rFonts w:ascii="Garamond" w:hAnsi="Garamond"/>
                <w:color w:val="000000"/>
                <w:sz w:val="20"/>
                <w:szCs w:val="20"/>
              </w:rPr>
              <w:t xml:space="preserve">s (Open </w:t>
            </w:r>
            <w:r w:rsidR="00775C46" w:rsidRPr="00CE08CE">
              <w:rPr>
                <w:rFonts w:ascii="Garamond" w:hAnsi="Garamond"/>
                <w:color w:val="000000"/>
                <w:sz w:val="20"/>
                <w:szCs w:val="20"/>
              </w:rPr>
              <w:t xml:space="preserve">for </w:t>
            </w:r>
            <w:r w:rsidRPr="00CE08CE">
              <w:rPr>
                <w:rFonts w:ascii="Garamond" w:hAnsi="Garamond"/>
                <w:color w:val="000000"/>
                <w:sz w:val="20"/>
                <w:szCs w:val="20"/>
              </w:rPr>
              <w:t>Business) n</w:t>
            </w:r>
            <w:r w:rsidR="00E14499" w:rsidRPr="00CE08CE">
              <w:rPr>
                <w:rFonts w:ascii="Garamond" w:hAnsi="Garamond"/>
                <w:color w:val="000000"/>
                <w:sz w:val="20"/>
                <w:szCs w:val="20"/>
              </w:rPr>
              <w:t>ë</w:t>
            </w:r>
            <w:r w:rsidRPr="00CE08CE">
              <w:rPr>
                <w:rFonts w:ascii="Garamond" w:hAnsi="Garamond"/>
                <w:color w:val="000000"/>
                <w:sz w:val="20"/>
                <w:szCs w:val="20"/>
              </w:rPr>
              <w:t xml:space="preserve"> sistemin AIPS</w:t>
            </w:r>
            <w:r w:rsidR="00FB5882" w:rsidRPr="00CE08CE">
              <w:rPr>
                <w:rFonts w:ascii="Garamond" w:hAnsi="Garamond"/>
                <w:sz w:val="20"/>
                <w:szCs w:val="20"/>
              </w:rPr>
              <w:t xml:space="preserve"> EURO</w:t>
            </w:r>
            <w:r w:rsidRPr="00CE08CE">
              <w:rPr>
                <w:rFonts w:ascii="Garamond" w:hAnsi="Garamond"/>
                <w:color w:val="000000"/>
                <w:sz w:val="20"/>
                <w:szCs w:val="20"/>
              </w:rPr>
              <w:t>;</w:t>
            </w:r>
          </w:p>
          <w:p w14:paraId="1C8C482A" w14:textId="2B84CC57" w:rsidR="00EA0B2C" w:rsidRPr="00CE08CE" w:rsidRDefault="00EA0B2C" w:rsidP="00BC4D0B">
            <w:pPr>
              <w:rPr>
                <w:rFonts w:ascii="Garamond" w:hAnsi="Garamond"/>
                <w:color w:val="000000"/>
                <w:sz w:val="20"/>
                <w:szCs w:val="20"/>
              </w:rPr>
            </w:pPr>
            <w:r w:rsidRPr="00CE08CE">
              <w:rPr>
                <w:rFonts w:ascii="Garamond" w:hAnsi="Garamond"/>
                <w:color w:val="000000"/>
                <w:sz w:val="20"/>
                <w:szCs w:val="20"/>
              </w:rPr>
              <w:t xml:space="preserve">Open </w:t>
            </w:r>
            <w:r w:rsidR="00775C46" w:rsidRPr="00CE08CE">
              <w:rPr>
                <w:rFonts w:ascii="Garamond" w:hAnsi="Garamond"/>
                <w:color w:val="000000"/>
                <w:sz w:val="20"/>
                <w:szCs w:val="20"/>
              </w:rPr>
              <w:t xml:space="preserve">for </w:t>
            </w:r>
            <w:r w:rsidRPr="00CE08CE">
              <w:rPr>
                <w:rFonts w:ascii="Garamond" w:hAnsi="Garamond"/>
                <w:color w:val="000000"/>
                <w:sz w:val="20"/>
                <w:szCs w:val="20"/>
              </w:rPr>
              <w:t>Business kryhet pasi t</w:t>
            </w:r>
            <w:r w:rsidR="00E14499" w:rsidRPr="00CE08CE">
              <w:rPr>
                <w:rFonts w:ascii="Garamond" w:hAnsi="Garamond"/>
                <w:color w:val="000000"/>
                <w:sz w:val="20"/>
                <w:szCs w:val="20"/>
              </w:rPr>
              <w:t>ë</w:t>
            </w:r>
            <w:r w:rsidRPr="00CE08CE">
              <w:rPr>
                <w:rFonts w:ascii="Garamond" w:hAnsi="Garamond"/>
                <w:color w:val="000000"/>
                <w:sz w:val="20"/>
                <w:szCs w:val="20"/>
              </w:rPr>
              <w:t xml:space="preserve"> jet</w:t>
            </w:r>
            <w:r w:rsidR="00E14499" w:rsidRPr="00CE08CE">
              <w:rPr>
                <w:rFonts w:ascii="Garamond" w:hAnsi="Garamond"/>
                <w:color w:val="000000"/>
                <w:sz w:val="20"/>
                <w:szCs w:val="20"/>
              </w:rPr>
              <w:t>ë</w:t>
            </w:r>
            <w:r w:rsidRPr="00CE08CE">
              <w:rPr>
                <w:rFonts w:ascii="Garamond" w:hAnsi="Garamond"/>
                <w:color w:val="000000"/>
                <w:sz w:val="20"/>
                <w:szCs w:val="20"/>
              </w:rPr>
              <w:t xml:space="preserve"> kryer Start </w:t>
            </w:r>
            <w:r w:rsidR="00775C46" w:rsidRPr="00CE08CE">
              <w:rPr>
                <w:rFonts w:ascii="Garamond" w:hAnsi="Garamond"/>
                <w:color w:val="000000"/>
                <w:sz w:val="20"/>
                <w:szCs w:val="20"/>
              </w:rPr>
              <w:t xml:space="preserve">of </w:t>
            </w:r>
            <w:r w:rsidRPr="00CE08CE">
              <w:rPr>
                <w:rFonts w:ascii="Garamond" w:hAnsi="Garamond"/>
                <w:color w:val="000000"/>
                <w:sz w:val="20"/>
                <w:szCs w:val="20"/>
              </w:rPr>
              <w:t>Day;</w:t>
            </w:r>
          </w:p>
          <w:p w14:paraId="4CB92F5A" w14:textId="77777777" w:rsidR="00AE5662" w:rsidRPr="00CE08CE" w:rsidRDefault="00AE5662" w:rsidP="00BC4D0B">
            <w:pPr>
              <w:rPr>
                <w:rFonts w:ascii="Garamond" w:hAnsi="Garamond"/>
                <w:color w:val="000000"/>
                <w:sz w:val="20"/>
                <w:szCs w:val="20"/>
              </w:rPr>
            </w:pPr>
            <w:r w:rsidRPr="00CE08CE">
              <w:rPr>
                <w:rFonts w:ascii="Garamond" w:hAnsi="Garamond"/>
                <w:color w:val="000000"/>
                <w:sz w:val="20"/>
                <w:szCs w:val="20"/>
              </w:rPr>
              <w:lastRenderedPageBreak/>
              <w:t>Pjesëmarrësit mund të dërgojnë dhe të marrin pagesa</w:t>
            </w:r>
            <w:r w:rsidR="00903AEE" w:rsidRPr="00CE08CE">
              <w:rPr>
                <w:rFonts w:ascii="Garamond" w:hAnsi="Garamond"/>
                <w:color w:val="000000"/>
                <w:sz w:val="20"/>
                <w:szCs w:val="20"/>
              </w:rPr>
              <w:t xml:space="preserve"> si dhe të </w:t>
            </w:r>
            <w:r w:rsidR="00E663AA" w:rsidRPr="00CE08CE">
              <w:rPr>
                <w:rFonts w:ascii="Garamond" w:hAnsi="Garamond"/>
                <w:color w:val="000000"/>
                <w:sz w:val="20"/>
                <w:szCs w:val="20"/>
              </w:rPr>
              <w:t>pranohen</w:t>
            </w:r>
            <w:r w:rsidR="00903AEE" w:rsidRPr="00CE08CE">
              <w:rPr>
                <w:rFonts w:ascii="Garamond" w:hAnsi="Garamond"/>
                <w:color w:val="000000"/>
                <w:sz w:val="20"/>
                <w:szCs w:val="20"/>
              </w:rPr>
              <w:t xml:space="preserve"> shtim/pakësim të fondeve në llogarinë e shlyerjes së pjesëmarrësve</w:t>
            </w:r>
            <w:r w:rsidRPr="00CE08CE">
              <w:rPr>
                <w:rFonts w:ascii="Garamond" w:hAnsi="Garamond"/>
                <w:color w:val="000000"/>
                <w:sz w:val="20"/>
                <w:szCs w:val="20"/>
              </w:rPr>
              <w:t>.</w:t>
            </w:r>
          </w:p>
        </w:tc>
      </w:tr>
      <w:tr w:rsidR="0020311E" w:rsidRPr="00CE08CE" w14:paraId="7A1F0CFB" w14:textId="77777777" w:rsidTr="006D5AB0">
        <w:trPr>
          <w:trHeight w:val="20"/>
          <w:jc w:val="center"/>
        </w:trPr>
        <w:tc>
          <w:tcPr>
            <w:tcW w:w="825" w:type="pct"/>
            <w:vAlign w:val="center"/>
          </w:tcPr>
          <w:p w14:paraId="60B253E8" w14:textId="77777777" w:rsidR="0020311E" w:rsidRPr="00CE08CE" w:rsidRDefault="0020311E" w:rsidP="00BC4D0B">
            <w:pPr>
              <w:pStyle w:val="BodyText"/>
              <w:rPr>
                <w:rFonts w:ascii="Garamond" w:hAnsi="Garamond"/>
                <w:color w:val="000000"/>
                <w:sz w:val="20"/>
                <w:szCs w:val="20"/>
                <w:lang w:val="sq-AL"/>
              </w:rPr>
            </w:pPr>
            <w:r w:rsidRPr="00CE08CE">
              <w:rPr>
                <w:rFonts w:ascii="Garamond" w:hAnsi="Garamond"/>
                <w:color w:val="000000"/>
                <w:sz w:val="20"/>
                <w:szCs w:val="20"/>
                <w:lang w:val="sq-AL"/>
              </w:rPr>
              <w:lastRenderedPageBreak/>
              <w:t>15:00</w:t>
            </w:r>
          </w:p>
        </w:tc>
        <w:tc>
          <w:tcPr>
            <w:tcW w:w="1576" w:type="pct"/>
            <w:vAlign w:val="center"/>
          </w:tcPr>
          <w:p w14:paraId="3449E497" w14:textId="77777777" w:rsidR="00C94912" w:rsidRPr="00CE08CE" w:rsidRDefault="0020311E" w:rsidP="00BC4D0B">
            <w:pPr>
              <w:pStyle w:val="BodyText"/>
              <w:rPr>
                <w:rFonts w:ascii="Garamond" w:hAnsi="Garamond"/>
                <w:color w:val="000000"/>
                <w:sz w:val="20"/>
                <w:szCs w:val="20"/>
                <w:lang w:val="sq-AL"/>
              </w:rPr>
            </w:pPr>
            <w:r w:rsidRPr="00CE08CE">
              <w:rPr>
                <w:rFonts w:ascii="Garamond" w:hAnsi="Garamond"/>
                <w:color w:val="000000"/>
                <w:sz w:val="20"/>
                <w:szCs w:val="20"/>
                <w:lang w:val="sq-AL"/>
              </w:rPr>
              <w:t>Afati maksimal</w:t>
            </w:r>
            <w:r w:rsidR="00A54CA9" w:rsidRPr="00CE08CE">
              <w:rPr>
                <w:rFonts w:ascii="Garamond" w:hAnsi="Garamond"/>
                <w:color w:val="000000"/>
                <w:sz w:val="20"/>
                <w:szCs w:val="20"/>
                <w:lang w:val="sq-AL"/>
              </w:rPr>
              <w:t xml:space="preserve"> i pranimit të urdhrave</w:t>
            </w:r>
            <w:r w:rsidRPr="00CE08CE">
              <w:rPr>
                <w:rFonts w:ascii="Garamond" w:hAnsi="Garamond"/>
                <w:color w:val="000000"/>
                <w:sz w:val="20"/>
                <w:szCs w:val="20"/>
                <w:lang w:val="sq-AL"/>
              </w:rPr>
              <w:t xml:space="preserve"> </w:t>
            </w:r>
            <w:r w:rsidR="00595F92" w:rsidRPr="00CE08CE">
              <w:rPr>
                <w:rFonts w:ascii="Garamond" w:hAnsi="Garamond"/>
                <w:color w:val="000000"/>
                <w:sz w:val="20"/>
                <w:szCs w:val="20"/>
                <w:lang w:val="sq-AL"/>
              </w:rPr>
              <w:t xml:space="preserve">për </w:t>
            </w:r>
            <w:r w:rsidR="00BB63CE" w:rsidRPr="00CE08CE">
              <w:rPr>
                <w:rFonts w:ascii="Garamond" w:hAnsi="Garamond"/>
                <w:color w:val="000000"/>
                <w:sz w:val="20"/>
                <w:szCs w:val="20"/>
                <w:lang w:val="sq-AL"/>
              </w:rPr>
              <w:t>pakësim fondesh</w:t>
            </w:r>
          </w:p>
          <w:p w14:paraId="11D3519F" w14:textId="77777777" w:rsidR="0020311E" w:rsidRPr="00CE08CE" w:rsidRDefault="00C94912" w:rsidP="00BC4D0B">
            <w:pPr>
              <w:pStyle w:val="BodyText"/>
              <w:rPr>
                <w:rFonts w:ascii="Garamond" w:hAnsi="Garamond"/>
                <w:color w:val="000000"/>
                <w:sz w:val="20"/>
                <w:szCs w:val="20"/>
                <w:lang w:val="sq-AL"/>
              </w:rPr>
            </w:pPr>
            <w:r w:rsidRPr="00CE08CE">
              <w:rPr>
                <w:rFonts w:ascii="Garamond" w:hAnsi="Garamond"/>
                <w:color w:val="000000"/>
                <w:sz w:val="20"/>
                <w:szCs w:val="20"/>
                <w:lang w:val="sq-AL"/>
              </w:rPr>
              <w:t>(</w:t>
            </w:r>
            <w:r w:rsidR="0020311E" w:rsidRPr="00CE08CE">
              <w:rPr>
                <w:rFonts w:ascii="Garamond" w:hAnsi="Garamond"/>
                <w:color w:val="000000"/>
                <w:sz w:val="20"/>
                <w:szCs w:val="20"/>
                <w:lang w:val="sq-AL"/>
              </w:rPr>
              <w:t>me banka korrespondente</w:t>
            </w:r>
            <w:r w:rsidRPr="00CE08CE">
              <w:rPr>
                <w:rFonts w:ascii="Garamond" w:hAnsi="Garamond"/>
                <w:color w:val="000000"/>
                <w:sz w:val="20"/>
                <w:szCs w:val="20"/>
                <w:lang w:val="sq-AL"/>
              </w:rPr>
              <w:t>)</w:t>
            </w:r>
          </w:p>
        </w:tc>
        <w:tc>
          <w:tcPr>
            <w:tcW w:w="2598" w:type="pct"/>
            <w:vAlign w:val="center"/>
          </w:tcPr>
          <w:p w14:paraId="72EEEF4A" w14:textId="77777777" w:rsidR="0020311E" w:rsidRPr="00CE08CE" w:rsidRDefault="0020311E" w:rsidP="00BC4D0B">
            <w:pPr>
              <w:rPr>
                <w:rFonts w:ascii="Garamond" w:hAnsi="Garamond"/>
                <w:color w:val="000000"/>
                <w:sz w:val="20"/>
                <w:szCs w:val="20"/>
              </w:rPr>
            </w:pPr>
            <w:r w:rsidRPr="00CE08CE">
              <w:rPr>
                <w:rFonts w:ascii="Garamond" w:hAnsi="Garamond"/>
                <w:color w:val="000000"/>
                <w:sz w:val="20"/>
                <w:szCs w:val="20"/>
              </w:rPr>
              <w:t xml:space="preserve">Orari kufi (maksimum) </w:t>
            </w:r>
            <w:r w:rsidR="00A54CA9" w:rsidRPr="00CE08CE">
              <w:rPr>
                <w:rFonts w:ascii="Garamond" w:hAnsi="Garamond"/>
                <w:color w:val="000000"/>
                <w:sz w:val="20"/>
                <w:szCs w:val="20"/>
              </w:rPr>
              <w:t xml:space="preserve">pranimin e urdhrave nga pjesëmarrësit </w:t>
            </w:r>
            <w:r w:rsidRPr="00CE08CE">
              <w:rPr>
                <w:rFonts w:ascii="Garamond" w:hAnsi="Garamond"/>
                <w:color w:val="000000"/>
                <w:sz w:val="20"/>
                <w:szCs w:val="20"/>
              </w:rPr>
              <w:t>për pakësim</w:t>
            </w:r>
            <w:r w:rsidR="00A54CA9" w:rsidRPr="00CE08CE">
              <w:rPr>
                <w:rFonts w:ascii="Garamond" w:hAnsi="Garamond"/>
                <w:color w:val="000000"/>
                <w:sz w:val="20"/>
                <w:szCs w:val="20"/>
              </w:rPr>
              <w:t>in</w:t>
            </w:r>
            <w:r w:rsidRPr="00CE08CE">
              <w:rPr>
                <w:rFonts w:ascii="Garamond" w:hAnsi="Garamond"/>
                <w:color w:val="000000"/>
                <w:sz w:val="20"/>
                <w:szCs w:val="20"/>
              </w:rPr>
              <w:t xml:space="preserve"> </w:t>
            </w:r>
            <w:r w:rsidR="00A54CA9" w:rsidRPr="00CE08CE">
              <w:rPr>
                <w:rFonts w:ascii="Garamond" w:hAnsi="Garamond"/>
                <w:color w:val="000000"/>
                <w:sz w:val="20"/>
                <w:szCs w:val="20"/>
              </w:rPr>
              <w:t>e</w:t>
            </w:r>
            <w:r w:rsidRPr="00CE08CE">
              <w:rPr>
                <w:rFonts w:ascii="Garamond" w:hAnsi="Garamond"/>
                <w:color w:val="000000"/>
                <w:sz w:val="20"/>
                <w:szCs w:val="20"/>
              </w:rPr>
              <w:t xml:space="preserve"> fondeve në llogari nëpërmjet bankave korrespondente.</w:t>
            </w:r>
          </w:p>
          <w:p w14:paraId="535EE25E" w14:textId="77777777" w:rsidR="0020311E" w:rsidRPr="00CE08CE" w:rsidRDefault="0020311E" w:rsidP="00BC4D0B">
            <w:pPr>
              <w:rPr>
                <w:rFonts w:ascii="Garamond" w:hAnsi="Garamond"/>
                <w:color w:val="000000"/>
                <w:sz w:val="20"/>
                <w:szCs w:val="20"/>
              </w:rPr>
            </w:pPr>
            <w:r w:rsidRPr="00CE08CE">
              <w:rPr>
                <w:rFonts w:ascii="Garamond" w:hAnsi="Garamond"/>
                <w:color w:val="000000"/>
                <w:sz w:val="20"/>
                <w:szCs w:val="20"/>
              </w:rPr>
              <w:t>Përtej këtij orari nuk garantohet që urdhri për transferim për pakësim të fondeve nëpërmjet</w:t>
            </w:r>
            <w:r w:rsidR="00BB63CE" w:rsidRPr="00CE08CE">
              <w:rPr>
                <w:rFonts w:ascii="Garamond" w:hAnsi="Garamond"/>
                <w:color w:val="000000"/>
                <w:sz w:val="20"/>
                <w:szCs w:val="20"/>
              </w:rPr>
              <w:t xml:space="preserve"> bankave korrespondente mund të kryhet brenda asaj dite pune.</w:t>
            </w:r>
          </w:p>
        </w:tc>
      </w:tr>
      <w:tr w:rsidR="00AE5662" w:rsidRPr="00CE08CE" w14:paraId="14F714E5" w14:textId="77777777" w:rsidTr="006D5AB0">
        <w:trPr>
          <w:trHeight w:val="20"/>
          <w:jc w:val="center"/>
        </w:trPr>
        <w:tc>
          <w:tcPr>
            <w:tcW w:w="825" w:type="pct"/>
            <w:vAlign w:val="center"/>
          </w:tcPr>
          <w:p w14:paraId="1441FB69" w14:textId="77777777" w:rsidR="00AE5662" w:rsidRPr="00CE08CE" w:rsidRDefault="009936A9" w:rsidP="00BC4D0B">
            <w:pPr>
              <w:pStyle w:val="BodyText"/>
              <w:rPr>
                <w:rFonts w:ascii="Garamond" w:hAnsi="Garamond"/>
                <w:color w:val="000000"/>
                <w:sz w:val="20"/>
                <w:szCs w:val="20"/>
                <w:lang w:val="sq-AL"/>
              </w:rPr>
            </w:pPr>
            <w:r w:rsidRPr="00CE08CE">
              <w:rPr>
                <w:rFonts w:ascii="Garamond" w:hAnsi="Garamond"/>
                <w:color w:val="000000"/>
                <w:sz w:val="20"/>
                <w:szCs w:val="20"/>
                <w:lang w:val="sq-AL"/>
              </w:rPr>
              <w:t>16</w:t>
            </w:r>
            <w:r w:rsidR="009B631C" w:rsidRPr="00CE08CE">
              <w:rPr>
                <w:rFonts w:ascii="Garamond" w:hAnsi="Garamond"/>
                <w:color w:val="000000"/>
                <w:sz w:val="20"/>
                <w:szCs w:val="20"/>
                <w:lang w:val="sq-AL"/>
              </w:rPr>
              <w:t>:</w:t>
            </w:r>
            <w:r w:rsidR="00E663AA" w:rsidRPr="00CE08CE">
              <w:rPr>
                <w:rFonts w:ascii="Garamond" w:hAnsi="Garamond"/>
                <w:color w:val="000000"/>
                <w:sz w:val="20"/>
                <w:szCs w:val="20"/>
                <w:lang w:val="sq-AL"/>
              </w:rPr>
              <w:t>15</w:t>
            </w:r>
          </w:p>
        </w:tc>
        <w:tc>
          <w:tcPr>
            <w:tcW w:w="1576" w:type="pct"/>
            <w:vAlign w:val="center"/>
          </w:tcPr>
          <w:p w14:paraId="4256B94C" w14:textId="7B786740" w:rsidR="00AE5662" w:rsidRPr="00CE08CE" w:rsidRDefault="00AE5662" w:rsidP="00BC4D0B">
            <w:pPr>
              <w:pStyle w:val="BodyText"/>
              <w:rPr>
                <w:rFonts w:ascii="Garamond" w:hAnsi="Garamond"/>
                <w:color w:val="000000"/>
                <w:sz w:val="20"/>
                <w:szCs w:val="20"/>
                <w:lang w:val="sq-AL"/>
              </w:rPr>
            </w:pPr>
            <w:r w:rsidRPr="00CE08CE">
              <w:rPr>
                <w:rFonts w:ascii="Garamond" w:hAnsi="Garamond"/>
                <w:i/>
                <w:iCs/>
                <w:color w:val="000000"/>
                <w:sz w:val="20"/>
                <w:szCs w:val="20"/>
                <w:lang w:val="sq-AL"/>
              </w:rPr>
              <w:t>Cut-off</w:t>
            </w:r>
            <w:r w:rsidR="00FE7096" w:rsidRPr="00CE08CE">
              <w:rPr>
                <w:rFonts w:ascii="Garamond" w:hAnsi="Garamond"/>
                <w:color w:val="000000"/>
                <w:sz w:val="20"/>
                <w:szCs w:val="20"/>
                <w:lang w:val="sq-AL"/>
              </w:rPr>
              <w:t xml:space="preserve"> </w:t>
            </w:r>
            <w:r w:rsidR="00DF7ED0" w:rsidRPr="00CE08CE">
              <w:rPr>
                <w:rFonts w:ascii="Garamond" w:hAnsi="Garamond"/>
                <w:color w:val="000000"/>
                <w:sz w:val="20"/>
                <w:szCs w:val="20"/>
                <w:lang w:val="sq-AL"/>
              </w:rPr>
              <w:t>paraprak</w:t>
            </w:r>
          </w:p>
        </w:tc>
        <w:tc>
          <w:tcPr>
            <w:tcW w:w="2598" w:type="pct"/>
            <w:vAlign w:val="center"/>
          </w:tcPr>
          <w:p w14:paraId="140F5D66" w14:textId="77777777" w:rsidR="00AE5662" w:rsidRPr="00CE08CE" w:rsidRDefault="00AE5662" w:rsidP="00BC4D0B">
            <w:pPr>
              <w:rPr>
                <w:rFonts w:ascii="Garamond" w:hAnsi="Garamond"/>
                <w:color w:val="000000"/>
                <w:sz w:val="20"/>
                <w:szCs w:val="20"/>
              </w:rPr>
            </w:pPr>
            <w:r w:rsidRPr="00CE08CE">
              <w:rPr>
                <w:rFonts w:ascii="Garamond" w:hAnsi="Garamond"/>
                <w:color w:val="000000"/>
                <w:sz w:val="20"/>
                <w:szCs w:val="20"/>
              </w:rPr>
              <w:t>Sistemi AIPS</w:t>
            </w:r>
            <w:r w:rsidR="00FB5882" w:rsidRPr="00CE08CE">
              <w:rPr>
                <w:rFonts w:ascii="Garamond" w:hAnsi="Garamond"/>
                <w:sz w:val="20"/>
                <w:szCs w:val="20"/>
              </w:rPr>
              <w:t xml:space="preserve"> EURO</w:t>
            </w:r>
            <w:r w:rsidRPr="00CE08CE">
              <w:rPr>
                <w:rFonts w:ascii="Garamond" w:hAnsi="Garamond"/>
                <w:color w:val="000000"/>
                <w:sz w:val="20"/>
                <w:szCs w:val="20"/>
              </w:rPr>
              <w:t xml:space="preserve"> nuk pranon më pagesa për klientët.</w:t>
            </w:r>
          </w:p>
          <w:p w14:paraId="2C7EBBCB" w14:textId="77777777" w:rsidR="00AE5662" w:rsidRPr="00CE08CE" w:rsidRDefault="00E46C4B" w:rsidP="00BC4D0B">
            <w:pPr>
              <w:rPr>
                <w:rFonts w:ascii="Garamond" w:hAnsi="Garamond"/>
                <w:color w:val="000000"/>
                <w:sz w:val="20"/>
                <w:szCs w:val="20"/>
              </w:rPr>
            </w:pPr>
            <w:r w:rsidRPr="00CE08CE">
              <w:rPr>
                <w:rFonts w:ascii="Garamond" w:hAnsi="Garamond"/>
                <w:color w:val="000000"/>
                <w:sz w:val="20"/>
                <w:szCs w:val="20"/>
              </w:rPr>
              <w:t>Sistemi AIPS</w:t>
            </w:r>
            <w:r w:rsidR="00FB5882" w:rsidRPr="00CE08CE">
              <w:rPr>
                <w:rFonts w:ascii="Garamond" w:hAnsi="Garamond"/>
                <w:sz w:val="20"/>
                <w:szCs w:val="20"/>
              </w:rPr>
              <w:t xml:space="preserve"> EURO</w:t>
            </w:r>
            <w:r w:rsidRPr="00CE08CE">
              <w:rPr>
                <w:rFonts w:ascii="Garamond" w:hAnsi="Garamond"/>
                <w:color w:val="000000"/>
                <w:sz w:val="20"/>
                <w:szCs w:val="20"/>
              </w:rPr>
              <w:t xml:space="preserve"> prano</w:t>
            </w:r>
            <w:r w:rsidR="00AE5662" w:rsidRPr="00CE08CE">
              <w:rPr>
                <w:rFonts w:ascii="Garamond" w:hAnsi="Garamond"/>
                <w:color w:val="000000"/>
                <w:sz w:val="20"/>
                <w:szCs w:val="20"/>
              </w:rPr>
              <w:t xml:space="preserve">n vetëm </w:t>
            </w:r>
            <w:r w:rsidR="009936A9" w:rsidRPr="00CE08CE">
              <w:rPr>
                <w:rFonts w:ascii="Garamond" w:hAnsi="Garamond"/>
                <w:color w:val="000000"/>
                <w:sz w:val="20"/>
                <w:szCs w:val="20"/>
              </w:rPr>
              <w:t>instruksione për shtim të fondeve në llogarinë e shlyerjes së pjesëmarrësit</w:t>
            </w:r>
            <w:r w:rsidR="00AE5662" w:rsidRPr="00CE08CE">
              <w:rPr>
                <w:rFonts w:ascii="Garamond" w:hAnsi="Garamond"/>
                <w:color w:val="000000"/>
                <w:sz w:val="20"/>
                <w:szCs w:val="20"/>
              </w:rPr>
              <w:t>.</w:t>
            </w:r>
          </w:p>
        </w:tc>
      </w:tr>
      <w:tr w:rsidR="00AE5662" w:rsidRPr="00CE08CE" w14:paraId="0D558990" w14:textId="77777777" w:rsidTr="006D5AB0">
        <w:trPr>
          <w:trHeight w:val="20"/>
          <w:jc w:val="center"/>
        </w:trPr>
        <w:tc>
          <w:tcPr>
            <w:tcW w:w="825" w:type="pct"/>
            <w:vAlign w:val="center"/>
          </w:tcPr>
          <w:p w14:paraId="65E946DE" w14:textId="77777777" w:rsidR="00AE5662" w:rsidRPr="00CE08CE" w:rsidRDefault="00AE5662" w:rsidP="00BC4D0B">
            <w:pPr>
              <w:pStyle w:val="BodyText"/>
              <w:rPr>
                <w:rFonts w:ascii="Garamond" w:hAnsi="Garamond"/>
                <w:color w:val="000000"/>
                <w:sz w:val="20"/>
                <w:szCs w:val="20"/>
                <w:lang w:val="sq-AL"/>
              </w:rPr>
            </w:pPr>
            <w:r w:rsidRPr="00CE08CE">
              <w:rPr>
                <w:rFonts w:ascii="Garamond" w:hAnsi="Garamond"/>
                <w:color w:val="000000"/>
                <w:sz w:val="20"/>
                <w:szCs w:val="20"/>
                <w:lang w:val="sq-AL"/>
              </w:rPr>
              <w:t>16</w:t>
            </w:r>
            <w:r w:rsidR="009B631C" w:rsidRPr="00CE08CE">
              <w:rPr>
                <w:rFonts w:ascii="Garamond" w:hAnsi="Garamond"/>
                <w:color w:val="000000"/>
                <w:sz w:val="20"/>
                <w:szCs w:val="20"/>
                <w:lang w:val="sq-AL"/>
              </w:rPr>
              <w:t>:</w:t>
            </w:r>
            <w:r w:rsidR="009936A9" w:rsidRPr="00CE08CE">
              <w:rPr>
                <w:rFonts w:ascii="Garamond" w:hAnsi="Garamond"/>
                <w:color w:val="000000"/>
                <w:sz w:val="20"/>
                <w:szCs w:val="20"/>
                <w:lang w:val="sq-AL"/>
              </w:rPr>
              <w:t>20</w:t>
            </w:r>
          </w:p>
        </w:tc>
        <w:tc>
          <w:tcPr>
            <w:tcW w:w="1576" w:type="pct"/>
            <w:vAlign w:val="center"/>
          </w:tcPr>
          <w:p w14:paraId="41509CE6" w14:textId="77777777" w:rsidR="00AE5662" w:rsidRPr="00CE08CE" w:rsidRDefault="00AE5662" w:rsidP="00BC4D0B">
            <w:pPr>
              <w:pStyle w:val="BodyText"/>
              <w:rPr>
                <w:rFonts w:ascii="Garamond" w:hAnsi="Garamond"/>
                <w:color w:val="000000"/>
                <w:sz w:val="20"/>
                <w:szCs w:val="20"/>
                <w:lang w:val="sq-AL"/>
              </w:rPr>
            </w:pPr>
            <w:r w:rsidRPr="00CE08CE">
              <w:rPr>
                <w:rFonts w:ascii="Garamond" w:hAnsi="Garamond"/>
                <w:i/>
                <w:iCs/>
                <w:color w:val="000000"/>
                <w:sz w:val="20"/>
                <w:szCs w:val="20"/>
                <w:lang w:val="sq-AL"/>
              </w:rPr>
              <w:t>Cut-off</w:t>
            </w:r>
            <w:r w:rsidRPr="00CE08CE">
              <w:rPr>
                <w:rFonts w:ascii="Garamond" w:hAnsi="Garamond"/>
                <w:color w:val="000000"/>
                <w:sz w:val="20"/>
                <w:szCs w:val="20"/>
                <w:lang w:val="sq-AL"/>
              </w:rPr>
              <w:t xml:space="preserve"> përfundimtar</w:t>
            </w:r>
          </w:p>
          <w:p w14:paraId="4C9FECC2" w14:textId="77777777" w:rsidR="00D87188" w:rsidRPr="00CE08CE" w:rsidRDefault="00D87188" w:rsidP="00BC4D0B">
            <w:pPr>
              <w:pStyle w:val="BodyText"/>
              <w:rPr>
                <w:rFonts w:ascii="Garamond" w:hAnsi="Garamond"/>
                <w:color w:val="000000"/>
                <w:sz w:val="20"/>
                <w:szCs w:val="20"/>
                <w:lang w:val="sq-AL"/>
              </w:rPr>
            </w:pPr>
            <w:r w:rsidRPr="00CE08CE">
              <w:rPr>
                <w:rFonts w:ascii="Garamond" w:hAnsi="Garamond"/>
                <w:color w:val="000000"/>
                <w:sz w:val="20"/>
                <w:szCs w:val="20"/>
                <w:lang w:val="sq-AL"/>
              </w:rPr>
              <w:t>Fund i operimit në sistem</w:t>
            </w:r>
          </w:p>
        </w:tc>
        <w:tc>
          <w:tcPr>
            <w:tcW w:w="2598" w:type="pct"/>
            <w:vAlign w:val="center"/>
          </w:tcPr>
          <w:p w14:paraId="2E4ABA13" w14:textId="77777777" w:rsidR="00AE5662" w:rsidRPr="00CE08CE" w:rsidRDefault="00AE5662" w:rsidP="00BC4D0B">
            <w:pPr>
              <w:rPr>
                <w:rFonts w:ascii="Garamond" w:hAnsi="Garamond"/>
                <w:color w:val="000000"/>
                <w:sz w:val="20"/>
                <w:szCs w:val="20"/>
              </w:rPr>
            </w:pPr>
            <w:r w:rsidRPr="00CE08CE">
              <w:rPr>
                <w:rFonts w:ascii="Garamond" w:hAnsi="Garamond"/>
                <w:color w:val="000000"/>
                <w:sz w:val="20"/>
                <w:szCs w:val="20"/>
              </w:rPr>
              <w:t>Sistemi</w:t>
            </w:r>
            <w:r w:rsidR="00E46C4B" w:rsidRPr="00CE08CE">
              <w:rPr>
                <w:rFonts w:ascii="Garamond" w:hAnsi="Garamond"/>
                <w:color w:val="000000"/>
                <w:sz w:val="20"/>
                <w:szCs w:val="20"/>
              </w:rPr>
              <w:t xml:space="preserve"> AIPS</w:t>
            </w:r>
            <w:r w:rsidR="00FB5882" w:rsidRPr="00CE08CE">
              <w:rPr>
                <w:rFonts w:ascii="Garamond" w:hAnsi="Garamond"/>
                <w:color w:val="000000"/>
                <w:sz w:val="20"/>
                <w:szCs w:val="20"/>
              </w:rPr>
              <w:t xml:space="preserve"> EURO</w:t>
            </w:r>
            <w:r w:rsidRPr="00CE08CE">
              <w:rPr>
                <w:rFonts w:ascii="Garamond" w:hAnsi="Garamond"/>
                <w:color w:val="000000"/>
                <w:sz w:val="20"/>
                <w:szCs w:val="20"/>
              </w:rPr>
              <w:t xml:space="preserve"> </w:t>
            </w:r>
            <w:r w:rsidR="00E663AA" w:rsidRPr="00CE08CE">
              <w:rPr>
                <w:rFonts w:ascii="Garamond" w:hAnsi="Garamond"/>
                <w:color w:val="000000"/>
                <w:sz w:val="20"/>
                <w:szCs w:val="20"/>
              </w:rPr>
              <w:t>përllogarit rezultatet/pozicionet e pjesëmarrësve për instruksionet e pagesave të shlyera gjatë ditës së punës</w:t>
            </w:r>
            <w:r w:rsidRPr="00CE08CE">
              <w:rPr>
                <w:rFonts w:ascii="Garamond" w:hAnsi="Garamond"/>
                <w:color w:val="000000"/>
                <w:sz w:val="20"/>
                <w:szCs w:val="20"/>
              </w:rPr>
              <w:t>.</w:t>
            </w:r>
          </w:p>
          <w:p w14:paraId="03D13E74" w14:textId="77777777" w:rsidR="00AE5662" w:rsidRPr="00CE08CE" w:rsidRDefault="00E663AA" w:rsidP="00BC4D0B">
            <w:pPr>
              <w:rPr>
                <w:rFonts w:ascii="Garamond" w:hAnsi="Garamond"/>
                <w:color w:val="000000"/>
                <w:sz w:val="20"/>
                <w:szCs w:val="20"/>
              </w:rPr>
            </w:pPr>
            <w:r w:rsidRPr="00CE08CE">
              <w:rPr>
                <w:rFonts w:ascii="Garamond" w:hAnsi="Garamond"/>
                <w:color w:val="000000"/>
                <w:sz w:val="20"/>
                <w:szCs w:val="20"/>
              </w:rPr>
              <w:t>Sistemi AIPS</w:t>
            </w:r>
            <w:r w:rsidRPr="00CE08CE">
              <w:rPr>
                <w:rFonts w:ascii="Garamond" w:hAnsi="Garamond"/>
                <w:sz w:val="20"/>
                <w:szCs w:val="20"/>
              </w:rPr>
              <w:t xml:space="preserve"> EURO</w:t>
            </w:r>
            <w:r w:rsidRPr="00CE08CE">
              <w:rPr>
                <w:rFonts w:ascii="Garamond" w:hAnsi="Garamond"/>
                <w:color w:val="000000"/>
                <w:sz w:val="20"/>
                <w:szCs w:val="20"/>
              </w:rPr>
              <w:t xml:space="preserve"> pranon vetëm instruksione për shtim të fondeve në llogarinë e shlyerjes së pjesëmarrësit.</w:t>
            </w:r>
          </w:p>
        </w:tc>
      </w:tr>
      <w:tr w:rsidR="00AE5662" w:rsidRPr="00CE08CE" w14:paraId="4F0411D3" w14:textId="77777777" w:rsidTr="006D5AB0">
        <w:trPr>
          <w:trHeight w:val="20"/>
          <w:jc w:val="center"/>
        </w:trPr>
        <w:tc>
          <w:tcPr>
            <w:tcW w:w="825" w:type="pct"/>
            <w:vAlign w:val="center"/>
          </w:tcPr>
          <w:p w14:paraId="258B0D3D" w14:textId="77777777" w:rsidR="00AE5662" w:rsidRPr="00CE08CE" w:rsidRDefault="00AE5662" w:rsidP="00BC4D0B">
            <w:pPr>
              <w:pStyle w:val="BodyText"/>
              <w:rPr>
                <w:rFonts w:ascii="Garamond" w:hAnsi="Garamond"/>
                <w:color w:val="000000"/>
                <w:sz w:val="20"/>
                <w:szCs w:val="20"/>
                <w:lang w:val="sq-AL"/>
              </w:rPr>
            </w:pPr>
            <w:r w:rsidRPr="00CE08CE">
              <w:rPr>
                <w:rFonts w:ascii="Garamond" w:hAnsi="Garamond"/>
                <w:color w:val="000000"/>
                <w:sz w:val="20"/>
                <w:szCs w:val="20"/>
                <w:lang w:val="sq-AL"/>
              </w:rPr>
              <w:t>16</w:t>
            </w:r>
            <w:r w:rsidR="009B631C" w:rsidRPr="00CE08CE">
              <w:rPr>
                <w:rFonts w:ascii="Garamond" w:hAnsi="Garamond"/>
                <w:color w:val="000000"/>
                <w:sz w:val="20"/>
                <w:szCs w:val="20"/>
                <w:lang w:val="sq-AL"/>
              </w:rPr>
              <w:t>:</w:t>
            </w:r>
            <w:r w:rsidRPr="00CE08CE">
              <w:rPr>
                <w:rFonts w:ascii="Garamond" w:hAnsi="Garamond"/>
                <w:color w:val="000000"/>
                <w:sz w:val="20"/>
                <w:szCs w:val="20"/>
                <w:lang w:val="sq-AL"/>
              </w:rPr>
              <w:t>30</w:t>
            </w:r>
            <w:r w:rsidR="009B631C" w:rsidRPr="00CE08CE">
              <w:rPr>
                <w:rFonts w:ascii="Garamond" w:hAnsi="Garamond"/>
                <w:color w:val="000000"/>
                <w:sz w:val="20"/>
                <w:szCs w:val="20"/>
                <w:lang w:val="sq-AL"/>
              </w:rPr>
              <w:t xml:space="preserve"> – </w:t>
            </w:r>
            <w:r w:rsidR="001724F9" w:rsidRPr="00CE08CE">
              <w:rPr>
                <w:rFonts w:ascii="Garamond" w:hAnsi="Garamond"/>
                <w:color w:val="000000"/>
                <w:sz w:val="20"/>
                <w:szCs w:val="20"/>
                <w:lang w:val="sq-AL"/>
              </w:rPr>
              <w:t>16</w:t>
            </w:r>
            <w:r w:rsidR="009B631C" w:rsidRPr="00CE08CE">
              <w:rPr>
                <w:rFonts w:ascii="Garamond" w:hAnsi="Garamond"/>
                <w:color w:val="000000"/>
                <w:sz w:val="20"/>
                <w:szCs w:val="20"/>
                <w:lang w:val="sq-AL"/>
              </w:rPr>
              <w:t>:</w:t>
            </w:r>
            <w:r w:rsidR="001724F9" w:rsidRPr="00CE08CE">
              <w:rPr>
                <w:rFonts w:ascii="Garamond" w:hAnsi="Garamond"/>
                <w:color w:val="000000"/>
                <w:sz w:val="20"/>
                <w:szCs w:val="20"/>
                <w:lang w:val="sq-AL"/>
              </w:rPr>
              <w:t>45</w:t>
            </w:r>
          </w:p>
        </w:tc>
        <w:tc>
          <w:tcPr>
            <w:tcW w:w="1576" w:type="pct"/>
            <w:vAlign w:val="center"/>
          </w:tcPr>
          <w:p w14:paraId="6287B247" w14:textId="77777777" w:rsidR="00AE5662" w:rsidRPr="00CE08CE" w:rsidRDefault="00AE5662" w:rsidP="00BC4D0B">
            <w:pPr>
              <w:pStyle w:val="BodyText"/>
              <w:rPr>
                <w:rFonts w:ascii="Garamond" w:hAnsi="Garamond"/>
                <w:color w:val="000000"/>
                <w:sz w:val="20"/>
                <w:szCs w:val="20"/>
                <w:lang w:val="sq-AL"/>
              </w:rPr>
            </w:pPr>
            <w:r w:rsidRPr="00CE08CE">
              <w:rPr>
                <w:rFonts w:ascii="Garamond" w:hAnsi="Garamond"/>
                <w:color w:val="000000"/>
                <w:sz w:val="20"/>
                <w:szCs w:val="20"/>
                <w:lang w:val="sq-AL"/>
              </w:rPr>
              <w:t xml:space="preserve">Mbyllja e </w:t>
            </w:r>
            <w:r w:rsidR="007B3C94" w:rsidRPr="00CE08CE">
              <w:rPr>
                <w:rFonts w:ascii="Garamond" w:hAnsi="Garamond"/>
                <w:color w:val="000000"/>
                <w:sz w:val="20"/>
                <w:szCs w:val="20"/>
                <w:lang w:val="sq-AL"/>
              </w:rPr>
              <w:t>ditës së punës</w:t>
            </w:r>
          </w:p>
        </w:tc>
        <w:tc>
          <w:tcPr>
            <w:tcW w:w="2598" w:type="pct"/>
            <w:vAlign w:val="center"/>
          </w:tcPr>
          <w:p w14:paraId="0ACF34D3" w14:textId="77777777" w:rsidR="00AE5662" w:rsidRPr="00CE08CE" w:rsidRDefault="00AE5662" w:rsidP="00BC4D0B">
            <w:pPr>
              <w:rPr>
                <w:rFonts w:ascii="Garamond" w:hAnsi="Garamond"/>
                <w:color w:val="000000"/>
                <w:sz w:val="20"/>
                <w:szCs w:val="20"/>
              </w:rPr>
            </w:pPr>
            <w:r w:rsidRPr="00CE08CE">
              <w:rPr>
                <w:rFonts w:ascii="Garamond" w:hAnsi="Garamond"/>
                <w:color w:val="000000"/>
                <w:sz w:val="20"/>
                <w:szCs w:val="20"/>
              </w:rPr>
              <w:t>Kryhen procedurat e mbylljes së sistemit, gjenerohen raportet e fund</w:t>
            </w:r>
            <w:r w:rsidR="007B3C94" w:rsidRPr="00CE08CE">
              <w:rPr>
                <w:rFonts w:ascii="Garamond" w:hAnsi="Garamond"/>
                <w:color w:val="000000"/>
                <w:sz w:val="20"/>
                <w:szCs w:val="20"/>
              </w:rPr>
              <w:t xml:space="preserve">it të </w:t>
            </w:r>
            <w:r w:rsidRPr="00CE08CE">
              <w:rPr>
                <w:rFonts w:ascii="Garamond" w:hAnsi="Garamond"/>
                <w:color w:val="000000"/>
                <w:sz w:val="20"/>
                <w:szCs w:val="20"/>
              </w:rPr>
              <w:t>ditës,</w:t>
            </w:r>
            <w:r w:rsidR="00E46C4B" w:rsidRPr="00CE08CE">
              <w:rPr>
                <w:rFonts w:ascii="Garamond" w:hAnsi="Garamond"/>
                <w:color w:val="000000"/>
                <w:sz w:val="20"/>
                <w:szCs w:val="20"/>
              </w:rPr>
              <w:t xml:space="preserve"> </w:t>
            </w:r>
            <w:r w:rsidRPr="00CE08CE">
              <w:rPr>
                <w:rFonts w:ascii="Garamond" w:hAnsi="Garamond"/>
                <w:color w:val="000000"/>
                <w:sz w:val="20"/>
                <w:szCs w:val="20"/>
              </w:rPr>
              <w:t xml:space="preserve">dërgohen gjendjet e llogarive me </w:t>
            </w:r>
            <w:r w:rsidR="00E46C4B" w:rsidRPr="00CE08CE">
              <w:rPr>
                <w:rFonts w:ascii="Garamond" w:hAnsi="Garamond"/>
                <w:color w:val="000000"/>
                <w:sz w:val="20"/>
                <w:szCs w:val="20"/>
              </w:rPr>
              <w:t xml:space="preserve">mesazhe </w:t>
            </w:r>
            <w:r w:rsidR="00E65AC1" w:rsidRPr="00CE08CE">
              <w:rPr>
                <w:rFonts w:ascii="Garamond" w:hAnsi="Garamond"/>
                <w:color w:val="000000"/>
                <w:sz w:val="20"/>
                <w:szCs w:val="20"/>
              </w:rPr>
              <w:t>konfirmimi SWIFT</w:t>
            </w:r>
            <w:r w:rsidRPr="00CE08CE">
              <w:rPr>
                <w:rFonts w:ascii="Garamond" w:hAnsi="Garamond"/>
                <w:color w:val="000000"/>
                <w:sz w:val="20"/>
                <w:szCs w:val="20"/>
              </w:rPr>
              <w:t>.</w:t>
            </w:r>
          </w:p>
          <w:p w14:paraId="4A2A2CC3" w14:textId="77777777" w:rsidR="00E663AA" w:rsidRPr="00CE08CE" w:rsidRDefault="00E663AA" w:rsidP="00BC4D0B">
            <w:pPr>
              <w:rPr>
                <w:rFonts w:ascii="Garamond" w:hAnsi="Garamond"/>
                <w:color w:val="000000"/>
                <w:sz w:val="20"/>
                <w:szCs w:val="20"/>
              </w:rPr>
            </w:pPr>
            <w:r w:rsidRPr="00CE08CE">
              <w:rPr>
                <w:rFonts w:ascii="Garamond" w:hAnsi="Garamond"/>
                <w:color w:val="000000"/>
                <w:sz w:val="20"/>
                <w:szCs w:val="20"/>
              </w:rPr>
              <w:t>Sistemi AIPS EURO nuk pranon instruksione për shtim të fondeve në llogarinë e shlyerjes së pjesëmarrësit për atë ditë pune</w:t>
            </w:r>
            <w:r w:rsidR="00C94912" w:rsidRPr="00CE08CE">
              <w:rPr>
                <w:rFonts w:ascii="Garamond" w:hAnsi="Garamond"/>
                <w:color w:val="000000"/>
                <w:sz w:val="20"/>
                <w:szCs w:val="20"/>
              </w:rPr>
              <w:t>.</w:t>
            </w:r>
          </w:p>
        </w:tc>
      </w:tr>
    </w:tbl>
    <w:p w14:paraId="6A2CB573" w14:textId="77777777" w:rsidR="00C94912" w:rsidRPr="00CE08CE" w:rsidRDefault="00C94912" w:rsidP="006D5AB0">
      <w:pPr>
        <w:widowControl w:val="0"/>
        <w:autoSpaceDE w:val="0"/>
        <w:autoSpaceDN w:val="0"/>
        <w:adjustRightInd w:val="0"/>
        <w:ind w:right="43"/>
        <w:rPr>
          <w:rFonts w:ascii="Garamond" w:hAnsi="Garamond"/>
          <w:b/>
          <w:bCs/>
          <w:sz w:val="20"/>
          <w:szCs w:val="20"/>
        </w:rPr>
      </w:pPr>
      <w:bookmarkStart w:id="3" w:name="_Shtojca_A_-_Orari_operues_i_sistemi"/>
      <w:bookmarkEnd w:id="3"/>
    </w:p>
    <w:p w14:paraId="5039E8E6" w14:textId="47BFFB86" w:rsidR="00097CC6" w:rsidRPr="00CE08CE" w:rsidRDefault="00C94912" w:rsidP="006D5AB0">
      <w:pPr>
        <w:widowControl w:val="0"/>
        <w:autoSpaceDE w:val="0"/>
        <w:autoSpaceDN w:val="0"/>
        <w:adjustRightInd w:val="0"/>
        <w:ind w:right="43"/>
        <w:jc w:val="both"/>
        <w:rPr>
          <w:rFonts w:ascii="Garamond" w:hAnsi="Garamond"/>
          <w:color w:val="000000"/>
        </w:rPr>
      </w:pPr>
      <w:bookmarkStart w:id="4" w:name="_Shtojca_C_–"/>
      <w:bookmarkStart w:id="5" w:name="_Shtojca_C_–_Formular_për_pjesëmarrj"/>
      <w:bookmarkEnd w:id="0"/>
      <w:bookmarkEnd w:id="4"/>
      <w:bookmarkEnd w:id="5"/>
      <w:r w:rsidRPr="00CE08CE">
        <w:rPr>
          <w:rFonts w:ascii="Garamond" w:hAnsi="Garamond"/>
          <w:bCs/>
        </w:rPr>
        <w:t>Shënim</w:t>
      </w:r>
      <w:r w:rsidR="008D53B2" w:rsidRPr="00CE08CE">
        <w:rPr>
          <w:rFonts w:ascii="Garamond" w:hAnsi="Garamond"/>
          <w:bCs/>
        </w:rPr>
        <w:t>.</w:t>
      </w:r>
      <w:r w:rsidRPr="00CE08CE">
        <w:rPr>
          <w:rFonts w:ascii="Garamond" w:hAnsi="Garamond"/>
          <w:bCs/>
        </w:rPr>
        <w:t xml:space="preserve"> </w:t>
      </w:r>
      <w:r w:rsidRPr="00CE08CE">
        <w:rPr>
          <w:rFonts w:ascii="Garamond" w:hAnsi="Garamond"/>
          <w:color w:val="000000"/>
        </w:rPr>
        <w:t>Përtej orareve kufi të përcaktuara në tabelën e mësipërme, çdo instruksion për shtim/pakësim të fondeve në llogarinë e shlyerjes së pjesëmarrësit, do të ekzekutohet në sistemin AIPS EURO në ditën pasardhëse të punës.</w:t>
      </w:r>
    </w:p>
    <w:p w14:paraId="76A0BCF6" w14:textId="77777777" w:rsidR="001B7C40" w:rsidRPr="00CE08CE" w:rsidRDefault="001B7C40" w:rsidP="006D5AB0">
      <w:pPr>
        <w:widowControl w:val="0"/>
        <w:autoSpaceDE w:val="0"/>
        <w:autoSpaceDN w:val="0"/>
        <w:adjustRightInd w:val="0"/>
        <w:ind w:right="43"/>
        <w:jc w:val="both"/>
        <w:rPr>
          <w:rFonts w:ascii="Garamond" w:hAnsi="Garamond"/>
          <w:color w:val="000000"/>
          <w:sz w:val="20"/>
          <w:szCs w:val="20"/>
        </w:rPr>
      </w:pPr>
    </w:p>
    <w:p w14:paraId="01B0761F" w14:textId="3131D18A" w:rsidR="008D53B2" w:rsidRPr="00CE08CE" w:rsidRDefault="008D53B2" w:rsidP="008D53B2">
      <w:pPr>
        <w:ind w:right="44"/>
        <w:jc w:val="center"/>
        <w:rPr>
          <w:rFonts w:ascii="Garamond" w:hAnsi="Garamond"/>
        </w:rPr>
      </w:pPr>
      <w:bookmarkStart w:id="6" w:name="shtojcaB"/>
      <w:r w:rsidRPr="00CE08CE">
        <w:rPr>
          <w:rFonts w:ascii="Garamond" w:hAnsi="Garamond"/>
        </w:rPr>
        <w:t>SHTOJCA B</w:t>
      </w:r>
      <w:bookmarkEnd w:id="6"/>
    </w:p>
    <w:p w14:paraId="74A06445" w14:textId="14D4579D" w:rsidR="004C6CAC" w:rsidRPr="00CE08CE" w:rsidRDefault="008D53B2" w:rsidP="008D53B2">
      <w:pPr>
        <w:ind w:right="44"/>
        <w:jc w:val="center"/>
        <w:rPr>
          <w:rFonts w:ascii="Garamond" w:hAnsi="Garamond"/>
        </w:rPr>
      </w:pPr>
      <w:r w:rsidRPr="00CE08CE">
        <w:rPr>
          <w:rFonts w:ascii="Garamond" w:hAnsi="Garamond"/>
        </w:rPr>
        <w:t>VETËVLERËSIM I OPERIMIT NË AIPS EURO</w:t>
      </w:r>
    </w:p>
    <w:p w14:paraId="4833B143" w14:textId="77777777" w:rsidR="004C6CAC" w:rsidRPr="00CE08CE" w:rsidRDefault="004C6CAC" w:rsidP="008D53B2">
      <w:pPr>
        <w:ind w:right="44"/>
        <w:jc w:val="center"/>
        <w:rPr>
          <w:rFonts w:ascii="Garamond" w:hAnsi="Garamond"/>
        </w:rPr>
      </w:pPr>
    </w:p>
    <w:tbl>
      <w:tblPr>
        <w:tblW w:w="5000" w:type="pct"/>
        <w:jc w:val="center"/>
        <w:tblLook w:val="04A0" w:firstRow="1" w:lastRow="0" w:firstColumn="1" w:lastColumn="0" w:noHBand="0" w:noVBand="1"/>
      </w:tblPr>
      <w:tblGrid>
        <w:gridCol w:w="1224"/>
        <w:gridCol w:w="928"/>
        <w:gridCol w:w="2167"/>
        <w:gridCol w:w="2167"/>
        <w:gridCol w:w="599"/>
        <w:gridCol w:w="507"/>
        <w:gridCol w:w="508"/>
        <w:gridCol w:w="627"/>
      </w:tblGrid>
      <w:tr w:rsidR="004C6CAC" w:rsidRPr="00CE08CE" w14:paraId="3EE66824" w14:textId="77777777" w:rsidTr="006D5AB0">
        <w:trPr>
          <w:trHeight w:val="645"/>
          <w:jc w:val="center"/>
        </w:trPr>
        <w:tc>
          <w:tcPr>
            <w:tcW w:w="1250" w:type="pct"/>
            <w:gridSpan w:val="2"/>
            <w:tcBorders>
              <w:top w:val="single" w:sz="4" w:space="0" w:color="375623"/>
              <w:left w:val="single" w:sz="4" w:space="0" w:color="375623"/>
              <w:bottom w:val="single" w:sz="4" w:space="0" w:color="375623"/>
              <w:right w:val="single" w:sz="4" w:space="0" w:color="375623"/>
            </w:tcBorders>
            <w:shd w:val="clear" w:color="auto" w:fill="375623"/>
            <w:noWrap/>
            <w:hideMark/>
          </w:tcPr>
          <w:p w14:paraId="02243D79" w14:textId="77777777" w:rsidR="004C6CAC" w:rsidRPr="00CE08CE" w:rsidRDefault="004C6CAC" w:rsidP="00BC4D0B">
            <w:pPr>
              <w:rPr>
                <w:rFonts w:ascii="Garamond" w:hAnsi="Garamond"/>
                <w:b/>
                <w:bCs/>
                <w:i/>
                <w:iCs/>
                <w:color w:val="FFFFFF" w:themeColor="background1"/>
                <w:sz w:val="20"/>
                <w:szCs w:val="20"/>
              </w:rPr>
            </w:pPr>
            <w:r w:rsidRPr="00CE08CE">
              <w:rPr>
                <w:rFonts w:ascii="Garamond" w:hAnsi="Garamond"/>
                <w:b/>
                <w:i/>
                <w:color w:val="FFFFFF" w:themeColor="background1"/>
                <w:sz w:val="20"/>
                <w:szCs w:val="20"/>
              </w:rPr>
              <w:t>Emri i Pjesëmarrësit</w:t>
            </w:r>
          </w:p>
        </w:tc>
        <w:tc>
          <w:tcPr>
            <w:tcW w:w="1250" w:type="pct"/>
            <w:tcBorders>
              <w:top w:val="single" w:sz="4" w:space="0" w:color="375623"/>
              <w:left w:val="single" w:sz="4" w:space="0" w:color="375623"/>
              <w:bottom w:val="single" w:sz="4" w:space="0" w:color="375623"/>
              <w:right w:val="single" w:sz="4" w:space="0" w:color="375623"/>
            </w:tcBorders>
            <w:shd w:val="clear" w:color="auto" w:fill="375623"/>
            <w:hideMark/>
          </w:tcPr>
          <w:p w14:paraId="4356EE2C" w14:textId="77777777" w:rsidR="004C6CAC" w:rsidRPr="00CE08CE" w:rsidRDefault="004C6CAC" w:rsidP="00BC4D0B">
            <w:pPr>
              <w:rPr>
                <w:rFonts w:ascii="Garamond" w:hAnsi="Garamond"/>
                <w:b/>
                <w:i/>
                <w:iCs/>
                <w:color w:val="FFFFFF" w:themeColor="background1"/>
                <w:sz w:val="20"/>
                <w:szCs w:val="20"/>
              </w:rPr>
            </w:pPr>
            <w:r w:rsidRPr="00CE08CE">
              <w:rPr>
                <w:rFonts w:ascii="Garamond" w:hAnsi="Garamond"/>
                <w:b/>
                <w:i/>
                <w:color w:val="FFFFFF" w:themeColor="background1"/>
                <w:sz w:val="20"/>
                <w:szCs w:val="20"/>
              </w:rPr>
              <w:t>Personi i autorizuar për lëshimin e raportit</w:t>
            </w:r>
          </w:p>
        </w:tc>
        <w:tc>
          <w:tcPr>
            <w:tcW w:w="1250" w:type="pct"/>
            <w:tcBorders>
              <w:top w:val="single" w:sz="4" w:space="0" w:color="375623"/>
              <w:left w:val="single" w:sz="4" w:space="0" w:color="375623"/>
              <w:bottom w:val="single" w:sz="4" w:space="0" w:color="375623"/>
              <w:right w:val="single" w:sz="4" w:space="0" w:color="375623"/>
            </w:tcBorders>
            <w:shd w:val="clear" w:color="auto" w:fill="375623"/>
            <w:hideMark/>
          </w:tcPr>
          <w:p w14:paraId="78FBF60F" w14:textId="77777777" w:rsidR="004C6CAC" w:rsidRPr="00CE08CE" w:rsidRDefault="004C6CAC" w:rsidP="00BC4D0B">
            <w:pPr>
              <w:rPr>
                <w:rFonts w:ascii="Garamond" w:hAnsi="Garamond"/>
                <w:b/>
                <w:i/>
                <w:iCs/>
                <w:color w:val="FFFFFF" w:themeColor="background1"/>
                <w:sz w:val="20"/>
                <w:szCs w:val="20"/>
              </w:rPr>
            </w:pPr>
            <w:r w:rsidRPr="00CE08CE">
              <w:rPr>
                <w:rFonts w:ascii="Garamond" w:hAnsi="Garamond"/>
                <w:b/>
                <w:i/>
                <w:color w:val="FFFFFF" w:themeColor="background1"/>
                <w:sz w:val="20"/>
                <w:szCs w:val="20"/>
              </w:rPr>
              <w:t>Nënshkrimi</w:t>
            </w:r>
          </w:p>
        </w:tc>
        <w:tc>
          <w:tcPr>
            <w:tcW w:w="1250" w:type="pct"/>
            <w:gridSpan w:val="4"/>
            <w:tcBorders>
              <w:top w:val="single" w:sz="4" w:space="0" w:color="375623"/>
              <w:left w:val="single" w:sz="4" w:space="0" w:color="375623"/>
              <w:bottom w:val="single" w:sz="4" w:space="0" w:color="375623"/>
              <w:right w:val="single" w:sz="4" w:space="0" w:color="375623"/>
            </w:tcBorders>
            <w:shd w:val="clear" w:color="auto" w:fill="375623"/>
            <w:hideMark/>
          </w:tcPr>
          <w:p w14:paraId="751B99C1" w14:textId="77777777" w:rsidR="004C6CAC" w:rsidRPr="00CE08CE" w:rsidRDefault="004C6CAC" w:rsidP="00BC4D0B">
            <w:pPr>
              <w:rPr>
                <w:rFonts w:ascii="Garamond" w:hAnsi="Garamond"/>
                <w:b/>
                <w:i/>
                <w:iCs/>
                <w:color w:val="FFFFFF" w:themeColor="background1"/>
                <w:sz w:val="20"/>
                <w:szCs w:val="20"/>
              </w:rPr>
            </w:pPr>
            <w:r w:rsidRPr="00CE08CE">
              <w:rPr>
                <w:rFonts w:ascii="Garamond" w:hAnsi="Garamond"/>
                <w:b/>
                <w:i/>
                <w:color w:val="FFFFFF" w:themeColor="background1"/>
                <w:sz w:val="20"/>
                <w:szCs w:val="20"/>
              </w:rPr>
              <w:t>Vula</w:t>
            </w:r>
          </w:p>
        </w:tc>
      </w:tr>
      <w:tr w:rsidR="004C6CAC" w:rsidRPr="00CE08CE" w14:paraId="56302FCC" w14:textId="77777777" w:rsidTr="006D5AB0">
        <w:trPr>
          <w:trHeight w:val="1012"/>
          <w:jc w:val="center"/>
        </w:trPr>
        <w:tc>
          <w:tcPr>
            <w:tcW w:w="1250" w:type="pct"/>
            <w:gridSpan w:val="2"/>
            <w:tcBorders>
              <w:top w:val="single" w:sz="4" w:space="0" w:color="375623"/>
              <w:left w:val="single" w:sz="4" w:space="0" w:color="375623"/>
              <w:bottom w:val="single" w:sz="4" w:space="0" w:color="375623"/>
              <w:right w:val="single" w:sz="4" w:space="0" w:color="375623"/>
            </w:tcBorders>
            <w:shd w:val="clear" w:color="auto" w:fill="FFFFFF" w:themeFill="background1"/>
            <w:noWrap/>
            <w:vAlign w:val="center"/>
          </w:tcPr>
          <w:p w14:paraId="2835FDA1" w14:textId="77777777" w:rsidR="004C6CAC" w:rsidRPr="00CE08CE" w:rsidRDefault="004C6CAC" w:rsidP="00BC4D0B">
            <w:pPr>
              <w:rPr>
                <w:rFonts w:ascii="Garamond" w:hAnsi="Garamond"/>
                <w:i/>
                <w:iCs/>
                <w:color w:val="000000"/>
                <w:sz w:val="20"/>
                <w:szCs w:val="20"/>
              </w:rPr>
            </w:pPr>
          </w:p>
        </w:tc>
        <w:tc>
          <w:tcPr>
            <w:tcW w:w="1250" w:type="pct"/>
            <w:tcBorders>
              <w:top w:val="single" w:sz="4" w:space="0" w:color="375623"/>
              <w:left w:val="single" w:sz="4" w:space="0" w:color="375623"/>
              <w:bottom w:val="single" w:sz="4" w:space="0" w:color="375623"/>
              <w:right w:val="single" w:sz="4" w:space="0" w:color="375623"/>
            </w:tcBorders>
            <w:shd w:val="clear" w:color="auto" w:fill="FFFFFF" w:themeFill="background1"/>
            <w:vAlign w:val="center"/>
          </w:tcPr>
          <w:p w14:paraId="3A4FC714" w14:textId="77777777" w:rsidR="004C6CAC" w:rsidRPr="00CE08CE" w:rsidRDefault="004C6CAC" w:rsidP="00BC4D0B">
            <w:pPr>
              <w:rPr>
                <w:rFonts w:ascii="Garamond" w:hAnsi="Garamond"/>
                <w:i/>
                <w:iCs/>
                <w:color w:val="000000"/>
                <w:sz w:val="20"/>
                <w:szCs w:val="20"/>
              </w:rPr>
            </w:pPr>
          </w:p>
        </w:tc>
        <w:tc>
          <w:tcPr>
            <w:tcW w:w="1250" w:type="pct"/>
            <w:tcBorders>
              <w:top w:val="single" w:sz="4" w:space="0" w:color="375623"/>
              <w:left w:val="single" w:sz="4" w:space="0" w:color="375623"/>
              <w:bottom w:val="single" w:sz="4" w:space="0" w:color="375623"/>
              <w:right w:val="single" w:sz="4" w:space="0" w:color="375623"/>
            </w:tcBorders>
            <w:shd w:val="clear" w:color="auto" w:fill="FFFFFF" w:themeFill="background1"/>
            <w:vAlign w:val="center"/>
          </w:tcPr>
          <w:p w14:paraId="21952FF2" w14:textId="77777777" w:rsidR="004C6CAC" w:rsidRPr="00CE08CE" w:rsidRDefault="004C6CAC" w:rsidP="00BC4D0B">
            <w:pPr>
              <w:rPr>
                <w:rFonts w:ascii="Garamond" w:hAnsi="Garamond"/>
                <w:i/>
                <w:iCs/>
                <w:color w:val="000000"/>
                <w:sz w:val="20"/>
                <w:szCs w:val="20"/>
              </w:rPr>
            </w:pPr>
          </w:p>
        </w:tc>
        <w:tc>
          <w:tcPr>
            <w:tcW w:w="1250" w:type="pct"/>
            <w:gridSpan w:val="4"/>
            <w:tcBorders>
              <w:top w:val="single" w:sz="4" w:space="0" w:color="375623"/>
              <w:left w:val="single" w:sz="4" w:space="0" w:color="375623"/>
              <w:bottom w:val="single" w:sz="4" w:space="0" w:color="375623"/>
              <w:right w:val="single" w:sz="4" w:space="0" w:color="375623"/>
            </w:tcBorders>
            <w:shd w:val="clear" w:color="auto" w:fill="FFFFFF" w:themeFill="background1"/>
            <w:vAlign w:val="center"/>
          </w:tcPr>
          <w:p w14:paraId="735D1D0B" w14:textId="77777777" w:rsidR="004C6CAC" w:rsidRPr="00CE08CE" w:rsidRDefault="004C6CAC" w:rsidP="00BC4D0B">
            <w:pPr>
              <w:rPr>
                <w:rFonts w:ascii="Garamond" w:hAnsi="Garamond"/>
                <w:i/>
                <w:iCs/>
                <w:color w:val="000000"/>
                <w:sz w:val="20"/>
                <w:szCs w:val="20"/>
              </w:rPr>
            </w:pPr>
          </w:p>
        </w:tc>
      </w:tr>
      <w:tr w:rsidR="004C6CAC" w:rsidRPr="00CE08CE" w14:paraId="7DAFEB1B" w14:textId="77777777" w:rsidTr="006D5AB0">
        <w:trPr>
          <w:trHeight w:val="360"/>
          <w:jc w:val="center"/>
        </w:trPr>
        <w:tc>
          <w:tcPr>
            <w:tcW w:w="710" w:type="pct"/>
            <w:tcBorders>
              <w:top w:val="single" w:sz="4" w:space="0" w:color="375623"/>
              <w:left w:val="single" w:sz="4" w:space="0" w:color="375623"/>
              <w:bottom w:val="single" w:sz="4" w:space="0" w:color="375623"/>
              <w:right w:val="single" w:sz="4" w:space="0" w:color="375623"/>
            </w:tcBorders>
            <w:shd w:val="clear" w:color="auto" w:fill="375623"/>
            <w:noWrap/>
            <w:vAlign w:val="center"/>
            <w:hideMark/>
          </w:tcPr>
          <w:p w14:paraId="11A6883E" w14:textId="77777777" w:rsidR="004C6CAC" w:rsidRPr="00CE08CE" w:rsidRDefault="004C6CAC" w:rsidP="00BC4D0B">
            <w:pPr>
              <w:rPr>
                <w:rFonts w:ascii="Garamond" w:hAnsi="Garamond"/>
                <w:b/>
                <w:bCs/>
                <w:i/>
                <w:iCs/>
                <w:color w:val="FFFFFF"/>
                <w:sz w:val="20"/>
                <w:szCs w:val="20"/>
              </w:rPr>
            </w:pPr>
            <w:r w:rsidRPr="00CE08CE">
              <w:rPr>
                <w:rFonts w:ascii="Garamond" w:hAnsi="Garamond"/>
                <w:b/>
                <w:bCs/>
                <w:i/>
                <w:iCs/>
                <w:color w:val="FFFFFF"/>
                <w:sz w:val="20"/>
                <w:szCs w:val="20"/>
              </w:rPr>
              <w:t>Viti</w:t>
            </w:r>
          </w:p>
        </w:tc>
        <w:tc>
          <w:tcPr>
            <w:tcW w:w="4290" w:type="pct"/>
            <w:gridSpan w:val="7"/>
            <w:shd w:val="clear" w:color="auto" w:fill="E2EFDA"/>
            <w:vAlign w:val="center"/>
            <w:hideMark/>
          </w:tcPr>
          <w:p w14:paraId="3CC571EA" w14:textId="77777777" w:rsidR="004C6CAC" w:rsidRPr="00CE08CE" w:rsidRDefault="004C6CAC" w:rsidP="00BC4D0B">
            <w:pPr>
              <w:jc w:val="center"/>
              <w:rPr>
                <w:rFonts w:ascii="Garamond" w:hAnsi="Garamond"/>
                <w:i/>
                <w:iCs/>
                <w:color w:val="000000"/>
                <w:sz w:val="20"/>
                <w:szCs w:val="20"/>
              </w:rPr>
            </w:pPr>
            <w:r w:rsidRPr="00CE08CE">
              <w:rPr>
                <w:rFonts w:ascii="Garamond" w:hAnsi="Garamond"/>
                <w:i/>
                <w:iCs/>
                <w:color w:val="000000"/>
                <w:sz w:val="20"/>
                <w:szCs w:val="20"/>
              </w:rPr>
              <w:t> </w:t>
            </w:r>
          </w:p>
        </w:tc>
      </w:tr>
      <w:tr w:rsidR="004C6CAC" w:rsidRPr="00CE08CE" w14:paraId="5F57F22D" w14:textId="77777777" w:rsidTr="006D5AB0">
        <w:trPr>
          <w:trHeight w:val="360"/>
          <w:jc w:val="center"/>
        </w:trPr>
        <w:tc>
          <w:tcPr>
            <w:tcW w:w="710" w:type="pct"/>
            <w:tcBorders>
              <w:top w:val="nil"/>
              <w:left w:val="single" w:sz="4" w:space="0" w:color="375623"/>
              <w:bottom w:val="single" w:sz="4" w:space="0" w:color="375623"/>
              <w:right w:val="single" w:sz="4" w:space="0" w:color="375623"/>
            </w:tcBorders>
            <w:shd w:val="clear" w:color="auto" w:fill="375623"/>
            <w:noWrap/>
            <w:vAlign w:val="center"/>
            <w:hideMark/>
          </w:tcPr>
          <w:p w14:paraId="60DB677D" w14:textId="77777777" w:rsidR="004C6CAC" w:rsidRPr="00CE08CE" w:rsidRDefault="004C6CAC" w:rsidP="00BC4D0B">
            <w:pPr>
              <w:rPr>
                <w:rFonts w:ascii="Garamond" w:hAnsi="Garamond"/>
                <w:b/>
                <w:bCs/>
                <w:color w:val="FFFFFF"/>
                <w:sz w:val="20"/>
                <w:szCs w:val="20"/>
              </w:rPr>
            </w:pPr>
            <w:r w:rsidRPr="00CE08CE">
              <w:rPr>
                <w:rFonts w:ascii="Garamond" w:hAnsi="Garamond"/>
                <w:b/>
                <w:bCs/>
                <w:color w:val="FFFFFF"/>
                <w:sz w:val="20"/>
                <w:szCs w:val="20"/>
              </w:rPr>
              <w:t>A</w:t>
            </w:r>
          </w:p>
        </w:tc>
        <w:tc>
          <w:tcPr>
            <w:tcW w:w="3392" w:type="pct"/>
            <w:gridSpan w:val="4"/>
            <w:tcBorders>
              <w:top w:val="nil"/>
              <w:left w:val="nil"/>
              <w:bottom w:val="single" w:sz="4" w:space="0" w:color="375623"/>
              <w:right w:val="single" w:sz="4" w:space="0" w:color="375623"/>
            </w:tcBorders>
            <w:shd w:val="clear" w:color="auto" w:fill="375623"/>
            <w:vAlign w:val="center"/>
            <w:hideMark/>
          </w:tcPr>
          <w:p w14:paraId="5C1E09D7" w14:textId="77777777" w:rsidR="004C6CAC" w:rsidRPr="00CE08CE" w:rsidRDefault="004C6CAC" w:rsidP="00BC4D0B">
            <w:pPr>
              <w:rPr>
                <w:rFonts w:ascii="Garamond" w:hAnsi="Garamond"/>
                <w:b/>
                <w:bCs/>
                <w:color w:val="FFFFFF"/>
                <w:sz w:val="20"/>
                <w:szCs w:val="20"/>
              </w:rPr>
            </w:pPr>
            <w:r w:rsidRPr="00CE08CE">
              <w:rPr>
                <w:rFonts w:ascii="Garamond" w:hAnsi="Garamond"/>
                <w:b/>
                <w:bCs/>
                <w:color w:val="FFFFFF"/>
                <w:sz w:val="20"/>
                <w:szCs w:val="20"/>
              </w:rPr>
              <w:t>Veprimtaria kriminale lidhur me sistemin AIPS</w:t>
            </w:r>
            <w:r w:rsidR="00AF58DA" w:rsidRPr="00CE08CE">
              <w:rPr>
                <w:rFonts w:ascii="Garamond" w:hAnsi="Garamond"/>
                <w:b/>
                <w:bCs/>
                <w:color w:val="FFFFFF"/>
                <w:sz w:val="20"/>
                <w:szCs w:val="20"/>
              </w:rPr>
              <w:t xml:space="preserve"> EURO</w:t>
            </w:r>
          </w:p>
        </w:tc>
        <w:tc>
          <w:tcPr>
            <w:tcW w:w="299" w:type="pct"/>
            <w:tcBorders>
              <w:top w:val="nil"/>
              <w:left w:val="nil"/>
              <w:bottom w:val="single" w:sz="4" w:space="0" w:color="375623"/>
              <w:right w:val="single" w:sz="4" w:space="0" w:color="375623"/>
            </w:tcBorders>
            <w:shd w:val="clear" w:color="auto" w:fill="375623"/>
            <w:noWrap/>
            <w:vAlign w:val="center"/>
            <w:hideMark/>
          </w:tcPr>
          <w:p w14:paraId="076C585F" w14:textId="77777777" w:rsidR="004C6CAC" w:rsidRPr="00CE08CE" w:rsidRDefault="004C6CAC" w:rsidP="00BC4D0B">
            <w:pPr>
              <w:jc w:val="center"/>
              <w:rPr>
                <w:rFonts w:ascii="Garamond" w:hAnsi="Garamond"/>
                <w:b/>
                <w:bCs/>
                <w:color w:val="FFFFFF"/>
                <w:sz w:val="20"/>
                <w:szCs w:val="20"/>
              </w:rPr>
            </w:pPr>
            <w:r w:rsidRPr="00CE08CE">
              <w:rPr>
                <w:rFonts w:ascii="Garamond" w:hAnsi="Garamond"/>
                <w:b/>
                <w:bCs/>
                <w:color w:val="FFFFFF"/>
                <w:sz w:val="20"/>
                <w:szCs w:val="20"/>
              </w:rPr>
              <w:t>PO</w:t>
            </w:r>
          </w:p>
        </w:tc>
        <w:tc>
          <w:tcPr>
            <w:tcW w:w="299" w:type="pct"/>
            <w:tcBorders>
              <w:top w:val="nil"/>
              <w:left w:val="nil"/>
              <w:bottom w:val="single" w:sz="4" w:space="0" w:color="375623"/>
              <w:right w:val="single" w:sz="4" w:space="0" w:color="375623"/>
            </w:tcBorders>
            <w:shd w:val="clear" w:color="auto" w:fill="375623"/>
            <w:vAlign w:val="center"/>
            <w:hideMark/>
          </w:tcPr>
          <w:p w14:paraId="6286F120" w14:textId="77777777" w:rsidR="004C6CAC" w:rsidRPr="00CE08CE" w:rsidRDefault="004C6CAC" w:rsidP="00BC4D0B">
            <w:pPr>
              <w:jc w:val="center"/>
              <w:rPr>
                <w:rFonts w:ascii="Garamond" w:hAnsi="Garamond"/>
                <w:b/>
                <w:bCs/>
                <w:color w:val="FFFFFF"/>
                <w:sz w:val="20"/>
                <w:szCs w:val="20"/>
              </w:rPr>
            </w:pPr>
            <w:r w:rsidRPr="00CE08CE">
              <w:rPr>
                <w:rFonts w:ascii="Garamond" w:hAnsi="Garamond"/>
                <w:b/>
                <w:bCs/>
                <w:color w:val="FFFFFF"/>
                <w:sz w:val="20"/>
                <w:szCs w:val="20"/>
              </w:rPr>
              <w:t>JO</w:t>
            </w:r>
          </w:p>
        </w:tc>
        <w:tc>
          <w:tcPr>
            <w:tcW w:w="299" w:type="pct"/>
            <w:tcBorders>
              <w:top w:val="nil"/>
              <w:left w:val="nil"/>
              <w:bottom w:val="single" w:sz="4" w:space="0" w:color="375623"/>
              <w:right w:val="single" w:sz="4" w:space="0" w:color="375623"/>
            </w:tcBorders>
            <w:shd w:val="clear" w:color="auto" w:fill="375623"/>
            <w:vAlign w:val="center"/>
            <w:hideMark/>
          </w:tcPr>
          <w:p w14:paraId="6DDD56CD" w14:textId="77777777" w:rsidR="004C6CAC" w:rsidRPr="00CE08CE" w:rsidRDefault="004C6CAC" w:rsidP="00BC4D0B">
            <w:pPr>
              <w:jc w:val="center"/>
              <w:rPr>
                <w:rFonts w:ascii="Garamond" w:hAnsi="Garamond"/>
                <w:b/>
                <w:bCs/>
                <w:color w:val="FFFFFF"/>
                <w:sz w:val="20"/>
                <w:szCs w:val="20"/>
              </w:rPr>
            </w:pPr>
            <w:r w:rsidRPr="00CE08CE">
              <w:rPr>
                <w:rFonts w:ascii="Garamond" w:hAnsi="Garamond"/>
                <w:b/>
                <w:bCs/>
                <w:color w:val="FFFFFF"/>
                <w:sz w:val="20"/>
                <w:szCs w:val="20"/>
              </w:rPr>
              <w:t>N/A</w:t>
            </w:r>
          </w:p>
        </w:tc>
      </w:tr>
      <w:tr w:rsidR="004C6CAC" w:rsidRPr="00CE08CE" w14:paraId="6740F447" w14:textId="77777777" w:rsidTr="006D5AB0">
        <w:trPr>
          <w:trHeight w:val="630"/>
          <w:jc w:val="center"/>
        </w:trPr>
        <w:tc>
          <w:tcPr>
            <w:tcW w:w="710" w:type="pct"/>
            <w:tcBorders>
              <w:top w:val="nil"/>
              <w:left w:val="single" w:sz="4" w:space="0" w:color="375623"/>
              <w:bottom w:val="single" w:sz="4" w:space="0" w:color="375623"/>
              <w:right w:val="single" w:sz="4" w:space="0" w:color="375623"/>
            </w:tcBorders>
            <w:shd w:val="clear" w:color="auto" w:fill="E2EFDA"/>
            <w:noWrap/>
            <w:vAlign w:val="center"/>
            <w:hideMark/>
          </w:tcPr>
          <w:p w14:paraId="4BF2A45B" w14:textId="77777777" w:rsidR="004C6CAC" w:rsidRPr="00CE08CE" w:rsidRDefault="004C6CAC" w:rsidP="00BC4D0B">
            <w:pPr>
              <w:jc w:val="right"/>
              <w:rPr>
                <w:rFonts w:ascii="Garamond" w:hAnsi="Garamond"/>
                <w:b/>
                <w:bCs/>
                <w:color w:val="000000"/>
                <w:sz w:val="20"/>
                <w:szCs w:val="20"/>
              </w:rPr>
            </w:pPr>
            <w:r w:rsidRPr="00CE08CE">
              <w:rPr>
                <w:rFonts w:ascii="Garamond" w:hAnsi="Garamond"/>
                <w:b/>
                <w:bCs/>
                <w:color w:val="000000"/>
                <w:sz w:val="20"/>
                <w:szCs w:val="20"/>
              </w:rPr>
              <w:t>1</w:t>
            </w:r>
          </w:p>
        </w:tc>
        <w:tc>
          <w:tcPr>
            <w:tcW w:w="3392" w:type="pct"/>
            <w:gridSpan w:val="4"/>
            <w:tcBorders>
              <w:top w:val="nil"/>
              <w:left w:val="nil"/>
              <w:bottom w:val="single" w:sz="4" w:space="0" w:color="375623"/>
              <w:right w:val="single" w:sz="4" w:space="0" w:color="375623"/>
            </w:tcBorders>
            <w:shd w:val="clear" w:color="auto" w:fill="E2EFDA"/>
            <w:vAlign w:val="center"/>
            <w:hideMark/>
          </w:tcPr>
          <w:p w14:paraId="36980223" w14:textId="77777777" w:rsidR="004C6CAC" w:rsidRPr="00CE08CE" w:rsidRDefault="004C6CAC" w:rsidP="00BC4D0B">
            <w:pPr>
              <w:jc w:val="both"/>
              <w:rPr>
                <w:rFonts w:ascii="Garamond" w:hAnsi="Garamond"/>
                <w:sz w:val="20"/>
                <w:szCs w:val="20"/>
              </w:rPr>
            </w:pPr>
            <w:r w:rsidRPr="00CE08CE">
              <w:rPr>
                <w:rFonts w:ascii="Garamond" w:hAnsi="Garamond"/>
                <w:sz w:val="20"/>
                <w:szCs w:val="20"/>
              </w:rPr>
              <w:t xml:space="preserve">A </w:t>
            </w:r>
            <w:r w:rsidR="008C195E" w:rsidRPr="00CE08CE">
              <w:rPr>
                <w:rFonts w:ascii="Garamond" w:hAnsi="Garamond"/>
                <w:sz w:val="20"/>
                <w:szCs w:val="20"/>
              </w:rPr>
              <w:t>keni hasur ndonjë</w:t>
            </w:r>
            <w:r w:rsidRPr="00CE08CE">
              <w:rPr>
                <w:rFonts w:ascii="Garamond" w:hAnsi="Garamond"/>
                <w:sz w:val="20"/>
                <w:szCs w:val="20"/>
              </w:rPr>
              <w:t xml:space="preserve"> veprimtari kriminale apo përpjekje për veprimtari të tillë në kuadrin e sistemit AIPS</w:t>
            </w:r>
            <w:r w:rsidR="00AF58DA" w:rsidRPr="00CE08CE">
              <w:rPr>
                <w:rFonts w:ascii="Garamond" w:hAnsi="Garamond"/>
                <w:sz w:val="20"/>
                <w:szCs w:val="20"/>
              </w:rPr>
              <w:t xml:space="preserve"> EURO</w:t>
            </w:r>
            <w:r w:rsidRPr="00CE08CE">
              <w:rPr>
                <w:rFonts w:ascii="Garamond" w:hAnsi="Garamond"/>
                <w:sz w:val="20"/>
                <w:szCs w:val="20"/>
              </w:rPr>
              <w:t>, gjatë vitit?</w:t>
            </w:r>
          </w:p>
        </w:tc>
        <w:tc>
          <w:tcPr>
            <w:tcW w:w="299" w:type="pct"/>
            <w:tcBorders>
              <w:top w:val="nil"/>
              <w:left w:val="nil"/>
              <w:bottom w:val="single" w:sz="4" w:space="0" w:color="375623"/>
              <w:right w:val="single" w:sz="4" w:space="0" w:color="375623"/>
            </w:tcBorders>
            <w:shd w:val="clear" w:color="auto" w:fill="E2EFDA"/>
            <w:noWrap/>
            <w:vAlign w:val="center"/>
            <w:hideMark/>
          </w:tcPr>
          <w:p w14:paraId="0096D2B5"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351E2300"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60318826"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r>
      <w:tr w:rsidR="004C6CAC" w:rsidRPr="00CE08CE" w14:paraId="09D72339" w14:textId="77777777" w:rsidTr="006D5AB0">
        <w:trPr>
          <w:trHeight w:val="630"/>
          <w:jc w:val="center"/>
        </w:trPr>
        <w:tc>
          <w:tcPr>
            <w:tcW w:w="710" w:type="pct"/>
            <w:tcBorders>
              <w:top w:val="nil"/>
              <w:left w:val="single" w:sz="4" w:space="0" w:color="375623"/>
              <w:bottom w:val="single" w:sz="4" w:space="0" w:color="375623"/>
              <w:right w:val="single" w:sz="4" w:space="0" w:color="375623"/>
            </w:tcBorders>
            <w:shd w:val="clear" w:color="auto" w:fill="E2EFDA"/>
            <w:noWrap/>
            <w:vAlign w:val="center"/>
            <w:hideMark/>
          </w:tcPr>
          <w:p w14:paraId="41E8417A" w14:textId="77777777" w:rsidR="004C6CAC" w:rsidRPr="00CE08CE" w:rsidRDefault="004C6CAC" w:rsidP="00BC4D0B">
            <w:pPr>
              <w:jc w:val="right"/>
              <w:rPr>
                <w:rFonts w:ascii="Garamond" w:hAnsi="Garamond"/>
                <w:b/>
                <w:bCs/>
                <w:color w:val="000000"/>
                <w:sz w:val="20"/>
                <w:szCs w:val="20"/>
              </w:rPr>
            </w:pPr>
            <w:r w:rsidRPr="00CE08CE">
              <w:rPr>
                <w:rFonts w:ascii="Garamond" w:hAnsi="Garamond"/>
                <w:b/>
                <w:bCs/>
                <w:color w:val="000000"/>
                <w:sz w:val="20"/>
                <w:szCs w:val="20"/>
              </w:rPr>
              <w:t>2</w:t>
            </w:r>
          </w:p>
        </w:tc>
        <w:tc>
          <w:tcPr>
            <w:tcW w:w="3392" w:type="pct"/>
            <w:gridSpan w:val="4"/>
            <w:tcBorders>
              <w:top w:val="nil"/>
              <w:left w:val="nil"/>
              <w:bottom w:val="single" w:sz="4" w:space="0" w:color="375623"/>
              <w:right w:val="single" w:sz="4" w:space="0" w:color="375623"/>
            </w:tcBorders>
            <w:shd w:val="clear" w:color="auto" w:fill="E2EFDA"/>
            <w:vAlign w:val="center"/>
            <w:hideMark/>
          </w:tcPr>
          <w:p w14:paraId="0624BE90" w14:textId="77777777" w:rsidR="004C6CAC" w:rsidRPr="00CE08CE" w:rsidRDefault="004C6CAC" w:rsidP="00BC4D0B">
            <w:pPr>
              <w:rPr>
                <w:rFonts w:ascii="Garamond" w:hAnsi="Garamond"/>
                <w:color w:val="000000"/>
                <w:sz w:val="20"/>
                <w:szCs w:val="20"/>
              </w:rPr>
            </w:pPr>
            <w:r w:rsidRPr="00CE08CE">
              <w:rPr>
                <w:rFonts w:ascii="Garamond" w:hAnsi="Garamond"/>
                <w:sz w:val="20"/>
                <w:szCs w:val="20"/>
              </w:rPr>
              <w:t>Nëse po, a është kryer raportimi pranë Bankës së Shqipërisë në përputhje me rregullat dhe procedurat e sistemit AIPS</w:t>
            </w:r>
            <w:r w:rsidR="00AF58DA" w:rsidRPr="00CE08CE">
              <w:rPr>
                <w:rFonts w:ascii="Garamond" w:hAnsi="Garamond"/>
                <w:sz w:val="20"/>
                <w:szCs w:val="20"/>
              </w:rPr>
              <w:t xml:space="preserve"> EURO</w:t>
            </w:r>
            <w:r w:rsidRPr="00CE08CE">
              <w:rPr>
                <w:rFonts w:ascii="Garamond" w:hAnsi="Garamond"/>
                <w:sz w:val="20"/>
                <w:szCs w:val="20"/>
              </w:rPr>
              <w:t>?</w:t>
            </w:r>
          </w:p>
        </w:tc>
        <w:tc>
          <w:tcPr>
            <w:tcW w:w="299" w:type="pct"/>
            <w:tcBorders>
              <w:top w:val="nil"/>
              <w:left w:val="nil"/>
              <w:bottom w:val="single" w:sz="4" w:space="0" w:color="375623"/>
              <w:right w:val="single" w:sz="4" w:space="0" w:color="375623"/>
            </w:tcBorders>
            <w:shd w:val="clear" w:color="auto" w:fill="E2EFDA"/>
            <w:noWrap/>
            <w:vAlign w:val="center"/>
            <w:hideMark/>
          </w:tcPr>
          <w:p w14:paraId="4AAF5A9A"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443399F1"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0AA57DC8"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r>
      <w:tr w:rsidR="004C6CAC" w:rsidRPr="00CE08CE" w14:paraId="58E9B58C" w14:textId="77777777" w:rsidTr="006D5AB0">
        <w:trPr>
          <w:trHeight w:val="315"/>
          <w:jc w:val="center"/>
        </w:trPr>
        <w:tc>
          <w:tcPr>
            <w:tcW w:w="710" w:type="pct"/>
            <w:tcBorders>
              <w:top w:val="nil"/>
              <w:left w:val="single" w:sz="4" w:space="0" w:color="375623"/>
              <w:bottom w:val="single" w:sz="4" w:space="0" w:color="375623"/>
              <w:right w:val="single" w:sz="4" w:space="0" w:color="375623"/>
            </w:tcBorders>
            <w:shd w:val="clear" w:color="auto" w:fill="E2EFDA"/>
            <w:noWrap/>
            <w:vAlign w:val="center"/>
            <w:hideMark/>
          </w:tcPr>
          <w:p w14:paraId="1D6EF2B6" w14:textId="77777777" w:rsidR="004C6CAC" w:rsidRPr="00CE08CE" w:rsidRDefault="004C6CAC" w:rsidP="00BC4D0B">
            <w:pPr>
              <w:jc w:val="right"/>
              <w:rPr>
                <w:rFonts w:ascii="Garamond" w:hAnsi="Garamond"/>
                <w:b/>
                <w:bCs/>
                <w:color w:val="000000"/>
                <w:sz w:val="20"/>
                <w:szCs w:val="20"/>
              </w:rPr>
            </w:pPr>
            <w:r w:rsidRPr="00CE08CE">
              <w:rPr>
                <w:rFonts w:ascii="Garamond" w:hAnsi="Garamond"/>
                <w:b/>
                <w:bCs/>
                <w:color w:val="000000"/>
                <w:sz w:val="20"/>
                <w:szCs w:val="20"/>
              </w:rPr>
              <w:t>3</w:t>
            </w:r>
          </w:p>
        </w:tc>
        <w:tc>
          <w:tcPr>
            <w:tcW w:w="3392" w:type="pct"/>
            <w:gridSpan w:val="4"/>
            <w:tcBorders>
              <w:top w:val="nil"/>
              <w:left w:val="nil"/>
              <w:bottom w:val="single" w:sz="4" w:space="0" w:color="375623"/>
              <w:right w:val="single" w:sz="4" w:space="0" w:color="375623"/>
            </w:tcBorders>
            <w:shd w:val="clear" w:color="auto" w:fill="E2EFDA"/>
            <w:vAlign w:val="center"/>
          </w:tcPr>
          <w:p w14:paraId="44620204" w14:textId="77777777" w:rsidR="004C6CAC" w:rsidRPr="00CE08CE" w:rsidRDefault="004C6CAC" w:rsidP="00BC4D0B">
            <w:pPr>
              <w:rPr>
                <w:rFonts w:ascii="Garamond" w:hAnsi="Garamond"/>
                <w:color w:val="000000"/>
                <w:sz w:val="20"/>
                <w:szCs w:val="20"/>
              </w:rPr>
            </w:pPr>
            <w:r w:rsidRPr="00CE08CE">
              <w:rPr>
                <w:rFonts w:ascii="Garamond" w:hAnsi="Garamond"/>
                <w:sz w:val="20"/>
                <w:szCs w:val="20"/>
              </w:rPr>
              <w:t>A u identifikua metoda e përdorur dhe a u krye korrigjimi i duhur?</w:t>
            </w:r>
          </w:p>
        </w:tc>
        <w:tc>
          <w:tcPr>
            <w:tcW w:w="299" w:type="pct"/>
            <w:tcBorders>
              <w:top w:val="nil"/>
              <w:left w:val="nil"/>
              <w:bottom w:val="single" w:sz="4" w:space="0" w:color="375623"/>
              <w:right w:val="single" w:sz="4" w:space="0" w:color="375623"/>
            </w:tcBorders>
            <w:shd w:val="clear" w:color="auto" w:fill="E2EFDA"/>
            <w:noWrap/>
            <w:vAlign w:val="center"/>
            <w:hideMark/>
          </w:tcPr>
          <w:p w14:paraId="7EF41B61"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75CB66D3"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17349FF8"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r>
      <w:tr w:rsidR="004C6CAC" w:rsidRPr="00CE08CE" w14:paraId="0FA681C2" w14:textId="77777777" w:rsidTr="006D5AB0">
        <w:trPr>
          <w:trHeight w:val="315"/>
          <w:jc w:val="center"/>
        </w:trPr>
        <w:tc>
          <w:tcPr>
            <w:tcW w:w="710" w:type="pct"/>
            <w:tcBorders>
              <w:top w:val="nil"/>
              <w:left w:val="single" w:sz="4" w:space="0" w:color="375623"/>
              <w:bottom w:val="single" w:sz="4" w:space="0" w:color="375623"/>
              <w:right w:val="single" w:sz="4" w:space="0" w:color="375623"/>
            </w:tcBorders>
            <w:shd w:val="clear" w:color="auto" w:fill="E2EFDA"/>
            <w:noWrap/>
            <w:vAlign w:val="center"/>
            <w:hideMark/>
          </w:tcPr>
          <w:p w14:paraId="18E6AE81" w14:textId="77777777" w:rsidR="004C6CAC" w:rsidRPr="00CE08CE" w:rsidRDefault="004C6CAC" w:rsidP="00BC4D0B">
            <w:pPr>
              <w:jc w:val="right"/>
              <w:rPr>
                <w:rFonts w:ascii="Garamond" w:hAnsi="Garamond"/>
                <w:b/>
                <w:bCs/>
                <w:color w:val="000000"/>
                <w:sz w:val="20"/>
                <w:szCs w:val="20"/>
              </w:rPr>
            </w:pPr>
            <w:r w:rsidRPr="00CE08CE">
              <w:rPr>
                <w:rFonts w:ascii="Garamond" w:hAnsi="Garamond"/>
                <w:b/>
                <w:bCs/>
                <w:color w:val="000000"/>
                <w:sz w:val="20"/>
                <w:szCs w:val="20"/>
              </w:rPr>
              <w:t>4</w:t>
            </w:r>
          </w:p>
        </w:tc>
        <w:tc>
          <w:tcPr>
            <w:tcW w:w="3392" w:type="pct"/>
            <w:gridSpan w:val="4"/>
            <w:tcBorders>
              <w:top w:val="nil"/>
              <w:left w:val="nil"/>
              <w:bottom w:val="single" w:sz="4" w:space="0" w:color="375623"/>
              <w:right w:val="single" w:sz="4" w:space="0" w:color="375623"/>
            </w:tcBorders>
            <w:shd w:val="clear" w:color="auto" w:fill="E2EFDA"/>
            <w:vAlign w:val="center"/>
            <w:hideMark/>
          </w:tcPr>
          <w:p w14:paraId="64C13AE4" w14:textId="77777777" w:rsidR="004C6CAC" w:rsidRPr="00CE08CE" w:rsidRDefault="004C6CAC" w:rsidP="00BC4D0B">
            <w:pPr>
              <w:rPr>
                <w:rFonts w:ascii="Garamond" w:hAnsi="Garamond"/>
                <w:color w:val="000000"/>
                <w:sz w:val="20"/>
                <w:szCs w:val="20"/>
              </w:rPr>
            </w:pPr>
            <w:r w:rsidRPr="00CE08CE">
              <w:rPr>
                <w:rFonts w:ascii="Garamond" w:hAnsi="Garamond"/>
                <w:sz w:val="20"/>
                <w:szCs w:val="20"/>
              </w:rPr>
              <w:t>A rezultoi kjo veprimtari në humbje financiare për institucionin apo për klientët tuaj?</w:t>
            </w:r>
          </w:p>
        </w:tc>
        <w:tc>
          <w:tcPr>
            <w:tcW w:w="299" w:type="pct"/>
            <w:tcBorders>
              <w:top w:val="nil"/>
              <w:left w:val="nil"/>
              <w:bottom w:val="single" w:sz="4" w:space="0" w:color="375623"/>
              <w:right w:val="single" w:sz="4" w:space="0" w:color="375623"/>
            </w:tcBorders>
            <w:shd w:val="clear" w:color="auto" w:fill="E2EFDA"/>
            <w:noWrap/>
            <w:vAlign w:val="center"/>
            <w:hideMark/>
          </w:tcPr>
          <w:p w14:paraId="63FD2739"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01D6B337"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24A601F9"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r>
      <w:tr w:rsidR="004C6CAC" w:rsidRPr="00CE08CE" w14:paraId="5893ABF3" w14:textId="77777777" w:rsidTr="006D5AB0">
        <w:trPr>
          <w:trHeight w:val="315"/>
          <w:jc w:val="center"/>
        </w:trPr>
        <w:tc>
          <w:tcPr>
            <w:tcW w:w="710" w:type="pct"/>
            <w:tcBorders>
              <w:top w:val="nil"/>
              <w:left w:val="single" w:sz="4" w:space="0" w:color="375623"/>
              <w:bottom w:val="single" w:sz="4" w:space="0" w:color="375623"/>
              <w:right w:val="single" w:sz="4" w:space="0" w:color="375623"/>
            </w:tcBorders>
            <w:shd w:val="clear" w:color="auto" w:fill="E2EFDA"/>
            <w:noWrap/>
            <w:vAlign w:val="center"/>
            <w:hideMark/>
          </w:tcPr>
          <w:p w14:paraId="01CCA0DC" w14:textId="77777777" w:rsidR="004C6CAC" w:rsidRPr="00CE08CE" w:rsidRDefault="004C6CAC" w:rsidP="00BC4D0B">
            <w:pPr>
              <w:jc w:val="right"/>
              <w:rPr>
                <w:rFonts w:ascii="Garamond" w:hAnsi="Garamond"/>
                <w:b/>
                <w:bCs/>
                <w:color w:val="000000"/>
                <w:sz w:val="20"/>
                <w:szCs w:val="20"/>
              </w:rPr>
            </w:pPr>
            <w:r w:rsidRPr="00CE08CE">
              <w:rPr>
                <w:rFonts w:ascii="Garamond" w:hAnsi="Garamond"/>
                <w:b/>
                <w:bCs/>
                <w:color w:val="000000"/>
                <w:sz w:val="20"/>
                <w:szCs w:val="20"/>
              </w:rPr>
              <w:t>5</w:t>
            </w:r>
          </w:p>
        </w:tc>
        <w:tc>
          <w:tcPr>
            <w:tcW w:w="3392" w:type="pct"/>
            <w:gridSpan w:val="4"/>
            <w:tcBorders>
              <w:top w:val="nil"/>
              <w:left w:val="nil"/>
              <w:bottom w:val="single" w:sz="4" w:space="0" w:color="375623"/>
              <w:right w:val="single" w:sz="4" w:space="0" w:color="375623"/>
            </w:tcBorders>
            <w:shd w:val="clear" w:color="auto" w:fill="E2EFDA"/>
            <w:vAlign w:val="center"/>
          </w:tcPr>
          <w:p w14:paraId="2243BFF0" w14:textId="77777777" w:rsidR="004C6CAC" w:rsidRPr="00CE08CE" w:rsidRDefault="004C6CAC" w:rsidP="00BC4D0B">
            <w:pPr>
              <w:rPr>
                <w:rFonts w:ascii="Garamond" w:hAnsi="Garamond"/>
                <w:color w:val="000000"/>
                <w:sz w:val="20"/>
                <w:szCs w:val="20"/>
              </w:rPr>
            </w:pPr>
            <w:r w:rsidRPr="00CE08CE">
              <w:rPr>
                <w:rFonts w:ascii="Garamond" w:hAnsi="Garamond"/>
                <w:sz w:val="20"/>
                <w:szCs w:val="20"/>
              </w:rPr>
              <w:t>Nëse po, a po punohet ende për kompensimin e këtyre humbjeve?</w:t>
            </w:r>
          </w:p>
        </w:tc>
        <w:tc>
          <w:tcPr>
            <w:tcW w:w="299" w:type="pct"/>
            <w:tcBorders>
              <w:top w:val="nil"/>
              <w:left w:val="nil"/>
              <w:bottom w:val="single" w:sz="4" w:space="0" w:color="375623"/>
              <w:right w:val="single" w:sz="4" w:space="0" w:color="375623"/>
            </w:tcBorders>
            <w:shd w:val="clear" w:color="auto" w:fill="E2EFDA"/>
            <w:noWrap/>
            <w:vAlign w:val="center"/>
            <w:hideMark/>
          </w:tcPr>
          <w:p w14:paraId="1C270D85"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213E5BB2"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70506DDD"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r>
      <w:tr w:rsidR="004C6CAC" w:rsidRPr="00CE08CE" w14:paraId="7377AF77" w14:textId="77777777" w:rsidTr="006D5AB0">
        <w:trPr>
          <w:trHeight w:val="360"/>
          <w:jc w:val="center"/>
        </w:trPr>
        <w:tc>
          <w:tcPr>
            <w:tcW w:w="710" w:type="pct"/>
            <w:tcBorders>
              <w:top w:val="nil"/>
              <w:left w:val="single" w:sz="4" w:space="0" w:color="375623"/>
              <w:bottom w:val="single" w:sz="4" w:space="0" w:color="375623"/>
              <w:right w:val="single" w:sz="4" w:space="0" w:color="375623"/>
            </w:tcBorders>
            <w:shd w:val="clear" w:color="auto" w:fill="375623"/>
            <w:noWrap/>
            <w:vAlign w:val="center"/>
            <w:hideMark/>
          </w:tcPr>
          <w:p w14:paraId="34385C13" w14:textId="77777777" w:rsidR="004C6CAC" w:rsidRPr="00CE08CE" w:rsidRDefault="004C6CAC" w:rsidP="00BC4D0B">
            <w:pPr>
              <w:rPr>
                <w:rFonts w:ascii="Garamond" w:hAnsi="Garamond"/>
                <w:b/>
                <w:bCs/>
                <w:color w:val="FFFFFF"/>
                <w:sz w:val="20"/>
                <w:szCs w:val="20"/>
              </w:rPr>
            </w:pPr>
            <w:r w:rsidRPr="00CE08CE">
              <w:rPr>
                <w:rFonts w:ascii="Garamond" w:hAnsi="Garamond"/>
                <w:b/>
                <w:bCs/>
                <w:color w:val="FFFFFF"/>
                <w:sz w:val="20"/>
                <w:szCs w:val="20"/>
              </w:rPr>
              <w:t>B</w:t>
            </w:r>
          </w:p>
        </w:tc>
        <w:tc>
          <w:tcPr>
            <w:tcW w:w="3392" w:type="pct"/>
            <w:gridSpan w:val="4"/>
            <w:tcBorders>
              <w:top w:val="nil"/>
              <w:left w:val="nil"/>
              <w:bottom w:val="single" w:sz="4" w:space="0" w:color="375623"/>
              <w:right w:val="single" w:sz="4" w:space="0" w:color="375623"/>
            </w:tcBorders>
            <w:shd w:val="clear" w:color="auto" w:fill="375623"/>
            <w:vAlign w:val="center"/>
            <w:hideMark/>
          </w:tcPr>
          <w:p w14:paraId="713113B9" w14:textId="77777777" w:rsidR="004C6CAC" w:rsidRPr="00CE08CE" w:rsidRDefault="004C6CAC" w:rsidP="00BC4D0B">
            <w:pPr>
              <w:rPr>
                <w:rFonts w:ascii="Garamond" w:hAnsi="Garamond"/>
                <w:b/>
                <w:bCs/>
                <w:color w:val="FFFFFF"/>
                <w:sz w:val="20"/>
                <w:szCs w:val="20"/>
              </w:rPr>
            </w:pPr>
            <w:r w:rsidRPr="00CE08CE">
              <w:rPr>
                <w:rFonts w:ascii="Garamond" w:hAnsi="Garamond"/>
                <w:b/>
                <w:bCs/>
                <w:color w:val="FFFFFF"/>
                <w:sz w:val="20"/>
                <w:szCs w:val="20"/>
              </w:rPr>
              <w:t>Planifikimi i ngjarjeve të paparashikuara dhe i lehtësive përkatëse</w:t>
            </w:r>
          </w:p>
        </w:tc>
        <w:tc>
          <w:tcPr>
            <w:tcW w:w="299" w:type="pct"/>
            <w:tcBorders>
              <w:top w:val="nil"/>
              <w:left w:val="nil"/>
              <w:bottom w:val="single" w:sz="4" w:space="0" w:color="375623"/>
              <w:right w:val="single" w:sz="4" w:space="0" w:color="375623"/>
            </w:tcBorders>
            <w:shd w:val="clear" w:color="auto" w:fill="375623"/>
            <w:noWrap/>
            <w:vAlign w:val="center"/>
            <w:hideMark/>
          </w:tcPr>
          <w:p w14:paraId="02CEA3B6" w14:textId="77777777" w:rsidR="004C6CAC" w:rsidRPr="00CE08CE" w:rsidRDefault="004C6CAC" w:rsidP="00BC4D0B">
            <w:pPr>
              <w:jc w:val="center"/>
              <w:rPr>
                <w:rFonts w:ascii="Garamond" w:hAnsi="Garamond"/>
                <w:b/>
                <w:bCs/>
                <w:color w:val="FFFFFF"/>
                <w:sz w:val="20"/>
                <w:szCs w:val="20"/>
              </w:rPr>
            </w:pPr>
            <w:r w:rsidRPr="00CE08CE">
              <w:rPr>
                <w:rFonts w:ascii="Garamond" w:hAnsi="Garamond"/>
                <w:b/>
                <w:bCs/>
                <w:color w:val="FFFFFF"/>
                <w:sz w:val="20"/>
                <w:szCs w:val="20"/>
              </w:rPr>
              <w:t>PO</w:t>
            </w:r>
          </w:p>
        </w:tc>
        <w:tc>
          <w:tcPr>
            <w:tcW w:w="299" w:type="pct"/>
            <w:tcBorders>
              <w:top w:val="nil"/>
              <w:left w:val="nil"/>
              <w:bottom w:val="single" w:sz="4" w:space="0" w:color="375623"/>
              <w:right w:val="single" w:sz="4" w:space="0" w:color="375623"/>
            </w:tcBorders>
            <w:shd w:val="clear" w:color="auto" w:fill="375623"/>
            <w:vAlign w:val="center"/>
            <w:hideMark/>
          </w:tcPr>
          <w:p w14:paraId="4C6B2833" w14:textId="77777777" w:rsidR="004C6CAC" w:rsidRPr="00CE08CE" w:rsidRDefault="004C6CAC" w:rsidP="00BC4D0B">
            <w:pPr>
              <w:jc w:val="center"/>
              <w:rPr>
                <w:rFonts w:ascii="Garamond" w:hAnsi="Garamond"/>
                <w:b/>
                <w:bCs/>
                <w:color w:val="FFFFFF"/>
                <w:sz w:val="20"/>
                <w:szCs w:val="20"/>
              </w:rPr>
            </w:pPr>
            <w:r w:rsidRPr="00CE08CE">
              <w:rPr>
                <w:rFonts w:ascii="Garamond" w:hAnsi="Garamond"/>
                <w:b/>
                <w:bCs/>
                <w:color w:val="FFFFFF"/>
                <w:sz w:val="20"/>
                <w:szCs w:val="20"/>
              </w:rPr>
              <w:t>JO</w:t>
            </w:r>
          </w:p>
        </w:tc>
        <w:tc>
          <w:tcPr>
            <w:tcW w:w="299" w:type="pct"/>
            <w:tcBorders>
              <w:top w:val="nil"/>
              <w:left w:val="nil"/>
              <w:bottom w:val="single" w:sz="4" w:space="0" w:color="375623"/>
              <w:right w:val="single" w:sz="4" w:space="0" w:color="375623"/>
            </w:tcBorders>
            <w:shd w:val="clear" w:color="auto" w:fill="375623"/>
            <w:vAlign w:val="center"/>
            <w:hideMark/>
          </w:tcPr>
          <w:p w14:paraId="45F21761" w14:textId="77777777" w:rsidR="004C6CAC" w:rsidRPr="00CE08CE" w:rsidRDefault="004C6CAC" w:rsidP="00BC4D0B">
            <w:pPr>
              <w:jc w:val="center"/>
              <w:rPr>
                <w:rFonts w:ascii="Garamond" w:hAnsi="Garamond"/>
                <w:b/>
                <w:bCs/>
                <w:color w:val="FFFFFF"/>
                <w:sz w:val="20"/>
                <w:szCs w:val="20"/>
              </w:rPr>
            </w:pPr>
            <w:r w:rsidRPr="00CE08CE">
              <w:rPr>
                <w:rFonts w:ascii="Garamond" w:hAnsi="Garamond"/>
                <w:b/>
                <w:bCs/>
                <w:color w:val="FFFFFF"/>
                <w:sz w:val="20"/>
                <w:szCs w:val="20"/>
              </w:rPr>
              <w:t>N/A</w:t>
            </w:r>
          </w:p>
        </w:tc>
      </w:tr>
      <w:tr w:rsidR="004C6CAC" w:rsidRPr="00CE08CE" w14:paraId="332B5173" w14:textId="77777777" w:rsidTr="006D5AB0">
        <w:trPr>
          <w:trHeight w:val="630"/>
          <w:jc w:val="center"/>
        </w:trPr>
        <w:tc>
          <w:tcPr>
            <w:tcW w:w="710" w:type="pct"/>
            <w:tcBorders>
              <w:top w:val="nil"/>
              <w:left w:val="single" w:sz="4" w:space="0" w:color="375623"/>
              <w:bottom w:val="single" w:sz="4" w:space="0" w:color="375623"/>
              <w:right w:val="single" w:sz="4" w:space="0" w:color="375623"/>
            </w:tcBorders>
            <w:shd w:val="clear" w:color="auto" w:fill="E2EFDA"/>
            <w:noWrap/>
            <w:vAlign w:val="center"/>
            <w:hideMark/>
          </w:tcPr>
          <w:p w14:paraId="51935028" w14:textId="77777777" w:rsidR="004C6CAC" w:rsidRPr="00CE08CE" w:rsidRDefault="004C6CAC" w:rsidP="00BC4D0B">
            <w:pPr>
              <w:jc w:val="right"/>
              <w:rPr>
                <w:rFonts w:ascii="Garamond" w:hAnsi="Garamond"/>
                <w:b/>
                <w:bCs/>
                <w:color w:val="000000"/>
                <w:sz w:val="20"/>
                <w:szCs w:val="20"/>
              </w:rPr>
            </w:pPr>
            <w:r w:rsidRPr="00CE08CE">
              <w:rPr>
                <w:rFonts w:ascii="Garamond" w:hAnsi="Garamond"/>
                <w:b/>
                <w:bCs/>
                <w:color w:val="000000"/>
                <w:sz w:val="20"/>
                <w:szCs w:val="20"/>
              </w:rPr>
              <w:t>1</w:t>
            </w:r>
          </w:p>
        </w:tc>
        <w:tc>
          <w:tcPr>
            <w:tcW w:w="3392" w:type="pct"/>
            <w:gridSpan w:val="4"/>
            <w:tcBorders>
              <w:top w:val="nil"/>
              <w:left w:val="nil"/>
              <w:bottom w:val="single" w:sz="4" w:space="0" w:color="375623"/>
              <w:right w:val="single" w:sz="4" w:space="0" w:color="375623"/>
            </w:tcBorders>
            <w:shd w:val="clear" w:color="auto" w:fill="E2EFDA"/>
            <w:vAlign w:val="center"/>
            <w:hideMark/>
          </w:tcPr>
          <w:p w14:paraId="1B76E5FA" w14:textId="77777777" w:rsidR="004C6CAC" w:rsidRPr="00CE08CE" w:rsidRDefault="004C6CAC" w:rsidP="00BC4D0B">
            <w:pPr>
              <w:jc w:val="both"/>
              <w:rPr>
                <w:rFonts w:ascii="Garamond" w:hAnsi="Garamond"/>
                <w:sz w:val="20"/>
                <w:szCs w:val="20"/>
              </w:rPr>
            </w:pPr>
            <w:r w:rsidRPr="00CE08CE">
              <w:rPr>
                <w:rFonts w:ascii="Garamond" w:hAnsi="Garamond"/>
                <w:sz w:val="20"/>
                <w:szCs w:val="20"/>
              </w:rPr>
              <w:t>A ka institucioni juaj një plan të dokumentuar për ngjarjet e paparashikuara lidhur me operacionet në sistemin AIPS</w:t>
            </w:r>
            <w:r w:rsidR="00AF58DA" w:rsidRPr="00CE08CE">
              <w:rPr>
                <w:rFonts w:ascii="Garamond" w:hAnsi="Garamond"/>
                <w:sz w:val="20"/>
                <w:szCs w:val="20"/>
              </w:rPr>
              <w:t xml:space="preserve"> EURO</w:t>
            </w:r>
            <w:r w:rsidRPr="00CE08CE">
              <w:rPr>
                <w:rFonts w:ascii="Garamond" w:hAnsi="Garamond"/>
                <w:sz w:val="20"/>
                <w:szCs w:val="20"/>
              </w:rPr>
              <w:t>?</w:t>
            </w:r>
          </w:p>
        </w:tc>
        <w:tc>
          <w:tcPr>
            <w:tcW w:w="299" w:type="pct"/>
            <w:tcBorders>
              <w:top w:val="nil"/>
              <w:left w:val="nil"/>
              <w:bottom w:val="single" w:sz="4" w:space="0" w:color="375623"/>
              <w:right w:val="single" w:sz="4" w:space="0" w:color="375623"/>
            </w:tcBorders>
            <w:shd w:val="clear" w:color="auto" w:fill="E2EFDA"/>
            <w:noWrap/>
            <w:vAlign w:val="center"/>
            <w:hideMark/>
          </w:tcPr>
          <w:p w14:paraId="3B615A53"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20D2E5F7"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55CCF6F7"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r>
      <w:tr w:rsidR="004C6CAC" w:rsidRPr="00CE08CE" w14:paraId="7D6A1EE6" w14:textId="77777777" w:rsidTr="006D5AB0">
        <w:trPr>
          <w:trHeight w:val="315"/>
          <w:jc w:val="center"/>
        </w:trPr>
        <w:tc>
          <w:tcPr>
            <w:tcW w:w="710" w:type="pct"/>
            <w:tcBorders>
              <w:top w:val="nil"/>
              <w:left w:val="single" w:sz="4" w:space="0" w:color="375623"/>
              <w:bottom w:val="single" w:sz="4" w:space="0" w:color="375623"/>
              <w:right w:val="single" w:sz="4" w:space="0" w:color="375623"/>
            </w:tcBorders>
            <w:shd w:val="clear" w:color="auto" w:fill="E2EFDA"/>
            <w:noWrap/>
            <w:vAlign w:val="center"/>
            <w:hideMark/>
          </w:tcPr>
          <w:p w14:paraId="1FE07BF3" w14:textId="77777777" w:rsidR="004C6CAC" w:rsidRPr="00CE08CE" w:rsidRDefault="004C6CAC" w:rsidP="00BC4D0B">
            <w:pPr>
              <w:jc w:val="right"/>
              <w:rPr>
                <w:rFonts w:ascii="Garamond" w:hAnsi="Garamond"/>
                <w:b/>
                <w:bCs/>
                <w:color w:val="000000"/>
                <w:sz w:val="20"/>
                <w:szCs w:val="20"/>
              </w:rPr>
            </w:pPr>
            <w:r w:rsidRPr="00CE08CE">
              <w:rPr>
                <w:rFonts w:ascii="Garamond" w:hAnsi="Garamond"/>
                <w:b/>
                <w:bCs/>
                <w:color w:val="000000"/>
                <w:sz w:val="20"/>
                <w:szCs w:val="20"/>
              </w:rPr>
              <w:t>2</w:t>
            </w:r>
          </w:p>
        </w:tc>
        <w:tc>
          <w:tcPr>
            <w:tcW w:w="3392" w:type="pct"/>
            <w:gridSpan w:val="4"/>
            <w:tcBorders>
              <w:top w:val="nil"/>
              <w:left w:val="nil"/>
              <w:bottom w:val="single" w:sz="4" w:space="0" w:color="375623"/>
              <w:right w:val="single" w:sz="4" w:space="0" w:color="375623"/>
            </w:tcBorders>
            <w:shd w:val="clear" w:color="auto" w:fill="E2EFDA"/>
            <w:vAlign w:val="center"/>
            <w:hideMark/>
          </w:tcPr>
          <w:p w14:paraId="01FFE496" w14:textId="77777777" w:rsidR="004C6CAC" w:rsidRPr="00CE08CE" w:rsidRDefault="004C6CAC" w:rsidP="00BC4D0B">
            <w:pPr>
              <w:rPr>
                <w:rFonts w:ascii="Garamond" w:hAnsi="Garamond"/>
                <w:color w:val="000000"/>
                <w:sz w:val="20"/>
                <w:szCs w:val="20"/>
              </w:rPr>
            </w:pPr>
            <w:r w:rsidRPr="00CE08CE">
              <w:rPr>
                <w:rFonts w:ascii="Garamond" w:hAnsi="Garamond"/>
                <w:color w:val="000000"/>
                <w:sz w:val="20"/>
                <w:szCs w:val="20"/>
              </w:rPr>
              <w:t>A mbulon plani mjaftueshëm skenarë të mundshëm të ngjarjeve të paparashikuara?</w:t>
            </w:r>
          </w:p>
        </w:tc>
        <w:tc>
          <w:tcPr>
            <w:tcW w:w="299" w:type="pct"/>
            <w:tcBorders>
              <w:top w:val="nil"/>
              <w:left w:val="nil"/>
              <w:bottom w:val="single" w:sz="4" w:space="0" w:color="375623"/>
              <w:right w:val="single" w:sz="4" w:space="0" w:color="375623"/>
            </w:tcBorders>
            <w:shd w:val="clear" w:color="auto" w:fill="E2EFDA"/>
            <w:noWrap/>
            <w:vAlign w:val="center"/>
            <w:hideMark/>
          </w:tcPr>
          <w:p w14:paraId="50F0F0A9"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464D56A4"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2001BADB"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r>
      <w:tr w:rsidR="004C6CAC" w:rsidRPr="00CE08CE" w14:paraId="47094FA8" w14:textId="77777777" w:rsidTr="006D5AB0">
        <w:trPr>
          <w:trHeight w:val="630"/>
          <w:jc w:val="center"/>
        </w:trPr>
        <w:tc>
          <w:tcPr>
            <w:tcW w:w="710" w:type="pct"/>
            <w:tcBorders>
              <w:top w:val="nil"/>
              <w:left w:val="single" w:sz="4" w:space="0" w:color="375623"/>
              <w:bottom w:val="single" w:sz="4" w:space="0" w:color="375623"/>
              <w:right w:val="single" w:sz="4" w:space="0" w:color="375623"/>
            </w:tcBorders>
            <w:shd w:val="clear" w:color="auto" w:fill="E2EFDA"/>
            <w:noWrap/>
            <w:vAlign w:val="center"/>
            <w:hideMark/>
          </w:tcPr>
          <w:p w14:paraId="6B30585C" w14:textId="77777777" w:rsidR="004C6CAC" w:rsidRPr="00CE08CE" w:rsidRDefault="004C6CAC" w:rsidP="00BC4D0B">
            <w:pPr>
              <w:jc w:val="right"/>
              <w:rPr>
                <w:rFonts w:ascii="Garamond" w:hAnsi="Garamond"/>
                <w:b/>
                <w:bCs/>
                <w:color w:val="000000"/>
                <w:sz w:val="20"/>
                <w:szCs w:val="20"/>
              </w:rPr>
            </w:pPr>
            <w:r w:rsidRPr="00CE08CE">
              <w:rPr>
                <w:rFonts w:ascii="Garamond" w:hAnsi="Garamond"/>
                <w:b/>
                <w:bCs/>
                <w:color w:val="000000"/>
                <w:sz w:val="20"/>
                <w:szCs w:val="20"/>
              </w:rPr>
              <w:lastRenderedPageBreak/>
              <w:t>3</w:t>
            </w:r>
          </w:p>
        </w:tc>
        <w:tc>
          <w:tcPr>
            <w:tcW w:w="3392" w:type="pct"/>
            <w:gridSpan w:val="4"/>
            <w:tcBorders>
              <w:top w:val="nil"/>
              <w:left w:val="nil"/>
              <w:bottom w:val="single" w:sz="4" w:space="0" w:color="375623"/>
              <w:right w:val="single" w:sz="4" w:space="0" w:color="375623"/>
            </w:tcBorders>
            <w:shd w:val="clear" w:color="auto" w:fill="E2EFDA"/>
            <w:vAlign w:val="center"/>
            <w:hideMark/>
          </w:tcPr>
          <w:p w14:paraId="38BAB689" w14:textId="77777777" w:rsidR="004C6CAC" w:rsidRPr="00CE08CE" w:rsidRDefault="004C6CAC" w:rsidP="00BC4D0B">
            <w:pPr>
              <w:rPr>
                <w:rFonts w:ascii="Garamond" w:hAnsi="Garamond"/>
                <w:color w:val="000000"/>
                <w:sz w:val="20"/>
                <w:szCs w:val="20"/>
              </w:rPr>
            </w:pPr>
            <w:r w:rsidRPr="00CE08CE">
              <w:rPr>
                <w:rFonts w:ascii="Garamond" w:hAnsi="Garamond"/>
                <w:sz w:val="20"/>
                <w:szCs w:val="20"/>
              </w:rPr>
              <w:t xml:space="preserve">A mban institucioni juaj mjete </w:t>
            </w:r>
            <w:r w:rsidRPr="00CE08CE">
              <w:rPr>
                <w:rFonts w:ascii="Garamond" w:hAnsi="Garamond"/>
                <w:i/>
                <w:sz w:val="20"/>
                <w:szCs w:val="20"/>
              </w:rPr>
              <w:t>backup</w:t>
            </w:r>
            <w:r w:rsidRPr="00CE08CE">
              <w:rPr>
                <w:rFonts w:ascii="Garamond" w:hAnsi="Garamond"/>
                <w:sz w:val="20"/>
                <w:szCs w:val="20"/>
              </w:rPr>
              <w:t xml:space="preserve"> kompjuterike dhe/apo për ndërfaqen SWIFT që shfrytëzohet për ndërlidhjen me sistemin AIPS</w:t>
            </w:r>
            <w:r w:rsidR="00AF58DA" w:rsidRPr="00CE08CE">
              <w:rPr>
                <w:rFonts w:ascii="Garamond" w:hAnsi="Garamond"/>
                <w:sz w:val="20"/>
                <w:szCs w:val="20"/>
              </w:rPr>
              <w:t xml:space="preserve"> EURO</w:t>
            </w:r>
            <w:r w:rsidRPr="00CE08CE">
              <w:rPr>
                <w:rFonts w:ascii="Garamond" w:hAnsi="Garamond"/>
                <w:sz w:val="20"/>
                <w:szCs w:val="20"/>
              </w:rPr>
              <w:t>?</w:t>
            </w:r>
          </w:p>
        </w:tc>
        <w:tc>
          <w:tcPr>
            <w:tcW w:w="299" w:type="pct"/>
            <w:tcBorders>
              <w:top w:val="nil"/>
              <w:left w:val="nil"/>
              <w:bottom w:val="single" w:sz="4" w:space="0" w:color="375623"/>
              <w:right w:val="single" w:sz="4" w:space="0" w:color="375623"/>
            </w:tcBorders>
            <w:shd w:val="clear" w:color="auto" w:fill="E2EFDA"/>
            <w:noWrap/>
            <w:vAlign w:val="center"/>
            <w:hideMark/>
          </w:tcPr>
          <w:p w14:paraId="6DF97C02"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17175B8E"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76200FC1"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r>
      <w:tr w:rsidR="004C6CAC" w:rsidRPr="00CE08CE" w14:paraId="5F1FCCAF" w14:textId="77777777" w:rsidTr="006D5AB0">
        <w:trPr>
          <w:trHeight w:val="315"/>
          <w:jc w:val="center"/>
        </w:trPr>
        <w:tc>
          <w:tcPr>
            <w:tcW w:w="710" w:type="pct"/>
            <w:tcBorders>
              <w:top w:val="nil"/>
              <w:left w:val="single" w:sz="4" w:space="0" w:color="375623"/>
              <w:bottom w:val="single" w:sz="4" w:space="0" w:color="375623"/>
              <w:right w:val="single" w:sz="4" w:space="0" w:color="375623"/>
            </w:tcBorders>
            <w:shd w:val="clear" w:color="auto" w:fill="E2EFDA"/>
            <w:noWrap/>
            <w:vAlign w:val="center"/>
            <w:hideMark/>
          </w:tcPr>
          <w:p w14:paraId="4B41B347" w14:textId="77777777" w:rsidR="004C6CAC" w:rsidRPr="00CE08CE" w:rsidRDefault="004C6CAC" w:rsidP="00BC4D0B">
            <w:pPr>
              <w:jc w:val="right"/>
              <w:rPr>
                <w:rFonts w:ascii="Garamond" w:hAnsi="Garamond"/>
                <w:b/>
                <w:bCs/>
                <w:color w:val="000000"/>
                <w:sz w:val="20"/>
                <w:szCs w:val="20"/>
              </w:rPr>
            </w:pPr>
            <w:r w:rsidRPr="00CE08CE">
              <w:rPr>
                <w:rFonts w:ascii="Garamond" w:hAnsi="Garamond"/>
                <w:b/>
                <w:bCs/>
                <w:color w:val="000000"/>
                <w:sz w:val="20"/>
                <w:szCs w:val="20"/>
              </w:rPr>
              <w:t>4</w:t>
            </w:r>
          </w:p>
        </w:tc>
        <w:tc>
          <w:tcPr>
            <w:tcW w:w="3392" w:type="pct"/>
            <w:gridSpan w:val="4"/>
            <w:tcBorders>
              <w:top w:val="nil"/>
              <w:left w:val="nil"/>
              <w:bottom w:val="single" w:sz="4" w:space="0" w:color="375623"/>
              <w:right w:val="single" w:sz="4" w:space="0" w:color="375623"/>
            </w:tcBorders>
            <w:shd w:val="clear" w:color="auto" w:fill="E2EFDA"/>
            <w:vAlign w:val="center"/>
            <w:hideMark/>
          </w:tcPr>
          <w:p w14:paraId="32877D11" w14:textId="77777777" w:rsidR="004C6CAC" w:rsidRPr="00CE08CE" w:rsidRDefault="004C6CAC" w:rsidP="00BC4D0B">
            <w:pPr>
              <w:jc w:val="both"/>
              <w:rPr>
                <w:rFonts w:ascii="Garamond" w:hAnsi="Garamond"/>
                <w:sz w:val="20"/>
                <w:szCs w:val="20"/>
              </w:rPr>
            </w:pPr>
            <w:r w:rsidRPr="00CE08CE">
              <w:rPr>
                <w:rFonts w:ascii="Garamond" w:hAnsi="Garamond"/>
                <w:sz w:val="20"/>
                <w:szCs w:val="20"/>
              </w:rPr>
              <w:t>Nëse po, a janë këto lehtësi fizikisht të ndara nga vendndodhja kryesore e stacionit SWIFT?</w:t>
            </w:r>
          </w:p>
        </w:tc>
        <w:tc>
          <w:tcPr>
            <w:tcW w:w="299" w:type="pct"/>
            <w:tcBorders>
              <w:top w:val="nil"/>
              <w:left w:val="nil"/>
              <w:bottom w:val="single" w:sz="4" w:space="0" w:color="375623"/>
              <w:right w:val="single" w:sz="4" w:space="0" w:color="375623"/>
            </w:tcBorders>
            <w:shd w:val="clear" w:color="auto" w:fill="E2EFDA"/>
            <w:noWrap/>
            <w:vAlign w:val="center"/>
            <w:hideMark/>
          </w:tcPr>
          <w:p w14:paraId="12D5B997"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2C3D831D"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4EDBBE49"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r>
      <w:tr w:rsidR="004C6CAC" w:rsidRPr="00CE08CE" w14:paraId="50121967" w14:textId="77777777" w:rsidTr="006D5AB0">
        <w:trPr>
          <w:trHeight w:val="630"/>
          <w:jc w:val="center"/>
        </w:trPr>
        <w:tc>
          <w:tcPr>
            <w:tcW w:w="710" w:type="pct"/>
            <w:tcBorders>
              <w:top w:val="nil"/>
              <w:left w:val="single" w:sz="4" w:space="0" w:color="375623"/>
              <w:bottom w:val="single" w:sz="4" w:space="0" w:color="375623"/>
              <w:right w:val="single" w:sz="4" w:space="0" w:color="375623"/>
            </w:tcBorders>
            <w:shd w:val="clear" w:color="000000" w:fill="E2EFDA"/>
            <w:noWrap/>
            <w:vAlign w:val="center"/>
            <w:hideMark/>
          </w:tcPr>
          <w:p w14:paraId="61FC516E" w14:textId="77777777" w:rsidR="004C6CAC" w:rsidRPr="00CE08CE" w:rsidRDefault="004C6CAC" w:rsidP="00BC4D0B">
            <w:pPr>
              <w:jc w:val="right"/>
              <w:rPr>
                <w:rFonts w:ascii="Garamond" w:hAnsi="Garamond"/>
                <w:b/>
                <w:bCs/>
                <w:color w:val="000000"/>
                <w:sz w:val="20"/>
                <w:szCs w:val="20"/>
              </w:rPr>
            </w:pPr>
            <w:r w:rsidRPr="00CE08CE">
              <w:rPr>
                <w:rFonts w:ascii="Garamond" w:hAnsi="Garamond"/>
                <w:b/>
                <w:bCs/>
                <w:color w:val="000000"/>
                <w:sz w:val="20"/>
                <w:szCs w:val="20"/>
              </w:rPr>
              <w:t>5</w:t>
            </w:r>
          </w:p>
        </w:tc>
        <w:tc>
          <w:tcPr>
            <w:tcW w:w="3392" w:type="pct"/>
            <w:gridSpan w:val="4"/>
            <w:tcBorders>
              <w:top w:val="nil"/>
              <w:left w:val="nil"/>
              <w:bottom w:val="single" w:sz="4" w:space="0" w:color="375623"/>
              <w:right w:val="single" w:sz="4" w:space="0" w:color="375623"/>
            </w:tcBorders>
            <w:shd w:val="clear" w:color="000000" w:fill="E2EFDA"/>
            <w:vAlign w:val="center"/>
            <w:hideMark/>
          </w:tcPr>
          <w:p w14:paraId="27CCCC78" w14:textId="77777777" w:rsidR="004C6CAC" w:rsidRPr="00CE08CE" w:rsidRDefault="004C6CAC" w:rsidP="00BC4D0B">
            <w:pPr>
              <w:rPr>
                <w:rFonts w:ascii="Garamond" w:hAnsi="Garamond"/>
                <w:color w:val="000000"/>
                <w:sz w:val="20"/>
                <w:szCs w:val="20"/>
              </w:rPr>
            </w:pPr>
            <w:r w:rsidRPr="00CE08CE">
              <w:rPr>
                <w:rFonts w:ascii="Garamond" w:hAnsi="Garamond"/>
                <w:color w:val="000000"/>
                <w:sz w:val="20"/>
                <w:szCs w:val="20"/>
              </w:rPr>
              <w:t>A ka testuar institucioni juaj plane për ngjarje të paparashikuara për komunikime mbështetëse në rast të humbjes së lidhjeve të VNP?</w:t>
            </w:r>
          </w:p>
        </w:tc>
        <w:tc>
          <w:tcPr>
            <w:tcW w:w="299" w:type="pct"/>
            <w:tcBorders>
              <w:top w:val="nil"/>
              <w:left w:val="nil"/>
              <w:bottom w:val="single" w:sz="4" w:space="0" w:color="375623"/>
              <w:right w:val="single" w:sz="4" w:space="0" w:color="375623"/>
            </w:tcBorders>
            <w:shd w:val="clear" w:color="000000" w:fill="E2EFDA"/>
            <w:noWrap/>
            <w:vAlign w:val="center"/>
            <w:hideMark/>
          </w:tcPr>
          <w:p w14:paraId="76CCD375"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000000" w:fill="E2EFDA"/>
            <w:vAlign w:val="center"/>
          </w:tcPr>
          <w:p w14:paraId="2AD934BA"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000000" w:fill="E2EFDA"/>
            <w:vAlign w:val="center"/>
          </w:tcPr>
          <w:p w14:paraId="69C89BE9"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r>
      <w:tr w:rsidR="004C6CAC" w:rsidRPr="00CE08CE" w14:paraId="183EFB8F" w14:textId="77777777" w:rsidTr="006D5AB0">
        <w:trPr>
          <w:trHeight w:val="630"/>
          <w:jc w:val="center"/>
        </w:trPr>
        <w:tc>
          <w:tcPr>
            <w:tcW w:w="710" w:type="pct"/>
            <w:tcBorders>
              <w:top w:val="nil"/>
              <w:left w:val="single" w:sz="4" w:space="0" w:color="375623"/>
              <w:bottom w:val="single" w:sz="4" w:space="0" w:color="375623"/>
              <w:right w:val="single" w:sz="4" w:space="0" w:color="375623"/>
            </w:tcBorders>
            <w:shd w:val="clear" w:color="auto" w:fill="E2EFDA"/>
            <w:noWrap/>
            <w:vAlign w:val="center"/>
            <w:hideMark/>
          </w:tcPr>
          <w:p w14:paraId="61656380" w14:textId="77777777" w:rsidR="004C6CAC" w:rsidRPr="00CE08CE" w:rsidRDefault="004C6CAC" w:rsidP="00BC4D0B">
            <w:pPr>
              <w:jc w:val="right"/>
              <w:rPr>
                <w:rFonts w:ascii="Garamond" w:hAnsi="Garamond"/>
                <w:b/>
                <w:bCs/>
                <w:color w:val="000000"/>
                <w:sz w:val="20"/>
                <w:szCs w:val="20"/>
              </w:rPr>
            </w:pPr>
            <w:r w:rsidRPr="00CE08CE">
              <w:rPr>
                <w:rFonts w:ascii="Garamond" w:hAnsi="Garamond"/>
                <w:b/>
                <w:bCs/>
                <w:color w:val="000000"/>
                <w:sz w:val="20"/>
                <w:szCs w:val="20"/>
              </w:rPr>
              <w:t>6</w:t>
            </w:r>
          </w:p>
        </w:tc>
        <w:tc>
          <w:tcPr>
            <w:tcW w:w="3392" w:type="pct"/>
            <w:gridSpan w:val="4"/>
            <w:tcBorders>
              <w:top w:val="nil"/>
              <w:left w:val="nil"/>
              <w:bottom w:val="single" w:sz="4" w:space="0" w:color="375623"/>
              <w:right w:val="single" w:sz="4" w:space="0" w:color="375623"/>
            </w:tcBorders>
            <w:shd w:val="clear" w:color="auto" w:fill="E2EFDA"/>
            <w:vAlign w:val="center"/>
            <w:hideMark/>
          </w:tcPr>
          <w:p w14:paraId="09A71299" w14:textId="77777777" w:rsidR="004C6CAC" w:rsidRPr="00CE08CE" w:rsidRDefault="004C6CAC" w:rsidP="00BC4D0B">
            <w:pPr>
              <w:rPr>
                <w:rFonts w:ascii="Garamond" w:hAnsi="Garamond"/>
                <w:color w:val="000000"/>
                <w:sz w:val="20"/>
                <w:szCs w:val="20"/>
              </w:rPr>
            </w:pPr>
            <w:r w:rsidRPr="00CE08CE">
              <w:rPr>
                <w:rFonts w:ascii="Garamond" w:hAnsi="Garamond"/>
                <w:sz w:val="20"/>
                <w:szCs w:val="20"/>
              </w:rPr>
              <w:t>A mendoni se rreziqet e mundshme për operimin në sistemin AIPS</w:t>
            </w:r>
            <w:r w:rsidR="00AF58DA" w:rsidRPr="00CE08CE">
              <w:rPr>
                <w:rFonts w:ascii="Garamond" w:hAnsi="Garamond"/>
                <w:sz w:val="20"/>
                <w:szCs w:val="20"/>
              </w:rPr>
              <w:t xml:space="preserve"> EURO</w:t>
            </w:r>
            <w:r w:rsidRPr="00CE08CE">
              <w:rPr>
                <w:rFonts w:ascii="Garamond" w:hAnsi="Garamond"/>
                <w:sz w:val="20"/>
                <w:szCs w:val="20"/>
              </w:rPr>
              <w:t xml:space="preserve"> janë adresuar dhe janë analizuar në mënyrë të kënaqshme?</w:t>
            </w:r>
          </w:p>
        </w:tc>
        <w:tc>
          <w:tcPr>
            <w:tcW w:w="299" w:type="pct"/>
            <w:tcBorders>
              <w:top w:val="nil"/>
              <w:left w:val="nil"/>
              <w:bottom w:val="single" w:sz="4" w:space="0" w:color="375623"/>
              <w:right w:val="single" w:sz="4" w:space="0" w:color="375623"/>
            </w:tcBorders>
            <w:shd w:val="clear" w:color="auto" w:fill="E2EFDA"/>
            <w:noWrap/>
            <w:vAlign w:val="center"/>
            <w:hideMark/>
          </w:tcPr>
          <w:p w14:paraId="69813D0A"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1E0F9116"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563DB469"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r>
      <w:tr w:rsidR="004C6CAC" w:rsidRPr="00CE08CE" w14:paraId="7DB5F518" w14:textId="77777777" w:rsidTr="006D5AB0">
        <w:trPr>
          <w:trHeight w:val="360"/>
          <w:jc w:val="center"/>
        </w:trPr>
        <w:tc>
          <w:tcPr>
            <w:tcW w:w="710" w:type="pct"/>
            <w:tcBorders>
              <w:top w:val="nil"/>
              <w:left w:val="single" w:sz="4" w:space="0" w:color="375623"/>
              <w:bottom w:val="single" w:sz="4" w:space="0" w:color="375623"/>
              <w:right w:val="single" w:sz="4" w:space="0" w:color="375623"/>
            </w:tcBorders>
            <w:shd w:val="clear" w:color="auto" w:fill="375623"/>
            <w:noWrap/>
            <w:vAlign w:val="center"/>
            <w:hideMark/>
          </w:tcPr>
          <w:p w14:paraId="43456781" w14:textId="77777777" w:rsidR="004C6CAC" w:rsidRPr="00CE08CE" w:rsidRDefault="004C6CAC" w:rsidP="00BC4D0B">
            <w:pPr>
              <w:rPr>
                <w:rFonts w:ascii="Garamond" w:hAnsi="Garamond"/>
                <w:b/>
                <w:bCs/>
                <w:color w:val="FFFFFF"/>
                <w:sz w:val="20"/>
                <w:szCs w:val="20"/>
              </w:rPr>
            </w:pPr>
            <w:r w:rsidRPr="00CE08CE">
              <w:rPr>
                <w:rFonts w:ascii="Garamond" w:hAnsi="Garamond"/>
                <w:b/>
                <w:bCs/>
                <w:color w:val="FFFFFF"/>
                <w:sz w:val="20"/>
                <w:szCs w:val="20"/>
              </w:rPr>
              <w:t>C</w:t>
            </w:r>
          </w:p>
        </w:tc>
        <w:tc>
          <w:tcPr>
            <w:tcW w:w="3392" w:type="pct"/>
            <w:gridSpan w:val="4"/>
            <w:tcBorders>
              <w:top w:val="nil"/>
              <w:left w:val="nil"/>
              <w:bottom w:val="single" w:sz="4" w:space="0" w:color="375623"/>
              <w:right w:val="single" w:sz="4" w:space="0" w:color="375623"/>
            </w:tcBorders>
            <w:shd w:val="clear" w:color="auto" w:fill="375623"/>
            <w:vAlign w:val="center"/>
            <w:hideMark/>
          </w:tcPr>
          <w:p w14:paraId="58A08F70" w14:textId="77777777" w:rsidR="004C6CAC" w:rsidRPr="00CE08CE" w:rsidRDefault="004C6CAC" w:rsidP="00BC4D0B">
            <w:pPr>
              <w:rPr>
                <w:rFonts w:ascii="Garamond" w:hAnsi="Garamond"/>
                <w:b/>
                <w:bCs/>
                <w:color w:val="FFFFFF"/>
                <w:sz w:val="20"/>
                <w:szCs w:val="20"/>
              </w:rPr>
            </w:pPr>
            <w:r w:rsidRPr="00CE08CE">
              <w:rPr>
                <w:rFonts w:ascii="Garamond" w:hAnsi="Garamond"/>
                <w:b/>
                <w:bCs/>
                <w:color w:val="FFFFFF"/>
                <w:sz w:val="20"/>
                <w:szCs w:val="20"/>
              </w:rPr>
              <w:t>Periudha e ndërprerjes së operimit dhe qëndrueshmëria e sistemit</w:t>
            </w:r>
          </w:p>
        </w:tc>
        <w:tc>
          <w:tcPr>
            <w:tcW w:w="299" w:type="pct"/>
            <w:tcBorders>
              <w:top w:val="nil"/>
              <w:left w:val="nil"/>
              <w:bottom w:val="single" w:sz="4" w:space="0" w:color="375623"/>
              <w:right w:val="single" w:sz="4" w:space="0" w:color="375623"/>
            </w:tcBorders>
            <w:shd w:val="clear" w:color="auto" w:fill="375623"/>
            <w:noWrap/>
            <w:vAlign w:val="center"/>
            <w:hideMark/>
          </w:tcPr>
          <w:p w14:paraId="22AB91C8" w14:textId="77777777" w:rsidR="004C6CAC" w:rsidRPr="00CE08CE" w:rsidRDefault="004C6CAC" w:rsidP="00BC4D0B">
            <w:pPr>
              <w:rPr>
                <w:rFonts w:ascii="Garamond" w:hAnsi="Garamond"/>
                <w:b/>
                <w:bCs/>
                <w:color w:val="FFFFFF"/>
                <w:sz w:val="20"/>
                <w:szCs w:val="20"/>
              </w:rPr>
            </w:pPr>
            <w:r w:rsidRPr="00CE08CE">
              <w:rPr>
                <w:rFonts w:ascii="Garamond" w:hAnsi="Garamond"/>
                <w:b/>
                <w:bCs/>
                <w:color w:val="FFFFFF"/>
                <w:sz w:val="20"/>
                <w:szCs w:val="20"/>
              </w:rPr>
              <w:t>PO</w:t>
            </w:r>
          </w:p>
        </w:tc>
        <w:tc>
          <w:tcPr>
            <w:tcW w:w="299" w:type="pct"/>
            <w:tcBorders>
              <w:top w:val="nil"/>
              <w:left w:val="nil"/>
              <w:bottom w:val="single" w:sz="4" w:space="0" w:color="375623"/>
              <w:right w:val="single" w:sz="4" w:space="0" w:color="375623"/>
            </w:tcBorders>
            <w:shd w:val="clear" w:color="auto" w:fill="375623"/>
            <w:vAlign w:val="center"/>
            <w:hideMark/>
          </w:tcPr>
          <w:p w14:paraId="2B04742F" w14:textId="77777777" w:rsidR="004C6CAC" w:rsidRPr="00CE08CE" w:rsidRDefault="004C6CAC" w:rsidP="00BC4D0B">
            <w:pPr>
              <w:rPr>
                <w:rFonts w:ascii="Garamond" w:hAnsi="Garamond"/>
                <w:b/>
                <w:bCs/>
                <w:color w:val="FFFFFF"/>
                <w:sz w:val="20"/>
                <w:szCs w:val="20"/>
              </w:rPr>
            </w:pPr>
            <w:r w:rsidRPr="00CE08CE">
              <w:rPr>
                <w:rFonts w:ascii="Garamond" w:hAnsi="Garamond"/>
                <w:b/>
                <w:bCs/>
                <w:color w:val="FFFFFF"/>
                <w:sz w:val="20"/>
                <w:szCs w:val="20"/>
              </w:rPr>
              <w:t>JO</w:t>
            </w:r>
          </w:p>
        </w:tc>
        <w:tc>
          <w:tcPr>
            <w:tcW w:w="299" w:type="pct"/>
            <w:tcBorders>
              <w:top w:val="nil"/>
              <w:left w:val="nil"/>
              <w:bottom w:val="single" w:sz="4" w:space="0" w:color="375623"/>
              <w:right w:val="single" w:sz="4" w:space="0" w:color="375623"/>
            </w:tcBorders>
            <w:shd w:val="clear" w:color="auto" w:fill="375623"/>
            <w:vAlign w:val="center"/>
            <w:hideMark/>
          </w:tcPr>
          <w:p w14:paraId="64E9F056" w14:textId="77777777" w:rsidR="004C6CAC" w:rsidRPr="00CE08CE" w:rsidRDefault="004C6CAC" w:rsidP="00BC4D0B">
            <w:pPr>
              <w:rPr>
                <w:rFonts w:ascii="Garamond" w:hAnsi="Garamond"/>
                <w:b/>
                <w:bCs/>
                <w:color w:val="FFFFFF"/>
                <w:sz w:val="20"/>
                <w:szCs w:val="20"/>
              </w:rPr>
            </w:pPr>
            <w:r w:rsidRPr="00CE08CE">
              <w:rPr>
                <w:rFonts w:ascii="Garamond" w:hAnsi="Garamond"/>
                <w:b/>
                <w:bCs/>
                <w:color w:val="FFFFFF"/>
                <w:sz w:val="20"/>
                <w:szCs w:val="20"/>
              </w:rPr>
              <w:t>N/A</w:t>
            </w:r>
          </w:p>
        </w:tc>
      </w:tr>
      <w:tr w:rsidR="004C6CAC" w:rsidRPr="00CE08CE" w14:paraId="236E6732" w14:textId="77777777" w:rsidTr="006D5AB0">
        <w:trPr>
          <w:trHeight w:val="630"/>
          <w:jc w:val="center"/>
        </w:trPr>
        <w:tc>
          <w:tcPr>
            <w:tcW w:w="710" w:type="pct"/>
            <w:tcBorders>
              <w:top w:val="nil"/>
              <w:left w:val="single" w:sz="4" w:space="0" w:color="375623"/>
              <w:bottom w:val="single" w:sz="4" w:space="0" w:color="375623"/>
              <w:right w:val="single" w:sz="4" w:space="0" w:color="375623"/>
            </w:tcBorders>
            <w:shd w:val="clear" w:color="auto" w:fill="E2EFDA"/>
            <w:noWrap/>
            <w:vAlign w:val="center"/>
            <w:hideMark/>
          </w:tcPr>
          <w:p w14:paraId="4888A276" w14:textId="77777777" w:rsidR="004C6CAC" w:rsidRPr="00CE08CE" w:rsidRDefault="004C6CAC" w:rsidP="00BC4D0B">
            <w:pPr>
              <w:jc w:val="right"/>
              <w:rPr>
                <w:rFonts w:ascii="Garamond" w:hAnsi="Garamond"/>
                <w:b/>
                <w:bCs/>
                <w:color w:val="000000"/>
                <w:sz w:val="20"/>
                <w:szCs w:val="20"/>
              </w:rPr>
            </w:pPr>
            <w:r w:rsidRPr="00CE08CE">
              <w:rPr>
                <w:rFonts w:ascii="Garamond" w:hAnsi="Garamond"/>
                <w:b/>
                <w:bCs/>
                <w:color w:val="000000"/>
                <w:sz w:val="20"/>
                <w:szCs w:val="20"/>
              </w:rPr>
              <w:t>1</w:t>
            </w:r>
          </w:p>
        </w:tc>
        <w:tc>
          <w:tcPr>
            <w:tcW w:w="3392" w:type="pct"/>
            <w:gridSpan w:val="4"/>
            <w:tcBorders>
              <w:top w:val="nil"/>
              <w:left w:val="nil"/>
              <w:bottom w:val="single" w:sz="4" w:space="0" w:color="375623"/>
              <w:right w:val="single" w:sz="4" w:space="0" w:color="375623"/>
            </w:tcBorders>
            <w:shd w:val="clear" w:color="auto" w:fill="E2EFDA"/>
            <w:vAlign w:val="center"/>
            <w:hideMark/>
          </w:tcPr>
          <w:p w14:paraId="3CCD75BD" w14:textId="77777777" w:rsidR="004C6CAC" w:rsidRPr="00CE08CE" w:rsidRDefault="004C6CAC" w:rsidP="00BC4D0B">
            <w:pPr>
              <w:rPr>
                <w:rFonts w:ascii="Garamond" w:hAnsi="Garamond"/>
                <w:color w:val="000000"/>
                <w:sz w:val="20"/>
                <w:szCs w:val="20"/>
              </w:rPr>
            </w:pPr>
            <w:r w:rsidRPr="00CE08CE">
              <w:rPr>
                <w:rFonts w:ascii="Garamond" w:hAnsi="Garamond"/>
                <w:color w:val="000000"/>
                <w:sz w:val="20"/>
                <w:szCs w:val="20"/>
              </w:rPr>
              <w:t>A kanë qenë operacionet tuaja në sistemin AIPS</w:t>
            </w:r>
            <w:r w:rsidR="00AF58DA" w:rsidRPr="00CE08CE">
              <w:rPr>
                <w:rFonts w:ascii="Garamond" w:hAnsi="Garamond"/>
                <w:sz w:val="20"/>
                <w:szCs w:val="20"/>
              </w:rPr>
              <w:t xml:space="preserve"> EURO</w:t>
            </w:r>
            <w:r w:rsidRPr="00CE08CE">
              <w:rPr>
                <w:rFonts w:ascii="Garamond" w:hAnsi="Garamond"/>
                <w:color w:val="000000"/>
                <w:sz w:val="20"/>
                <w:szCs w:val="20"/>
              </w:rPr>
              <w:t xml:space="preserve"> subjekt i ndërprerjeve të rëndësishme të funksionimit?</w:t>
            </w:r>
          </w:p>
        </w:tc>
        <w:tc>
          <w:tcPr>
            <w:tcW w:w="299" w:type="pct"/>
            <w:tcBorders>
              <w:top w:val="nil"/>
              <w:left w:val="nil"/>
              <w:bottom w:val="single" w:sz="4" w:space="0" w:color="375623"/>
              <w:right w:val="single" w:sz="4" w:space="0" w:color="375623"/>
            </w:tcBorders>
            <w:shd w:val="clear" w:color="auto" w:fill="E2EFDA"/>
            <w:noWrap/>
            <w:vAlign w:val="center"/>
            <w:hideMark/>
          </w:tcPr>
          <w:p w14:paraId="312AAA94"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4CDEBE37"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183424A4"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r>
      <w:tr w:rsidR="004C6CAC" w:rsidRPr="00CE08CE" w14:paraId="24FCE5A3" w14:textId="77777777" w:rsidTr="006D5AB0">
        <w:trPr>
          <w:trHeight w:val="630"/>
          <w:jc w:val="center"/>
        </w:trPr>
        <w:tc>
          <w:tcPr>
            <w:tcW w:w="710" w:type="pct"/>
            <w:tcBorders>
              <w:top w:val="nil"/>
              <w:left w:val="single" w:sz="4" w:space="0" w:color="375623"/>
              <w:bottom w:val="single" w:sz="4" w:space="0" w:color="375623"/>
              <w:right w:val="single" w:sz="4" w:space="0" w:color="375623"/>
            </w:tcBorders>
            <w:shd w:val="clear" w:color="auto" w:fill="E2EFDA"/>
            <w:noWrap/>
            <w:vAlign w:val="center"/>
            <w:hideMark/>
          </w:tcPr>
          <w:p w14:paraId="5D79A4CE" w14:textId="77777777" w:rsidR="004C6CAC" w:rsidRPr="00CE08CE" w:rsidRDefault="004C6CAC" w:rsidP="00BC4D0B">
            <w:pPr>
              <w:jc w:val="right"/>
              <w:rPr>
                <w:rFonts w:ascii="Garamond" w:hAnsi="Garamond"/>
                <w:b/>
                <w:bCs/>
                <w:color w:val="000000"/>
                <w:sz w:val="20"/>
                <w:szCs w:val="20"/>
              </w:rPr>
            </w:pPr>
            <w:r w:rsidRPr="00CE08CE">
              <w:rPr>
                <w:rFonts w:ascii="Garamond" w:hAnsi="Garamond"/>
                <w:b/>
                <w:bCs/>
                <w:color w:val="000000"/>
                <w:sz w:val="20"/>
                <w:szCs w:val="20"/>
              </w:rPr>
              <w:t>2</w:t>
            </w:r>
          </w:p>
        </w:tc>
        <w:tc>
          <w:tcPr>
            <w:tcW w:w="3392" w:type="pct"/>
            <w:gridSpan w:val="4"/>
            <w:tcBorders>
              <w:top w:val="nil"/>
              <w:left w:val="nil"/>
              <w:bottom w:val="single" w:sz="4" w:space="0" w:color="375623"/>
              <w:right w:val="single" w:sz="4" w:space="0" w:color="375623"/>
            </w:tcBorders>
            <w:shd w:val="clear" w:color="auto" w:fill="E2EFDA"/>
            <w:vAlign w:val="center"/>
          </w:tcPr>
          <w:p w14:paraId="1EB46328" w14:textId="02E2F9F2" w:rsidR="004C6CAC" w:rsidRPr="00CE08CE" w:rsidRDefault="004C6CAC" w:rsidP="00CE08CE">
            <w:pPr>
              <w:jc w:val="both"/>
              <w:rPr>
                <w:rFonts w:ascii="Garamond" w:hAnsi="Garamond"/>
                <w:sz w:val="20"/>
                <w:szCs w:val="20"/>
              </w:rPr>
            </w:pPr>
            <w:r w:rsidRPr="00CE08CE">
              <w:rPr>
                <w:rFonts w:ascii="Garamond" w:hAnsi="Garamond"/>
                <w:sz w:val="20"/>
                <w:szCs w:val="20"/>
              </w:rPr>
              <w:t>Nëse po, a janë raportuar te Banka e Shqipërisë</w:t>
            </w:r>
            <w:r w:rsidRPr="00CE08CE" w:rsidDel="00782BEE">
              <w:rPr>
                <w:rFonts w:ascii="Garamond" w:hAnsi="Garamond"/>
                <w:sz w:val="20"/>
                <w:szCs w:val="20"/>
              </w:rPr>
              <w:t xml:space="preserve"> </w:t>
            </w:r>
            <w:r w:rsidRPr="00CE08CE">
              <w:rPr>
                <w:rFonts w:ascii="Garamond" w:hAnsi="Garamond"/>
                <w:sz w:val="20"/>
                <w:szCs w:val="20"/>
              </w:rPr>
              <w:t>dhe a janë regjistruar në regjistrin e ngjarjeve të paparashikuara në përputhje me procedurat e sistemit AIPS</w:t>
            </w:r>
            <w:r w:rsidR="00AF58DA" w:rsidRPr="00CE08CE">
              <w:rPr>
                <w:rFonts w:ascii="Garamond" w:hAnsi="Garamond"/>
                <w:sz w:val="20"/>
                <w:szCs w:val="20"/>
              </w:rPr>
              <w:t xml:space="preserve"> EURO</w:t>
            </w:r>
            <w:r w:rsidRPr="00CE08CE">
              <w:rPr>
                <w:rFonts w:ascii="Garamond" w:hAnsi="Garamond"/>
                <w:sz w:val="20"/>
                <w:szCs w:val="20"/>
              </w:rPr>
              <w:t>?</w:t>
            </w:r>
          </w:p>
        </w:tc>
        <w:tc>
          <w:tcPr>
            <w:tcW w:w="299" w:type="pct"/>
            <w:tcBorders>
              <w:top w:val="nil"/>
              <w:left w:val="nil"/>
              <w:bottom w:val="single" w:sz="4" w:space="0" w:color="375623"/>
              <w:right w:val="single" w:sz="4" w:space="0" w:color="375623"/>
            </w:tcBorders>
            <w:shd w:val="clear" w:color="auto" w:fill="E2EFDA"/>
            <w:noWrap/>
            <w:vAlign w:val="center"/>
            <w:hideMark/>
          </w:tcPr>
          <w:p w14:paraId="094CB3BA"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5E9790E7"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779EDFCE"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r>
      <w:tr w:rsidR="004C6CAC" w:rsidRPr="00CE08CE" w14:paraId="03A9858C" w14:textId="77777777" w:rsidTr="006D5AB0">
        <w:trPr>
          <w:trHeight w:val="945"/>
          <w:jc w:val="center"/>
        </w:trPr>
        <w:tc>
          <w:tcPr>
            <w:tcW w:w="710" w:type="pct"/>
            <w:tcBorders>
              <w:top w:val="single" w:sz="4" w:space="0" w:color="375623"/>
              <w:left w:val="single" w:sz="4" w:space="0" w:color="375623"/>
              <w:bottom w:val="single" w:sz="4" w:space="0" w:color="375623"/>
              <w:right w:val="single" w:sz="4" w:space="0" w:color="375623"/>
            </w:tcBorders>
            <w:shd w:val="clear" w:color="auto" w:fill="E2EFDA"/>
            <w:noWrap/>
            <w:vAlign w:val="center"/>
            <w:hideMark/>
          </w:tcPr>
          <w:p w14:paraId="1502652D" w14:textId="77777777" w:rsidR="004C6CAC" w:rsidRPr="00CE08CE" w:rsidRDefault="004C6CAC" w:rsidP="00BC4D0B">
            <w:pPr>
              <w:jc w:val="right"/>
              <w:rPr>
                <w:rFonts w:ascii="Garamond" w:hAnsi="Garamond"/>
                <w:b/>
                <w:bCs/>
                <w:color w:val="000000"/>
                <w:sz w:val="20"/>
                <w:szCs w:val="20"/>
              </w:rPr>
            </w:pPr>
            <w:r w:rsidRPr="00CE08CE">
              <w:rPr>
                <w:rFonts w:ascii="Garamond" w:hAnsi="Garamond"/>
                <w:b/>
                <w:bCs/>
                <w:color w:val="000000"/>
                <w:sz w:val="20"/>
                <w:szCs w:val="20"/>
              </w:rPr>
              <w:t>3</w:t>
            </w:r>
          </w:p>
        </w:tc>
        <w:tc>
          <w:tcPr>
            <w:tcW w:w="3392" w:type="pct"/>
            <w:gridSpan w:val="4"/>
            <w:tcBorders>
              <w:top w:val="single" w:sz="4" w:space="0" w:color="375623"/>
              <w:left w:val="nil"/>
              <w:bottom w:val="single" w:sz="4" w:space="0" w:color="375623"/>
              <w:right w:val="single" w:sz="4" w:space="0" w:color="375623"/>
            </w:tcBorders>
            <w:shd w:val="clear" w:color="auto" w:fill="E2EFDA"/>
            <w:vAlign w:val="center"/>
            <w:hideMark/>
          </w:tcPr>
          <w:p w14:paraId="17F0235A" w14:textId="540819AF" w:rsidR="004C6CAC" w:rsidRPr="00CE08CE" w:rsidRDefault="004C6CAC" w:rsidP="000A29BB">
            <w:pPr>
              <w:jc w:val="both"/>
              <w:rPr>
                <w:rFonts w:ascii="Garamond" w:hAnsi="Garamond"/>
                <w:sz w:val="20"/>
                <w:szCs w:val="20"/>
              </w:rPr>
            </w:pPr>
            <w:r w:rsidRPr="00CE08CE">
              <w:rPr>
                <w:rFonts w:ascii="Garamond" w:hAnsi="Garamond"/>
                <w:sz w:val="20"/>
                <w:szCs w:val="20"/>
              </w:rPr>
              <w:t>A mendoni se sistemet tuaja të lidhura me sistemin AIPS</w:t>
            </w:r>
            <w:r w:rsidR="00AF58DA" w:rsidRPr="00CE08CE">
              <w:rPr>
                <w:rFonts w:ascii="Garamond" w:hAnsi="Garamond"/>
                <w:sz w:val="20"/>
                <w:szCs w:val="20"/>
              </w:rPr>
              <w:t xml:space="preserve"> EURO</w:t>
            </w:r>
            <w:r w:rsidRPr="00CE08CE">
              <w:rPr>
                <w:rFonts w:ascii="Garamond" w:hAnsi="Garamond"/>
                <w:sz w:val="20"/>
                <w:szCs w:val="20"/>
              </w:rPr>
              <w:t xml:space="preserve"> kanë kapacitet dhe qëndrueshmëri të mjaftueshme për të mbuluar trafikun tuaj të pagesave në sistemin AIPS</w:t>
            </w:r>
            <w:r w:rsidR="00AF58DA" w:rsidRPr="00CE08CE">
              <w:rPr>
                <w:rFonts w:ascii="Garamond" w:hAnsi="Garamond"/>
                <w:sz w:val="20"/>
                <w:szCs w:val="20"/>
              </w:rPr>
              <w:t xml:space="preserve"> EURO</w:t>
            </w:r>
            <w:r w:rsidRPr="00CE08CE">
              <w:rPr>
                <w:rFonts w:ascii="Garamond" w:hAnsi="Garamond"/>
                <w:sz w:val="20"/>
                <w:szCs w:val="20"/>
              </w:rPr>
              <w:t>, në kohë dhe në mënyrë të sigurt?</w:t>
            </w:r>
          </w:p>
        </w:tc>
        <w:tc>
          <w:tcPr>
            <w:tcW w:w="299" w:type="pct"/>
            <w:tcBorders>
              <w:top w:val="single" w:sz="4" w:space="0" w:color="375623"/>
              <w:left w:val="nil"/>
              <w:bottom w:val="single" w:sz="4" w:space="0" w:color="375623"/>
              <w:right w:val="single" w:sz="4" w:space="0" w:color="375623"/>
            </w:tcBorders>
            <w:shd w:val="clear" w:color="auto" w:fill="E2EFDA"/>
            <w:noWrap/>
            <w:vAlign w:val="center"/>
            <w:hideMark/>
          </w:tcPr>
          <w:p w14:paraId="7288E96B"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c>
          <w:tcPr>
            <w:tcW w:w="299" w:type="pct"/>
            <w:tcBorders>
              <w:top w:val="single" w:sz="4" w:space="0" w:color="375623"/>
              <w:left w:val="nil"/>
              <w:bottom w:val="single" w:sz="4" w:space="0" w:color="375623"/>
              <w:right w:val="single" w:sz="4" w:space="0" w:color="375623"/>
            </w:tcBorders>
            <w:shd w:val="clear" w:color="auto" w:fill="E2EFDA"/>
            <w:vAlign w:val="center"/>
            <w:hideMark/>
          </w:tcPr>
          <w:p w14:paraId="096F90C8"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c>
          <w:tcPr>
            <w:tcW w:w="299" w:type="pct"/>
            <w:tcBorders>
              <w:top w:val="single" w:sz="4" w:space="0" w:color="375623"/>
              <w:left w:val="nil"/>
              <w:bottom w:val="single" w:sz="4" w:space="0" w:color="375623"/>
              <w:right w:val="single" w:sz="4" w:space="0" w:color="375623"/>
            </w:tcBorders>
            <w:shd w:val="clear" w:color="auto" w:fill="E2EFDA"/>
            <w:vAlign w:val="center"/>
            <w:hideMark/>
          </w:tcPr>
          <w:p w14:paraId="1811F325" w14:textId="77777777" w:rsidR="004C6CAC" w:rsidRPr="00CE08CE" w:rsidRDefault="004C6CAC" w:rsidP="00BC4D0B">
            <w:pPr>
              <w:jc w:val="center"/>
              <w:rPr>
                <w:rFonts w:ascii="Garamond" w:hAnsi="Garamond"/>
                <w:color w:val="000000"/>
                <w:sz w:val="20"/>
                <w:szCs w:val="20"/>
              </w:rPr>
            </w:pPr>
            <w:r w:rsidRPr="00CE08CE">
              <w:rPr>
                <w:rFonts w:ascii="Garamond" w:hAnsi="Garamond"/>
                <w:color w:val="000000"/>
                <w:sz w:val="20"/>
                <w:szCs w:val="20"/>
              </w:rPr>
              <w:fldChar w:fldCharType="begin">
                <w:ffData>
                  <w:name w:val="Check1"/>
                  <w:enabled/>
                  <w:calcOnExit w:val="0"/>
                  <w:checkBox>
                    <w:sizeAuto/>
                    <w:default w:val="0"/>
                  </w:checkBox>
                </w:ffData>
              </w:fldChar>
            </w:r>
            <w:r w:rsidRPr="00CE08CE">
              <w:rPr>
                <w:rFonts w:ascii="Garamond" w:hAnsi="Garamond"/>
                <w:color w:val="000000"/>
                <w:sz w:val="20"/>
                <w:szCs w:val="20"/>
              </w:rPr>
              <w:instrText xml:space="preserve"> FORMCHECKBOX </w:instrText>
            </w:r>
            <w:r w:rsidR="00A60E81">
              <w:rPr>
                <w:rFonts w:ascii="Garamond" w:hAnsi="Garamond"/>
                <w:color w:val="000000"/>
                <w:sz w:val="20"/>
                <w:szCs w:val="20"/>
              </w:rPr>
            </w:r>
            <w:r w:rsidR="00A60E81">
              <w:rPr>
                <w:rFonts w:ascii="Garamond" w:hAnsi="Garamond"/>
                <w:color w:val="000000"/>
                <w:sz w:val="20"/>
                <w:szCs w:val="20"/>
              </w:rPr>
              <w:fldChar w:fldCharType="separate"/>
            </w:r>
            <w:r w:rsidRPr="00CE08CE">
              <w:rPr>
                <w:rFonts w:ascii="Garamond" w:hAnsi="Garamond"/>
                <w:color w:val="000000"/>
                <w:sz w:val="20"/>
                <w:szCs w:val="20"/>
              </w:rPr>
              <w:fldChar w:fldCharType="end"/>
            </w:r>
          </w:p>
        </w:tc>
      </w:tr>
      <w:tr w:rsidR="004C6CAC" w:rsidRPr="00CE08CE" w14:paraId="2D4FE02D" w14:textId="77777777" w:rsidTr="006D5AB0">
        <w:trPr>
          <w:trHeight w:val="945"/>
          <w:jc w:val="center"/>
        </w:trPr>
        <w:tc>
          <w:tcPr>
            <w:tcW w:w="710" w:type="pct"/>
            <w:tcBorders>
              <w:top w:val="single" w:sz="4" w:space="0" w:color="375623"/>
              <w:left w:val="single" w:sz="4" w:space="0" w:color="375623"/>
              <w:bottom w:val="single" w:sz="4" w:space="0" w:color="375623"/>
              <w:right w:val="single" w:sz="4" w:space="0" w:color="375623"/>
            </w:tcBorders>
            <w:shd w:val="clear" w:color="auto" w:fill="385623" w:themeFill="accent6" w:themeFillShade="80"/>
            <w:noWrap/>
            <w:vAlign w:val="center"/>
            <w:hideMark/>
          </w:tcPr>
          <w:p w14:paraId="1974FAB1" w14:textId="77777777" w:rsidR="004C6CAC" w:rsidRPr="00CE08CE" w:rsidRDefault="004C6CAC" w:rsidP="00BC4D0B">
            <w:pPr>
              <w:rPr>
                <w:rFonts w:ascii="Garamond" w:hAnsi="Garamond"/>
                <w:b/>
                <w:bCs/>
                <w:i/>
                <w:color w:val="FFFFFF"/>
                <w:sz w:val="20"/>
                <w:szCs w:val="20"/>
              </w:rPr>
            </w:pPr>
            <w:r w:rsidRPr="00CE08CE">
              <w:rPr>
                <w:rFonts w:ascii="Garamond" w:hAnsi="Garamond"/>
                <w:b/>
                <w:bCs/>
                <w:i/>
                <w:color w:val="FFFFFF"/>
                <w:sz w:val="20"/>
                <w:szCs w:val="20"/>
              </w:rPr>
              <w:t>Shënime</w:t>
            </w:r>
          </w:p>
        </w:tc>
        <w:tc>
          <w:tcPr>
            <w:tcW w:w="4290" w:type="pct"/>
            <w:gridSpan w:val="7"/>
            <w:tcBorders>
              <w:top w:val="single" w:sz="4" w:space="0" w:color="375623"/>
              <w:left w:val="nil"/>
              <w:bottom w:val="single" w:sz="4" w:space="0" w:color="375623"/>
              <w:right w:val="single" w:sz="4" w:space="0" w:color="375623"/>
            </w:tcBorders>
            <w:shd w:val="clear" w:color="auto" w:fill="E2EFDA"/>
            <w:vAlign w:val="center"/>
          </w:tcPr>
          <w:p w14:paraId="37C21FEF" w14:textId="77777777" w:rsidR="004C6CAC" w:rsidRPr="00CE08CE" w:rsidRDefault="004C6CAC" w:rsidP="00BC4D0B">
            <w:pPr>
              <w:rPr>
                <w:rFonts w:ascii="Garamond" w:hAnsi="Garamond"/>
                <w:i/>
                <w:color w:val="000000"/>
                <w:sz w:val="20"/>
                <w:szCs w:val="20"/>
              </w:rPr>
            </w:pPr>
          </w:p>
        </w:tc>
      </w:tr>
    </w:tbl>
    <w:p w14:paraId="39476509" w14:textId="77777777" w:rsidR="00BC4D0B" w:rsidRPr="00CE08CE" w:rsidRDefault="00BC4D0B" w:rsidP="006D5AB0">
      <w:pPr>
        <w:ind w:right="44"/>
        <w:rPr>
          <w:rFonts w:ascii="Garamond" w:hAnsi="Garamond"/>
        </w:rPr>
      </w:pPr>
    </w:p>
    <w:p w14:paraId="3CCF321F" w14:textId="7AF5D61E" w:rsidR="004C6CAC" w:rsidRPr="00CE08CE" w:rsidRDefault="00284CED" w:rsidP="00284CED">
      <w:pPr>
        <w:ind w:right="44"/>
        <w:jc w:val="center"/>
        <w:rPr>
          <w:rFonts w:ascii="Garamond" w:hAnsi="Garamond"/>
        </w:rPr>
      </w:pPr>
      <w:bookmarkStart w:id="7" w:name="shtojcaC"/>
      <w:r w:rsidRPr="00CE08CE">
        <w:rPr>
          <w:rFonts w:ascii="Garamond" w:hAnsi="Garamond"/>
        </w:rPr>
        <w:t>SHTOJCA C</w:t>
      </w:r>
      <w:bookmarkEnd w:id="7"/>
    </w:p>
    <w:p w14:paraId="73C2923F" w14:textId="0F7AE928" w:rsidR="004C6CAC" w:rsidRPr="00CE08CE" w:rsidRDefault="00284CED" w:rsidP="00284CED">
      <w:pPr>
        <w:ind w:right="43"/>
        <w:jc w:val="center"/>
        <w:rPr>
          <w:rFonts w:ascii="Garamond" w:hAnsi="Garamond"/>
        </w:rPr>
      </w:pPr>
      <w:r w:rsidRPr="00CE08CE">
        <w:rPr>
          <w:rFonts w:ascii="Garamond" w:hAnsi="Garamond"/>
        </w:rPr>
        <w:t>RAPORT INCIDENTI NË SISTEMIN AIPS EURO</w:t>
      </w:r>
    </w:p>
    <w:p w14:paraId="762B5139" w14:textId="77777777" w:rsidR="00284CED" w:rsidRPr="00CE08CE" w:rsidRDefault="00284CED" w:rsidP="00170498">
      <w:pPr>
        <w:ind w:right="43"/>
        <w:rPr>
          <w:rFonts w:ascii="Garamond" w:hAnsi="Garamond"/>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7"/>
        <w:gridCol w:w="449"/>
        <w:gridCol w:w="147"/>
        <w:gridCol w:w="1320"/>
        <w:gridCol w:w="1813"/>
        <w:gridCol w:w="370"/>
        <w:gridCol w:w="2591"/>
      </w:tblGrid>
      <w:tr w:rsidR="004C6CAC" w:rsidRPr="00CE08CE" w14:paraId="47E433D0" w14:textId="77777777" w:rsidTr="006D5AB0">
        <w:trPr>
          <w:trHeight w:val="629"/>
          <w:jc w:val="center"/>
        </w:trPr>
        <w:tc>
          <w:tcPr>
            <w:tcW w:w="1226" w:type="pct"/>
            <w:tcBorders>
              <w:top w:val="single" w:sz="4" w:space="0" w:color="385623" w:themeColor="accent6" w:themeShade="80"/>
              <w:left w:val="single" w:sz="4" w:space="0" w:color="385623" w:themeColor="accent6" w:themeShade="80"/>
              <w:bottom w:val="single" w:sz="4" w:space="0" w:color="385623" w:themeColor="accent6" w:themeShade="80"/>
              <w:right w:val="nil"/>
            </w:tcBorders>
            <w:shd w:val="clear" w:color="auto" w:fill="385623" w:themeFill="accent6" w:themeFillShade="80"/>
          </w:tcPr>
          <w:p w14:paraId="0A716391" w14:textId="77777777" w:rsidR="004C6CAC" w:rsidRPr="00CE08CE" w:rsidRDefault="004C6CAC" w:rsidP="00BC4D0B">
            <w:pPr>
              <w:rPr>
                <w:rFonts w:ascii="Garamond" w:hAnsi="Garamond"/>
                <w:b/>
                <w:i/>
                <w:color w:val="FFFFFF" w:themeColor="background1"/>
                <w:sz w:val="20"/>
                <w:szCs w:val="20"/>
              </w:rPr>
            </w:pPr>
            <w:r w:rsidRPr="00CE08CE">
              <w:rPr>
                <w:rFonts w:ascii="Garamond" w:hAnsi="Garamond"/>
                <w:b/>
                <w:i/>
                <w:color w:val="FFFFFF" w:themeColor="background1"/>
                <w:sz w:val="20"/>
                <w:szCs w:val="20"/>
              </w:rPr>
              <w:t>Emri i Bankës</w:t>
            </w:r>
          </w:p>
        </w:tc>
        <w:tc>
          <w:tcPr>
            <w:tcW w:w="1273" w:type="pct"/>
            <w:gridSpan w:val="3"/>
            <w:tcBorders>
              <w:top w:val="single" w:sz="4" w:space="0" w:color="385623" w:themeColor="accent6" w:themeShade="80"/>
              <w:left w:val="nil"/>
              <w:bottom w:val="single" w:sz="4" w:space="0" w:color="385623" w:themeColor="accent6" w:themeShade="80"/>
              <w:right w:val="nil"/>
            </w:tcBorders>
            <w:shd w:val="clear" w:color="auto" w:fill="385623" w:themeFill="accent6" w:themeFillShade="80"/>
          </w:tcPr>
          <w:p w14:paraId="3B055BB6" w14:textId="77777777" w:rsidR="004C6CAC" w:rsidRPr="00CE08CE" w:rsidRDefault="004C6CAC" w:rsidP="00BC4D0B">
            <w:pPr>
              <w:rPr>
                <w:rFonts w:ascii="Garamond" w:hAnsi="Garamond"/>
                <w:b/>
                <w:i/>
                <w:color w:val="FFFFFF" w:themeColor="background1"/>
                <w:sz w:val="20"/>
                <w:szCs w:val="20"/>
              </w:rPr>
            </w:pPr>
            <w:r w:rsidRPr="00CE08CE">
              <w:rPr>
                <w:rFonts w:ascii="Garamond" w:hAnsi="Garamond"/>
                <w:b/>
                <w:i/>
                <w:color w:val="FFFFFF" w:themeColor="background1"/>
                <w:sz w:val="20"/>
                <w:szCs w:val="20"/>
              </w:rPr>
              <w:t>Personi i autorizuar për lëshimin e raportit</w:t>
            </w:r>
          </w:p>
        </w:tc>
        <w:tc>
          <w:tcPr>
            <w:tcW w:w="1273" w:type="pct"/>
            <w:gridSpan w:val="2"/>
            <w:tcBorders>
              <w:top w:val="single" w:sz="4" w:space="0" w:color="385623" w:themeColor="accent6" w:themeShade="80"/>
              <w:left w:val="nil"/>
              <w:bottom w:val="single" w:sz="4" w:space="0" w:color="385623" w:themeColor="accent6" w:themeShade="80"/>
              <w:right w:val="nil"/>
            </w:tcBorders>
            <w:shd w:val="clear" w:color="auto" w:fill="385623" w:themeFill="accent6" w:themeFillShade="80"/>
          </w:tcPr>
          <w:p w14:paraId="579C2B22" w14:textId="77777777" w:rsidR="004C6CAC" w:rsidRPr="00CE08CE" w:rsidRDefault="004C6CAC" w:rsidP="00BC4D0B">
            <w:pPr>
              <w:rPr>
                <w:rFonts w:ascii="Garamond" w:hAnsi="Garamond"/>
                <w:b/>
                <w:i/>
                <w:color w:val="FFFFFF" w:themeColor="background1"/>
                <w:sz w:val="20"/>
                <w:szCs w:val="20"/>
              </w:rPr>
            </w:pPr>
            <w:r w:rsidRPr="00CE08CE">
              <w:rPr>
                <w:rFonts w:ascii="Garamond" w:hAnsi="Garamond"/>
                <w:b/>
                <w:i/>
                <w:color w:val="FFFFFF" w:themeColor="background1"/>
                <w:sz w:val="20"/>
                <w:szCs w:val="20"/>
              </w:rPr>
              <w:t>Nënshkrimi</w:t>
            </w:r>
          </w:p>
        </w:tc>
        <w:tc>
          <w:tcPr>
            <w:tcW w:w="1229" w:type="pct"/>
            <w:tcBorders>
              <w:top w:val="single" w:sz="4" w:space="0" w:color="385623" w:themeColor="accent6" w:themeShade="80"/>
              <w:left w:val="nil"/>
              <w:bottom w:val="single" w:sz="4" w:space="0" w:color="385623" w:themeColor="accent6" w:themeShade="80"/>
              <w:right w:val="single" w:sz="4" w:space="0" w:color="385623" w:themeColor="accent6" w:themeShade="80"/>
            </w:tcBorders>
            <w:shd w:val="clear" w:color="auto" w:fill="385623" w:themeFill="accent6" w:themeFillShade="80"/>
          </w:tcPr>
          <w:p w14:paraId="1D2FA546" w14:textId="77777777" w:rsidR="004C6CAC" w:rsidRPr="00CE08CE" w:rsidRDefault="004C6CAC" w:rsidP="00BC4D0B">
            <w:pPr>
              <w:rPr>
                <w:rFonts w:ascii="Garamond" w:hAnsi="Garamond"/>
                <w:b/>
                <w:i/>
                <w:color w:val="FFFFFF" w:themeColor="background1"/>
                <w:sz w:val="20"/>
                <w:szCs w:val="20"/>
              </w:rPr>
            </w:pPr>
            <w:r w:rsidRPr="00CE08CE">
              <w:rPr>
                <w:rFonts w:ascii="Garamond" w:hAnsi="Garamond"/>
                <w:b/>
                <w:i/>
                <w:color w:val="FFFFFF" w:themeColor="background1"/>
                <w:sz w:val="20"/>
                <w:szCs w:val="20"/>
              </w:rPr>
              <w:t>Vula</w:t>
            </w:r>
          </w:p>
        </w:tc>
      </w:tr>
      <w:tr w:rsidR="004C6CAC" w:rsidRPr="00CE08CE" w14:paraId="7FA10F4B" w14:textId="77777777" w:rsidTr="006D5AB0">
        <w:trPr>
          <w:trHeight w:val="1142"/>
          <w:jc w:val="center"/>
        </w:trPr>
        <w:tc>
          <w:tcPr>
            <w:tcW w:w="1226" w:type="pct"/>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18A4940C" w14:textId="77777777" w:rsidR="004C6CAC" w:rsidRPr="00CE08CE" w:rsidRDefault="004C6CAC" w:rsidP="00BC4D0B">
            <w:pPr>
              <w:rPr>
                <w:rFonts w:ascii="Garamond" w:hAnsi="Garamond"/>
                <w:b/>
                <w:i/>
                <w:sz w:val="20"/>
                <w:szCs w:val="20"/>
              </w:rPr>
            </w:pPr>
          </w:p>
        </w:tc>
        <w:tc>
          <w:tcPr>
            <w:tcW w:w="1273" w:type="pct"/>
            <w:gridSpan w:val="3"/>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7CD04FE5" w14:textId="77777777" w:rsidR="004C6CAC" w:rsidRPr="00CE08CE" w:rsidRDefault="004C6CAC" w:rsidP="00BC4D0B">
            <w:pPr>
              <w:rPr>
                <w:rFonts w:ascii="Garamond" w:hAnsi="Garamond"/>
                <w:b/>
                <w:i/>
                <w:sz w:val="20"/>
                <w:szCs w:val="20"/>
              </w:rPr>
            </w:pPr>
          </w:p>
        </w:tc>
        <w:tc>
          <w:tcPr>
            <w:tcW w:w="1273"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5E960597" w14:textId="77777777" w:rsidR="004C6CAC" w:rsidRPr="00CE08CE" w:rsidRDefault="004C6CAC" w:rsidP="00BC4D0B">
            <w:pPr>
              <w:rPr>
                <w:rFonts w:ascii="Garamond" w:hAnsi="Garamond"/>
                <w:b/>
                <w:i/>
                <w:sz w:val="20"/>
                <w:szCs w:val="20"/>
              </w:rPr>
            </w:pPr>
          </w:p>
        </w:tc>
        <w:tc>
          <w:tcPr>
            <w:tcW w:w="1229" w:type="pct"/>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3C61665F" w14:textId="77777777" w:rsidR="004C6CAC" w:rsidRPr="00CE08CE" w:rsidRDefault="004C6CAC" w:rsidP="00BC4D0B">
            <w:pPr>
              <w:rPr>
                <w:rFonts w:ascii="Garamond" w:hAnsi="Garamond"/>
                <w:b/>
                <w:i/>
                <w:sz w:val="20"/>
                <w:szCs w:val="20"/>
              </w:rPr>
            </w:pPr>
          </w:p>
        </w:tc>
      </w:tr>
      <w:tr w:rsidR="004C6CAC" w:rsidRPr="00CE08CE" w14:paraId="07972220" w14:textId="77777777" w:rsidTr="006D5AB0">
        <w:trPr>
          <w:trHeight w:val="629"/>
          <w:jc w:val="center"/>
        </w:trPr>
        <w:tc>
          <w:tcPr>
            <w:tcW w:w="1226" w:type="pct"/>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385623" w:themeFill="accent6" w:themeFillShade="80"/>
          </w:tcPr>
          <w:p w14:paraId="60D4A6B5" w14:textId="77777777" w:rsidR="004C6CAC" w:rsidRPr="00CE08CE" w:rsidRDefault="004C6CAC" w:rsidP="00BC4D0B">
            <w:pPr>
              <w:rPr>
                <w:rFonts w:ascii="Garamond" w:hAnsi="Garamond"/>
                <w:b/>
                <w:i/>
                <w:color w:val="FFFFFF" w:themeColor="background1"/>
                <w:sz w:val="20"/>
                <w:szCs w:val="20"/>
              </w:rPr>
            </w:pPr>
            <w:r w:rsidRPr="00CE08CE">
              <w:rPr>
                <w:rFonts w:ascii="Garamond" w:hAnsi="Garamond"/>
                <w:b/>
                <w:i/>
                <w:color w:val="FFFFFF" w:themeColor="background1"/>
                <w:sz w:val="20"/>
                <w:szCs w:val="20"/>
              </w:rPr>
              <w:t>Tipi i raportit:</w:t>
            </w:r>
          </w:p>
        </w:tc>
        <w:tc>
          <w:tcPr>
            <w:tcW w:w="1273" w:type="pct"/>
            <w:gridSpan w:val="3"/>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385623" w:themeFill="accent6" w:themeFillShade="80"/>
          </w:tcPr>
          <w:p w14:paraId="590C4E56" w14:textId="77777777" w:rsidR="004C6CAC" w:rsidRPr="00CE08CE" w:rsidRDefault="004C6CAC" w:rsidP="00BC4D0B">
            <w:pPr>
              <w:rPr>
                <w:rFonts w:ascii="Garamond" w:hAnsi="Garamond"/>
                <w:b/>
                <w:i/>
                <w:color w:val="FFFFFF" w:themeColor="background1"/>
                <w:sz w:val="20"/>
                <w:szCs w:val="20"/>
              </w:rPr>
            </w:pPr>
            <w:r w:rsidRPr="00CE08CE">
              <w:rPr>
                <w:rFonts w:ascii="Garamond" w:hAnsi="Garamond"/>
                <w:b/>
                <w:i/>
                <w:color w:val="FFFFFF" w:themeColor="background1"/>
                <w:sz w:val="20"/>
                <w:szCs w:val="20"/>
              </w:rPr>
              <w:t>Data e raportit</w:t>
            </w:r>
          </w:p>
          <w:p w14:paraId="48261840" w14:textId="77777777" w:rsidR="004C6CAC" w:rsidRPr="00CE08CE" w:rsidRDefault="004C6CAC" w:rsidP="00BC4D0B">
            <w:pPr>
              <w:rPr>
                <w:rFonts w:ascii="Garamond" w:hAnsi="Garamond"/>
                <w:i/>
                <w:color w:val="FFFFFF" w:themeColor="background1"/>
                <w:sz w:val="20"/>
                <w:szCs w:val="20"/>
              </w:rPr>
            </w:pPr>
            <w:r w:rsidRPr="00CE08CE">
              <w:rPr>
                <w:rFonts w:ascii="Garamond" w:hAnsi="Garamond"/>
                <w:b/>
                <w:i/>
                <w:color w:val="FFFFFF" w:themeColor="background1"/>
                <w:sz w:val="20"/>
                <w:szCs w:val="20"/>
              </w:rPr>
              <w:t>(dd/mm/yyyy)</w:t>
            </w:r>
          </w:p>
        </w:tc>
        <w:tc>
          <w:tcPr>
            <w:tcW w:w="1273"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385623" w:themeFill="accent6" w:themeFillShade="80"/>
          </w:tcPr>
          <w:p w14:paraId="787D3560" w14:textId="77777777" w:rsidR="004C6CAC" w:rsidRPr="00CE08CE" w:rsidRDefault="004C6CAC" w:rsidP="00BC4D0B">
            <w:pPr>
              <w:rPr>
                <w:rFonts w:ascii="Garamond" w:hAnsi="Garamond"/>
                <w:b/>
                <w:i/>
                <w:color w:val="FFFFFF" w:themeColor="background1"/>
                <w:sz w:val="20"/>
                <w:szCs w:val="20"/>
              </w:rPr>
            </w:pPr>
            <w:r w:rsidRPr="00CE08CE">
              <w:rPr>
                <w:rFonts w:ascii="Garamond" w:hAnsi="Garamond"/>
                <w:b/>
                <w:i/>
                <w:color w:val="FFFFFF" w:themeColor="background1"/>
                <w:sz w:val="20"/>
                <w:szCs w:val="20"/>
              </w:rPr>
              <w:t>Numër</w:t>
            </w:r>
          </w:p>
          <w:p w14:paraId="767593D1" w14:textId="77777777" w:rsidR="004C6CAC" w:rsidRPr="00CE08CE" w:rsidRDefault="004C6CAC" w:rsidP="00BC4D0B">
            <w:pPr>
              <w:rPr>
                <w:rFonts w:ascii="Garamond" w:hAnsi="Garamond"/>
                <w:i/>
                <w:color w:val="FFFFFF" w:themeColor="background1"/>
                <w:sz w:val="20"/>
                <w:szCs w:val="20"/>
              </w:rPr>
            </w:pPr>
            <w:r w:rsidRPr="00CE08CE">
              <w:rPr>
                <w:rFonts w:ascii="Garamond" w:hAnsi="Garamond"/>
                <w:b/>
                <w:i/>
                <w:color w:val="FFFFFF" w:themeColor="background1"/>
                <w:sz w:val="20"/>
                <w:szCs w:val="20"/>
              </w:rPr>
              <w:t>(yyyymmdd-nr)</w:t>
            </w:r>
          </w:p>
        </w:tc>
        <w:tc>
          <w:tcPr>
            <w:tcW w:w="1229" w:type="pct"/>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385623" w:themeFill="accent6" w:themeFillShade="80"/>
          </w:tcPr>
          <w:p w14:paraId="17B4A127" w14:textId="77777777" w:rsidR="004C6CAC" w:rsidRPr="00CE08CE" w:rsidRDefault="004C6CAC" w:rsidP="00BC4D0B">
            <w:pPr>
              <w:rPr>
                <w:rFonts w:ascii="Garamond" w:hAnsi="Garamond"/>
                <w:b/>
                <w:i/>
                <w:color w:val="FFFFFF" w:themeColor="background1"/>
                <w:sz w:val="20"/>
                <w:szCs w:val="20"/>
              </w:rPr>
            </w:pPr>
            <w:r w:rsidRPr="00CE08CE">
              <w:rPr>
                <w:rFonts w:ascii="Garamond" w:hAnsi="Garamond"/>
                <w:b/>
                <w:i/>
                <w:color w:val="FFFFFF" w:themeColor="background1"/>
                <w:sz w:val="20"/>
                <w:szCs w:val="20"/>
              </w:rPr>
              <w:t>Sistemet e përfshira/ndikuara</w:t>
            </w:r>
          </w:p>
        </w:tc>
      </w:tr>
      <w:tr w:rsidR="004C6CAC" w:rsidRPr="00CE08CE" w14:paraId="3B7EFDF3" w14:textId="77777777" w:rsidTr="006D5AB0">
        <w:trPr>
          <w:trHeight w:val="602"/>
          <w:jc w:val="center"/>
        </w:trPr>
        <w:tc>
          <w:tcPr>
            <w:tcW w:w="1226" w:type="pct"/>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tcPr>
          <w:p w14:paraId="4C04C7A4" w14:textId="77777777" w:rsidR="004C6CAC" w:rsidRPr="00CE08CE" w:rsidRDefault="004C6CAC" w:rsidP="00BC4D0B">
            <w:pPr>
              <w:rPr>
                <w:rFonts w:ascii="Garamond" w:hAnsi="Garamond"/>
                <w:b/>
                <w:sz w:val="20"/>
                <w:szCs w:val="20"/>
              </w:rPr>
            </w:pPr>
            <w:r w:rsidRPr="00CE08CE">
              <w:rPr>
                <w:rFonts w:ascii="Garamond" w:hAnsi="Garamond"/>
                <w:b/>
                <w:sz w:val="20"/>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85.5pt;height:22pt" o:ole="">
                  <v:imagedata r:id="rId12" o:title=""/>
                </v:shape>
                <w:control r:id="rId13" w:name="OptionButton121111" w:shapeid="_x0000_i1033"/>
              </w:object>
            </w:r>
            <w:r w:rsidRPr="00CE08CE">
              <w:rPr>
                <w:rFonts w:ascii="Garamond" w:hAnsi="Garamond"/>
                <w:b/>
                <w:sz w:val="20"/>
                <w:szCs w:val="20"/>
              </w:rPr>
              <w:object w:dxaOrig="225" w:dyaOrig="225">
                <v:shape id="_x0000_i1035" type="#_x0000_t75" style="width:59.5pt;height:22pt" o:ole="">
                  <v:imagedata r:id="rId14" o:title=""/>
                </v:shape>
                <w:control r:id="rId15" w:name="OptionButton1111111" w:shapeid="_x0000_i1035"/>
              </w:object>
            </w:r>
          </w:p>
        </w:tc>
        <w:tc>
          <w:tcPr>
            <w:tcW w:w="1273" w:type="pct"/>
            <w:gridSpan w:val="3"/>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6E6BCA3F" w14:textId="77777777" w:rsidR="004C6CAC" w:rsidRPr="00CE08CE" w:rsidRDefault="004C6CAC" w:rsidP="00BC4D0B">
            <w:pPr>
              <w:rPr>
                <w:rFonts w:ascii="Garamond" w:hAnsi="Garamond"/>
                <w:sz w:val="20"/>
                <w:szCs w:val="20"/>
              </w:rPr>
            </w:pPr>
            <w:r w:rsidRPr="00CE08CE">
              <w:rPr>
                <w:rFonts w:ascii="Garamond" w:hAnsi="Garamond"/>
                <w:sz w:val="20"/>
                <w:szCs w:val="20"/>
              </w:rPr>
              <w:t>__/__/____</w:t>
            </w:r>
          </w:p>
        </w:tc>
        <w:tc>
          <w:tcPr>
            <w:tcW w:w="1273"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383AD3C4" w14:textId="77777777" w:rsidR="004C6CAC" w:rsidRPr="00CE08CE" w:rsidRDefault="004C6CAC" w:rsidP="00BC4D0B">
            <w:pPr>
              <w:rPr>
                <w:rFonts w:ascii="Garamond" w:hAnsi="Garamond"/>
                <w:sz w:val="20"/>
                <w:szCs w:val="20"/>
              </w:rPr>
            </w:pPr>
            <w:r w:rsidRPr="00CE08CE">
              <w:rPr>
                <w:rFonts w:ascii="Garamond" w:hAnsi="Garamond"/>
                <w:sz w:val="20"/>
                <w:szCs w:val="20"/>
              </w:rPr>
              <w:t>________-__</w:t>
            </w:r>
          </w:p>
        </w:tc>
        <w:tc>
          <w:tcPr>
            <w:tcW w:w="1229" w:type="pct"/>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43DAC9DD" w14:textId="77777777" w:rsidR="004C6CAC" w:rsidRPr="00CE08CE" w:rsidRDefault="004C6CAC" w:rsidP="00BC4D0B">
            <w:pPr>
              <w:rPr>
                <w:rFonts w:ascii="Garamond" w:hAnsi="Garamond"/>
                <w:sz w:val="20"/>
                <w:szCs w:val="20"/>
              </w:rPr>
            </w:pPr>
          </w:p>
        </w:tc>
      </w:tr>
      <w:tr w:rsidR="004C6CAC" w:rsidRPr="00CE08CE" w14:paraId="7B109F74" w14:textId="77777777" w:rsidTr="006D5AB0">
        <w:trPr>
          <w:trHeight w:val="432"/>
          <w:jc w:val="center"/>
        </w:trPr>
        <w:tc>
          <w:tcPr>
            <w:tcW w:w="1226" w:type="pct"/>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385623" w:themeFill="accent6" w:themeFillShade="80"/>
            <w:vAlign w:val="center"/>
          </w:tcPr>
          <w:p w14:paraId="11E124E1" w14:textId="77777777" w:rsidR="004C6CAC" w:rsidRPr="00CE08CE" w:rsidRDefault="004C6CAC" w:rsidP="00BC4D0B">
            <w:pPr>
              <w:rPr>
                <w:rFonts w:ascii="Garamond" w:hAnsi="Garamond"/>
                <w:b/>
                <w:i/>
                <w:color w:val="FFFFFF" w:themeColor="background1"/>
                <w:sz w:val="20"/>
                <w:szCs w:val="20"/>
              </w:rPr>
            </w:pPr>
            <w:r w:rsidRPr="00CE08CE">
              <w:rPr>
                <w:rFonts w:ascii="Garamond" w:hAnsi="Garamond"/>
                <w:b/>
                <w:i/>
                <w:color w:val="FFFFFF" w:themeColor="background1"/>
                <w:sz w:val="20"/>
                <w:szCs w:val="20"/>
              </w:rPr>
              <w:t>Personat e kontaktit:</w:t>
            </w:r>
          </w:p>
        </w:tc>
        <w:tc>
          <w:tcPr>
            <w:tcW w:w="3774" w:type="pct"/>
            <w:gridSpan w:val="6"/>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055077CD" w14:textId="77777777" w:rsidR="004C6CAC" w:rsidRPr="00CE08CE" w:rsidRDefault="004C6CAC" w:rsidP="00BC4D0B">
            <w:pPr>
              <w:rPr>
                <w:rFonts w:ascii="Garamond" w:hAnsi="Garamond"/>
                <w:sz w:val="20"/>
                <w:szCs w:val="20"/>
              </w:rPr>
            </w:pPr>
          </w:p>
        </w:tc>
      </w:tr>
      <w:tr w:rsidR="004C6CAC" w:rsidRPr="00CE08CE" w14:paraId="7BF4ABBF" w14:textId="77777777" w:rsidTr="006D5AB0">
        <w:trPr>
          <w:trHeight w:val="755"/>
          <w:jc w:val="center"/>
        </w:trPr>
        <w:tc>
          <w:tcPr>
            <w:tcW w:w="5000" w:type="pct"/>
            <w:gridSpan w:val="7"/>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tcPr>
          <w:p w14:paraId="47C216E2" w14:textId="77777777" w:rsidR="004C6CAC" w:rsidRPr="00CE08CE" w:rsidRDefault="004C6CAC" w:rsidP="00BC4D0B">
            <w:pPr>
              <w:rPr>
                <w:rFonts w:ascii="Garamond" w:hAnsi="Garamond"/>
                <w:b/>
                <w:sz w:val="20"/>
                <w:szCs w:val="20"/>
              </w:rPr>
            </w:pPr>
            <w:r w:rsidRPr="00CE08CE">
              <w:rPr>
                <w:rFonts w:ascii="Garamond" w:hAnsi="Garamond"/>
                <w:b/>
                <w:sz w:val="20"/>
                <w:szCs w:val="20"/>
              </w:rPr>
              <w:t>I lidhur me incident/e të tjerë: (lista e numrave të incidenteve):</w:t>
            </w:r>
          </w:p>
        </w:tc>
      </w:tr>
      <w:tr w:rsidR="004C6CAC" w:rsidRPr="00CE08CE" w14:paraId="31B1131E" w14:textId="77777777" w:rsidTr="006D5AB0">
        <w:trPr>
          <w:trHeight w:val="360"/>
          <w:jc w:val="center"/>
        </w:trPr>
        <w:tc>
          <w:tcPr>
            <w:tcW w:w="5000" w:type="pct"/>
            <w:gridSpan w:val="7"/>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385623" w:themeFill="accent6" w:themeFillShade="80"/>
            <w:vAlign w:val="center"/>
          </w:tcPr>
          <w:p w14:paraId="746DC1CF" w14:textId="77777777" w:rsidR="004C6CAC" w:rsidRPr="00CE08CE" w:rsidRDefault="004C6CAC" w:rsidP="00BC4D0B">
            <w:pPr>
              <w:jc w:val="center"/>
              <w:rPr>
                <w:rFonts w:ascii="Garamond" w:hAnsi="Garamond"/>
                <w:b/>
                <w:caps/>
                <w:color w:val="FFFFFF" w:themeColor="background1"/>
                <w:sz w:val="20"/>
                <w:szCs w:val="20"/>
              </w:rPr>
            </w:pPr>
            <w:r w:rsidRPr="00CE08CE">
              <w:rPr>
                <w:rFonts w:ascii="Garamond" w:hAnsi="Garamond"/>
                <w:b/>
                <w:caps/>
                <w:color w:val="FFFFFF" w:themeColor="background1"/>
                <w:sz w:val="20"/>
                <w:szCs w:val="20"/>
              </w:rPr>
              <w:t>PëRSHKRIMI I INCIDENIT DHE EFEKTET</w:t>
            </w:r>
          </w:p>
        </w:tc>
      </w:tr>
      <w:tr w:rsidR="004C6CAC" w:rsidRPr="00CE08CE" w14:paraId="0ABD3A8E" w14:textId="77777777" w:rsidTr="006D5AB0">
        <w:trPr>
          <w:trHeight w:val="971"/>
          <w:jc w:val="center"/>
        </w:trPr>
        <w:tc>
          <w:tcPr>
            <w:tcW w:w="1226" w:type="pct"/>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E2EFD9" w:themeFill="accent6" w:themeFillTint="33"/>
          </w:tcPr>
          <w:p w14:paraId="7137358B" w14:textId="77777777" w:rsidR="004C6CAC" w:rsidRPr="00CE08CE" w:rsidRDefault="004C6CAC" w:rsidP="00BC4D0B">
            <w:pPr>
              <w:rPr>
                <w:rFonts w:ascii="Garamond" w:hAnsi="Garamond"/>
                <w:b/>
                <w:sz w:val="20"/>
                <w:szCs w:val="20"/>
              </w:rPr>
            </w:pPr>
            <w:r w:rsidRPr="00CE08CE">
              <w:rPr>
                <w:rFonts w:ascii="Garamond" w:hAnsi="Garamond"/>
                <w:b/>
                <w:sz w:val="20"/>
                <w:szCs w:val="20"/>
              </w:rPr>
              <w:t>Fillimi i incidentit (dd/mm/yyyy hh:mm)</w:t>
            </w:r>
          </w:p>
        </w:tc>
        <w:tc>
          <w:tcPr>
            <w:tcW w:w="1273" w:type="pct"/>
            <w:gridSpan w:val="3"/>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E2EFD9" w:themeFill="accent6" w:themeFillTint="33"/>
          </w:tcPr>
          <w:p w14:paraId="6E0E18EB" w14:textId="77777777" w:rsidR="004C6CAC" w:rsidRPr="00CE08CE" w:rsidRDefault="004C6CAC" w:rsidP="00BC4D0B">
            <w:pPr>
              <w:rPr>
                <w:rFonts w:ascii="Garamond" w:hAnsi="Garamond"/>
                <w:b/>
                <w:sz w:val="20"/>
                <w:szCs w:val="20"/>
              </w:rPr>
            </w:pPr>
            <w:r w:rsidRPr="00CE08CE">
              <w:rPr>
                <w:rFonts w:ascii="Garamond" w:hAnsi="Garamond"/>
                <w:b/>
                <w:sz w:val="20"/>
                <w:szCs w:val="20"/>
              </w:rPr>
              <w:t>Fundi i incidentit</w:t>
            </w:r>
          </w:p>
          <w:p w14:paraId="2DDEE04A" w14:textId="77777777" w:rsidR="004C6CAC" w:rsidRPr="00CE08CE" w:rsidRDefault="004C6CAC" w:rsidP="00BC4D0B">
            <w:pPr>
              <w:rPr>
                <w:rFonts w:ascii="Garamond" w:hAnsi="Garamond"/>
                <w:b/>
                <w:sz w:val="20"/>
                <w:szCs w:val="20"/>
              </w:rPr>
            </w:pPr>
            <w:r w:rsidRPr="00CE08CE">
              <w:rPr>
                <w:rFonts w:ascii="Garamond" w:hAnsi="Garamond"/>
                <w:b/>
                <w:sz w:val="20"/>
                <w:szCs w:val="20"/>
              </w:rPr>
              <w:t>(dd/mm/yyyy hh:mm)</w:t>
            </w:r>
          </w:p>
        </w:tc>
        <w:tc>
          <w:tcPr>
            <w:tcW w:w="1273"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E2EFD9" w:themeFill="accent6" w:themeFillTint="33"/>
          </w:tcPr>
          <w:p w14:paraId="5A4F4688" w14:textId="77777777" w:rsidR="004C6CAC" w:rsidRPr="00CE08CE" w:rsidRDefault="004C6CAC" w:rsidP="00BC4D0B">
            <w:pPr>
              <w:rPr>
                <w:rFonts w:ascii="Garamond" w:hAnsi="Garamond"/>
                <w:b/>
                <w:sz w:val="20"/>
                <w:szCs w:val="20"/>
              </w:rPr>
            </w:pPr>
            <w:r w:rsidRPr="00CE08CE">
              <w:rPr>
                <w:rFonts w:ascii="Garamond" w:hAnsi="Garamond"/>
                <w:b/>
                <w:sz w:val="20"/>
                <w:szCs w:val="20"/>
              </w:rPr>
              <w:t>Koha e evidentimit</w:t>
            </w:r>
          </w:p>
          <w:p w14:paraId="2E51AC78" w14:textId="77777777" w:rsidR="004C6CAC" w:rsidRPr="00CE08CE" w:rsidRDefault="004C6CAC" w:rsidP="00BC4D0B">
            <w:pPr>
              <w:rPr>
                <w:rFonts w:ascii="Garamond" w:hAnsi="Garamond"/>
                <w:b/>
                <w:sz w:val="20"/>
                <w:szCs w:val="20"/>
              </w:rPr>
            </w:pPr>
            <w:r w:rsidRPr="00CE08CE">
              <w:rPr>
                <w:rFonts w:ascii="Garamond" w:hAnsi="Garamond"/>
                <w:b/>
                <w:sz w:val="20"/>
                <w:szCs w:val="20"/>
              </w:rPr>
              <w:t>(dd/mm/yyyy hh:mm)</w:t>
            </w:r>
          </w:p>
        </w:tc>
        <w:tc>
          <w:tcPr>
            <w:tcW w:w="1229" w:type="pct"/>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E2EFD9" w:themeFill="accent6" w:themeFillTint="33"/>
          </w:tcPr>
          <w:p w14:paraId="0E524200" w14:textId="77777777" w:rsidR="004C6CAC" w:rsidRPr="00CE08CE" w:rsidRDefault="004C6CAC" w:rsidP="00BC4D0B">
            <w:pPr>
              <w:rPr>
                <w:rFonts w:ascii="Garamond" w:hAnsi="Garamond"/>
                <w:b/>
                <w:sz w:val="20"/>
                <w:szCs w:val="20"/>
              </w:rPr>
            </w:pPr>
            <w:r w:rsidRPr="00CE08CE">
              <w:rPr>
                <w:rFonts w:ascii="Garamond" w:hAnsi="Garamond"/>
                <w:b/>
                <w:sz w:val="20"/>
                <w:szCs w:val="20"/>
              </w:rPr>
              <w:t>Koha e raportimit /njoftimit pranë BSH</w:t>
            </w:r>
          </w:p>
          <w:p w14:paraId="04BABBA4" w14:textId="77777777" w:rsidR="004C6CAC" w:rsidRPr="00CE08CE" w:rsidRDefault="004C6CAC" w:rsidP="00BC4D0B">
            <w:pPr>
              <w:rPr>
                <w:rFonts w:ascii="Garamond" w:hAnsi="Garamond"/>
                <w:b/>
                <w:sz w:val="20"/>
                <w:szCs w:val="20"/>
              </w:rPr>
            </w:pPr>
            <w:r w:rsidRPr="00CE08CE">
              <w:rPr>
                <w:rFonts w:ascii="Garamond" w:hAnsi="Garamond"/>
                <w:b/>
                <w:sz w:val="20"/>
                <w:szCs w:val="20"/>
              </w:rPr>
              <w:t>(dd/mm/yyyy hh:mm)</w:t>
            </w:r>
          </w:p>
        </w:tc>
      </w:tr>
      <w:tr w:rsidR="004C6CAC" w:rsidRPr="00CE08CE" w14:paraId="05B4F65B" w14:textId="77777777" w:rsidTr="006D5AB0">
        <w:trPr>
          <w:trHeight w:val="629"/>
          <w:jc w:val="center"/>
        </w:trPr>
        <w:tc>
          <w:tcPr>
            <w:tcW w:w="1226" w:type="pct"/>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187C0100" w14:textId="77777777" w:rsidR="004C6CAC" w:rsidRPr="00CE08CE" w:rsidRDefault="004C6CAC" w:rsidP="00BC4D0B">
            <w:pPr>
              <w:rPr>
                <w:rFonts w:ascii="Garamond" w:hAnsi="Garamond"/>
                <w:sz w:val="20"/>
                <w:szCs w:val="20"/>
              </w:rPr>
            </w:pPr>
            <w:r w:rsidRPr="00CE08CE">
              <w:rPr>
                <w:rFonts w:ascii="Garamond" w:hAnsi="Garamond"/>
                <w:sz w:val="20"/>
                <w:szCs w:val="20"/>
              </w:rPr>
              <w:t>__/__/____ __:__</w:t>
            </w:r>
          </w:p>
        </w:tc>
        <w:tc>
          <w:tcPr>
            <w:tcW w:w="1273" w:type="pct"/>
            <w:gridSpan w:val="3"/>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683F254E" w14:textId="77777777" w:rsidR="004C6CAC" w:rsidRPr="00CE08CE" w:rsidRDefault="004C6CAC" w:rsidP="00BC4D0B">
            <w:pPr>
              <w:rPr>
                <w:rFonts w:ascii="Garamond" w:hAnsi="Garamond"/>
                <w:sz w:val="20"/>
                <w:szCs w:val="20"/>
              </w:rPr>
            </w:pPr>
            <w:r w:rsidRPr="00CE08CE">
              <w:rPr>
                <w:rFonts w:ascii="Garamond" w:hAnsi="Garamond"/>
                <w:sz w:val="20"/>
                <w:szCs w:val="20"/>
              </w:rPr>
              <w:t>__/__/____ __:__</w:t>
            </w:r>
          </w:p>
        </w:tc>
        <w:tc>
          <w:tcPr>
            <w:tcW w:w="1273"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5987060A" w14:textId="77777777" w:rsidR="004C6CAC" w:rsidRPr="00CE08CE" w:rsidRDefault="004C6CAC" w:rsidP="00BC4D0B">
            <w:pPr>
              <w:rPr>
                <w:rFonts w:ascii="Garamond" w:hAnsi="Garamond"/>
                <w:sz w:val="20"/>
                <w:szCs w:val="20"/>
              </w:rPr>
            </w:pPr>
            <w:r w:rsidRPr="00CE08CE">
              <w:rPr>
                <w:rFonts w:ascii="Garamond" w:hAnsi="Garamond"/>
                <w:sz w:val="20"/>
                <w:szCs w:val="20"/>
              </w:rPr>
              <w:t>__/__/____ __:__</w:t>
            </w:r>
          </w:p>
        </w:tc>
        <w:tc>
          <w:tcPr>
            <w:tcW w:w="1229" w:type="pct"/>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2BFF8C45" w14:textId="77777777" w:rsidR="004C6CAC" w:rsidRPr="00CE08CE" w:rsidRDefault="004C6CAC" w:rsidP="00BC4D0B">
            <w:pPr>
              <w:rPr>
                <w:rFonts w:ascii="Garamond" w:hAnsi="Garamond"/>
                <w:sz w:val="20"/>
                <w:szCs w:val="20"/>
              </w:rPr>
            </w:pPr>
            <w:r w:rsidRPr="00CE08CE">
              <w:rPr>
                <w:rFonts w:ascii="Garamond" w:hAnsi="Garamond"/>
                <w:sz w:val="20"/>
                <w:szCs w:val="20"/>
              </w:rPr>
              <w:t>__/__/____ __:__</w:t>
            </w:r>
          </w:p>
        </w:tc>
      </w:tr>
      <w:tr w:rsidR="004C6CAC" w:rsidRPr="00CE08CE" w14:paraId="7BD075F0" w14:textId="77777777" w:rsidTr="006D5AB0">
        <w:trPr>
          <w:trHeight w:val="1232"/>
          <w:jc w:val="center"/>
        </w:trPr>
        <w:tc>
          <w:tcPr>
            <w:tcW w:w="5000" w:type="pct"/>
            <w:gridSpan w:val="7"/>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tcPr>
          <w:p w14:paraId="0A5BB8E2" w14:textId="77777777" w:rsidR="004C6CAC" w:rsidRPr="00CE08CE" w:rsidRDefault="004C6CAC" w:rsidP="00BC4D0B">
            <w:pPr>
              <w:rPr>
                <w:rFonts w:ascii="Garamond" w:hAnsi="Garamond"/>
                <w:b/>
                <w:sz w:val="20"/>
                <w:szCs w:val="20"/>
              </w:rPr>
            </w:pPr>
            <w:r w:rsidRPr="00CE08CE">
              <w:rPr>
                <w:rFonts w:ascii="Garamond" w:hAnsi="Garamond"/>
                <w:b/>
                <w:sz w:val="20"/>
                <w:szCs w:val="20"/>
              </w:rPr>
              <w:lastRenderedPageBreak/>
              <w:t>Përshkrimi i incidentit:</w:t>
            </w:r>
          </w:p>
        </w:tc>
      </w:tr>
      <w:tr w:rsidR="004C6CAC" w:rsidRPr="00CE08CE" w14:paraId="2737F61D" w14:textId="77777777" w:rsidTr="006D5AB0">
        <w:trPr>
          <w:trHeight w:val="360"/>
          <w:jc w:val="center"/>
        </w:trPr>
        <w:tc>
          <w:tcPr>
            <w:tcW w:w="5000" w:type="pct"/>
            <w:gridSpan w:val="7"/>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385623" w:themeFill="accent6" w:themeFillShade="80"/>
            <w:vAlign w:val="center"/>
          </w:tcPr>
          <w:p w14:paraId="07496F1A" w14:textId="77777777" w:rsidR="004C6CAC" w:rsidRPr="00CE08CE" w:rsidRDefault="004C6CAC" w:rsidP="00BC4D0B">
            <w:pPr>
              <w:jc w:val="center"/>
              <w:rPr>
                <w:rFonts w:ascii="Garamond" w:hAnsi="Garamond"/>
                <w:b/>
                <w:caps/>
                <w:color w:val="FFFFFF" w:themeColor="background1"/>
                <w:sz w:val="20"/>
                <w:szCs w:val="20"/>
              </w:rPr>
            </w:pPr>
            <w:r w:rsidRPr="00CE08CE">
              <w:rPr>
                <w:rFonts w:ascii="Garamond" w:hAnsi="Garamond"/>
                <w:b/>
                <w:caps/>
                <w:color w:val="FFFFFF" w:themeColor="background1"/>
                <w:sz w:val="20"/>
                <w:szCs w:val="20"/>
              </w:rPr>
              <w:t>Pasojat e incidentit</w:t>
            </w:r>
          </w:p>
        </w:tc>
      </w:tr>
      <w:tr w:rsidR="004C6CAC" w:rsidRPr="00CE08CE" w14:paraId="3DDA488E" w14:textId="77777777" w:rsidTr="006D5AB0">
        <w:trPr>
          <w:trHeight w:val="360"/>
          <w:jc w:val="center"/>
        </w:trPr>
        <w:tc>
          <w:tcPr>
            <w:tcW w:w="1665" w:type="pct"/>
            <w:gridSpan w:val="3"/>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28E97CD2" w14:textId="77777777" w:rsidR="004C6CAC" w:rsidRPr="00CE08CE" w:rsidRDefault="004C6CAC" w:rsidP="00BC4D0B">
            <w:pPr>
              <w:rPr>
                <w:rFonts w:ascii="Garamond" w:hAnsi="Garamond"/>
                <w:b/>
                <w:i/>
                <w:sz w:val="20"/>
                <w:szCs w:val="20"/>
              </w:rPr>
            </w:pPr>
            <w:r w:rsidRPr="00CE08CE">
              <w:rPr>
                <w:rFonts w:ascii="Garamond" w:hAnsi="Garamond"/>
                <w:b/>
                <w:i/>
                <w:sz w:val="20"/>
                <w:szCs w:val="20"/>
              </w:rPr>
              <w:fldChar w:fldCharType="begin">
                <w:ffData>
                  <w:name w:val="Check5"/>
                  <w:enabled/>
                  <w:calcOnExit w:val="0"/>
                  <w:checkBox>
                    <w:sizeAuto/>
                    <w:default w:val="0"/>
                  </w:checkBox>
                </w:ffData>
              </w:fldChar>
            </w:r>
            <w:r w:rsidRPr="00CE08CE">
              <w:rPr>
                <w:rFonts w:ascii="Garamond" w:hAnsi="Garamond"/>
                <w:b/>
                <w:i/>
                <w:sz w:val="20"/>
                <w:szCs w:val="20"/>
              </w:rPr>
              <w:instrText xml:space="preserve"> FORMCHECKBOX </w:instrText>
            </w:r>
            <w:r w:rsidR="00A60E81">
              <w:rPr>
                <w:rFonts w:ascii="Garamond" w:hAnsi="Garamond"/>
                <w:b/>
                <w:i/>
                <w:sz w:val="20"/>
                <w:szCs w:val="20"/>
              </w:rPr>
            </w:r>
            <w:r w:rsidR="00A60E81">
              <w:rPr>
                <w:rFonts w:ascii="Garamond" w:hAnsi="Garamond"/>
                <w:b/>
                <w:i/>
                <w:sz w:val="20"/>
                <w:szCs w:val="20"/>
              </w:rPr>
              <w:fldChar w:fldCharType="separate"/>
            </w:r>
            <w:r w:rsidRPr="00CE08CE">
              <w:rPr>
                <w:rFonts w:ascii="Garamond" w:hAnsi="Garamond"/>
                <w:b/>
                <w:i/>
                <w:sz w:val="20"/>
                <w:szCs w:val="20"/>
              </w:rPr>
              <w:fldChar w:fldCharType="end"/>
            </w:r>
            <w:r w:rsidRPr="00CE08CE">
              <w:rPr>
                <w:rFonts w:ascii="Garamond" w:hAnsi="Garamond"/>
                <w:b/>
                <w:i/>
                <w:sz w:val="20"/>
                <w:szCs w:val="20"/>
              </w:rPr>
              <w:t xml:space="preserve"> Ndërprerje e rrjetit SWIFT</w:t>
            </w:r>
          </w:p>
        </w:tc>
        <w:tc>
          <w:tcPr>
            <w:tcW w:w="1931"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2066464E" w14:textId="77777777" w:rsidR="004C6CAC" w:rsidRPr="00CE08CE" w:rsidRDefault="004C6CAC" w:rsidP="00BC4D0B">
            <w:pPr>
              <w:rPr>
                <w:rFonts w:ascii="Garamond" w:hAnsi="Garamond"/>
                <w:b/>
                <w:i/>
                <w:sz w:val="20"/>
                <w:szCs w:val="20"/>
              </w:rPr>
            </w:pPr>
            <w:r w:rsidRPr="00CE08CE">
              <w:rPr>
                <w:rFonts w:ascii="Garamond" w:hAnsi="Garamond"/>
                <w:b/>
                <w:i/>
                <w:sz w:val="20"/>
                <w:szCs w:val="20"/>
              </w:rPr>
              <w:fldChar w:fldCharType="begin">
                <w:ffData>
                  <w:name w:val="Check7"/>
                  <w:enabled/>
                  <w:calcOnExit w:val="0"/>
                  <w:checkBox>
                    <w:sizeAuto/>
                    <w:default w:val="0"/>
                  </w:checkBox>
                </w:ffData>
              </w:fldChar>
            </w:r>
            <w:r w:rsidRPr="00CE08CE">
              <w:rPr>
                <w:rFonts w:ascii="Garamond" w:hAnsi="Garamond"/>
                <w:b/>
                <w:i/>
                <w:sz w:val="20"/>
                <w:szCs w:val="20"/>
              </w:rPr>
              <w:instrText xml:space="preserve"> FORMCHECKBOX </w:instrText>
            </w:r>
            <w:r w:rsidR="00A60E81">
              <w:rPr>
                <w:rFonts w:ascii="Garamond" w:hAnsi="Garamond"/>
                <w:b/>
                <w:i/>
                <w:sz w:val="20"/>
                <w:szCs w:val="20"/>
              </w:rPr>
            </w:r>
            <w:r w:rsidR="00A60E81">
              <w:rPr>
                <w:rFonts w:ascii="Garamond" w:hAnsi="Garamond"/>
                <w:b/>
                <w:i/>
                <w:sz w:val="20"/>
                <w:szCs w:val="20"/>
              </w:rPr>
              <w:fldChar w:fldCharType="separate"/>
            </w:r>
            <w:r w:rsidRPr="00CE08CE">
              <w:rPr>
                <w:rFonts w:ascii="Garamond" w:hAnsi="Garamond"/>
                <w:b/>
                <w:i/>
                <w:sz w:val="20"/>
                <w:szCs w:val="20"/>
              </w:rPr>
              <w:fldChar w:fldCharType="end"/>
            </w:r>
            <w:r w:rsidRPr="00CE08CE">
              <w:rPr>
                <w:rFonts w:ascii="Garamond" w:hAnsi="Garamond"/>
                <w:b/>
                <w:i/>
                <w:sz w:val="20"/>
                <w:szCs w:val="20"/>
              </w:rPr>
              <w:t xml:space="preserve"> Vonesa</w:t>
            </w:r>
          </w:p>
        </w:tc>
        <w:tc>
          <w:tcPr>
            <w:tcW w:w="1404"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0EA3D2CA" w14:textId="77777777" w:rsidR="004C6CAC" w:rsidRPr="00CE08CE" w:rsidRDefault="004C6CAC" w:rsidP="00BC4D0B">
            <w:pPr>
              <w:rPr>
                <w:rFonts w:ascii="Garamond" w:hAnsi="Garamond"/>
                <w:b/>
                <w:i/>
                <w:sz w:val="20"/>
                <w:szCs w:val="20"/>
              </w:rPr>
            </w:pPr>
            <w:r w:rsidRPr="00CE08CE">
              <w:rPr>
                <w:rFonts w:ascii="Garamond" w:hAnsi="Garamond"/>
                <w:b/>
                <w:i/>
                <w:sz w:val="20"/>
                <w:szCs w:val="20"/>
              </w:rPr>
              <w:fldChar w:fldCharType="begin">
                <w:ffData>
                  <w:name w:val="Check9"/>
                  <w:enabled/>
                  <w:calcOnExit w:val="0"/>
                  <w:checkBox>
                    <w:sizeAuto/>
                    <w:default w:val="0"/>
                  </w:checkBox>
                </w:ffData>
              </w:fldChar>
            </w:r>
            <w:r w:rsidRPr="00CE08CE">
              <w:rPr>
                <w:rFonts w:ascii="Garamond" w:hAnsi="Garamond"/>
                <w:b/>
                <w:i/>
                <w:sz w:val="20"/>
                <w:szCs w:val="20"/>
              </w:rPr>
              <w:instrText xml:space="preserve"> FORMCHECKBOX </w:instrText>
            </w:r>
            <w:r w:rsidR="00A60E81">
              <w:rPr>
                <w:rFonts w:ascii="Garamond" w:hAnsi="Garamond"/>
                <w:b/>
                <w:i/>
                <w:sz w:val="20"/>
                <w:szCs w:val="20"/>
              </w:rPr>
            </w:r>
            <w:r w:rsidR="00A60E81">
              <w:rPr>
                <w:rFonts w:ascii="Garamond" w:hAnsi="Garamond"/>
                <w:b/>
                <w:i/>
                <w:sz w:val="20"/>
                <w:szCs w:val="20"/>
              </w:rPr>
              <w:fldChar w:fldCharType="separate"/>
            </w:r>
            <w:r w:rsidRPr="00CE08CE">
              <w:rPr>
                <w:rFonts w:ascii="Garamond" w:hAnsi="Garamond"/>
                <w:b/>
                <w:i/>
                <w:sz w:val="20"/>
                <w:szCs w:val="20"/>
              </w:rPr>
              <w:fldChar w:fldCharType="end"/>
            </w:r>
            <w:r w:rsidRPr="00CE08CE">
              <w:rPr>
                <w:rFonts w:ascii="Garamond" w:hAnsi="Garamond"/>
                <w:b/>
                <w:i/>
                <w:sz w:val="20"/>
                <w:szCs w:val="20"/>
              </w:rPr>
              <w:t xml:space="preserve"> Mbyllje e vonuar</w:t>
            </w:r>
          </w:p>
        </w:tc>
      </w:tr>
      <w:tr w:rsidR="004C6CAC" w:rsidRPr="00CE08CE" w14:paraId="51AE384C" w14:textId="77777777" w:rsidTr="006D5AB0">
        <w:trPr>
          <w:trHeight w:val="360"/>
          <w:jc w:val="center"/>
        </w:trPr>
        <w:tc>
          <w:tcPr>
            <w:tcW w:w="1665" w:type="pct"/>
            <w:gridSpan w:val="3"/>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7A1E39C3" w14:textId="77777777" w:rsidR="004C6CAC" w:rsidRPr="00CE08CE" w:rsidRDefault="004C6CAC" w:rsidP="00BC4D0B">
            <w:pPr>
              <w:rPr>
                <w:rFonts w:ascii="Garamond" w:hAnsi="Garamond"/>
                <w:b/>
                <w:i/>
                <w:sz w:val="20"/>
                <w:szCs w:val="20"/>
              </w:rPr>
            </w:pPr>
            <w:r w:rsidRPr="00CE08CE">
              <w:rPr>
                <w:rFonts w:ascii="Garamond" w:hAnsi="Garamond"/>
                <w:b/>
                <w:i/>
                <w:sz w:val="20"/>
                <w:szCs w:val="20"/>
              </w:rPr>
              <w:fldChar w:fldCharType="begin">
                <w:ffData>
                  <w:name w:val="Check11"/>
                  <w:enabled/>
                  <w:calcOnExit w:val="0"/>
                  <w:checkBox>
                    <w:sizeAuto/>
                    <w:default w:val="0"/>
                  </w:checkBox>
                </w:ffData>
              </w:fldChar>
            </w:r>
            <w:r w:rsidRPr="00CE08CE">
              <w:rPr>
                <w:rFonts w:ascii="Garamond" w:hAnsi="Garamond"/>
                <w:b/>
                <w:i/>
                <w:sz w:val="20"/>
                <w:szCs w:val="20"/>
              </w:rPr>
              <w:instrText xml:space="preserve"> FORMCHECKBOX </w:instrText>
            </w:r>
            <w:r w:rsidR="00A60E81">
              <w:rPr>
                <w:rFonts w:ascii="Garamond" w:hAnsi="Garamond"/>
                <w:b/>
                <w:i/>
                <w:sz w:val="20"/>
                <w:szCs w:val="20"/>
              </w:rPr>
            </w:r>
            <w:r w:rsidR="00A60E81">
              <w:rPr>
                <w:rFonts w:ascii="Garamond" w:hAnsi="Garamond"/>
                <w:b/>
                <w:i/>
                <w:sz w:val="20"/>
                <w:szCs w:val="20"/>
              </w:rPr>
              <w:fldChar w:fldCharType="separate"/>
            </w:r>
            <w:r w:rsidRPr="00CE08CE">
              <w:rPr>
                <w:rFonts w:ascii="Garamond" w:hAnsi="Garamond"/>
                <w:b/>
                <w:i/>
                <w:sz w:val="20"/>
                <w:szCs w:val="20"/>
              </w:rPr>
              <w:fldChar w:fldCharType="end"/>
            </w:r>
            <w:r w:rsidRPr="00CE08CE">
              <w:rPr>
                <w:rFonts w:ascii="Garamond" w:hAnsi="Garamond"/>
                <w:b/>
                <w:i/>
                <w:sz w:val="20"/>
                <w:szCs w:val="20"/>
              </w:rPr>
              <w:t xml:space="preserve"> Sistemi nuk përgjigjet</w:t>
            </w:r>
          </w:p>
        </w:tc>
        <w:tc>
          <w:tcPr>
            <w:tcW w:w="1931"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749AE74C" w14:textId="77777777" w:rsidR="004C6CAC" w:rsidRPr="00CE08CE" w:rsidRDefault="004C6CAC" w:rsidP="00BC4D0B">
            <w:pPr>
              <w:rPr>
                <w:rFonts w:ascii="Garamond" w:hAnsi="Garamond"/>
                <w:b/>
                <w:i/>
                <w:sz w:val="20"/>
                <w:szCs w:val="20"/>
              </w:rPr>
            </w:pPr>
            <w:r w:rsidRPr="00CE08CE">
              <w:rPr>
                <w:rFonts w:ascii="Garamond" w:hAnsi="Garamond"/>
                <w:b/>
                <w:i/>
                <w:sz w:val="20"/>
                <w:szCs w:val="20"/>
              </w:rPr>
              <w:fldChar w:fldCharType="begin">
                <w:ffData>
                  <w:name w:val="Check6"/>
                  <w:enabled/>
                  <w:calcOnExit w:val="0"/>
                  <w:checkBox>
                    <w:sizeAuto/>
                    <w:default w:val="0"/>
                  </w:checkBox>
                </w:ffData>
              </w:fldChar>
            </w:r>
            <w:r w:rsidRPr="00CE08CE">
              <w:rPr>
                <w:rFonts w:ascii="Garamond" w:hAnsi="Garamond"/>
                <w:b/>
                <w:i/>
                <w:sz w:val="20"/>
                <w:szCs w:val="20"/>
              </w:rPr>
              <w:instrText xml:space="preserve"> FORMCHECKBOX </w:instrText>
            </w:r>
            <w:r w:rsidR="00A60E81">
              <w:rPr>
                <w:rFonts w:ascii="Garamond" w:hAnsi="Garamond"/>
                <w:b/>
                <w:i/>
                <w:sz w:val="20"/>
                <w:szCs w:val="20"/>
              </w:rPr>
            </w:r>
            <w:r w:rsidR="00A60E81">
              <w:rPr>
                <w:rFonts w:ascii="Garamond" w:hAnsi="Garamond"/>
                <w:b/>
                <w:i/>
                <w:sz w:val="20"/>
                <w:szCs w:val="20"/>
              </w:rPr>
              <w:fldChar w:fldCharType="separate"/>
            </w:r>
            <w:r w:rsidRPr="00CE08CE">
              <w:rPr>
                <w:rFonts w:ascii="Garamond" w:hAnsi="Garamond"/>
                <w:b/>
                <w:i/>
                <w:sz w:val="20"/>
                <w:szCs w:val="20"/>
              </w:rPr>
              <w:fldChar w:fldCharType="end"/>
            </w:r>
            <w:r w:rsidRPr="00CE08CE">
              <w:rPr>
                <w:rFonts w:ascii="Garamond" w:hAnsi="Garamond"/>
                <w:b/>
                <w:i/>
                <w:sz w:val="20"/>
                <w:szCs w:val="20"/>
              </w:rPr>
              <w:t xml:space="preserve"> Vonesë në procesimin e pagesave</w:t>
            </w:r>
          </w:p>
        </w:tc>
        <w:tc>
          <w:tcPr>
            <w:tcW w:w="1404"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75A83961" w14:textId="77777777" w:rsidR="004C6CAC" w:rsidRPr="00CE08CE" w:rsidRDefault="004C6CAC" w:rsidP="00BC4D0B">
            <w:pPr>
              <w:rPr>
                <w:rFonts w:ascii="Garamond" w:hAnsi="Garamond"/>
                <w:b/>
                <w:i/>
                <w:sz w:val="20"/>
                <w:szCs w:val="20"/>
              </w:rPr>
            </w:pPr>
            <w:r w:rsidRPr="00CE08CE">
              <w:rPr>
                <w:rFonts w:ascii="Garamond" w:hAnsi="Garamond"/>
                <w:b/>
                <w:i/>
                <w:sz w:val="20"/>
                <w:szCs w:val="20"/>
              </w:rPr>
              <w:fldChar w:fldCharType="begin">
                <w:ffData>
                  <w:name w:val="Check10"/>
                  <w:enabled/>
                  <w:calcOnExit w:val="0"/>
                  <w:checkBox>
                    <w:sizeAuto/>
                    <w:default w:val="0"/>
                  </w:checkBox>
                </w:ffData>
              </w:fldChar>
            </w:r>
            <w:r w:rsidRPr="00CE08CE">
              <w:rPr>
                <w:rFonts w:ascii="Garamond" w:hAnsi="Garamond"/>
                <w:b/>
                <w:i/>
                <w:sz w:val="20"/>
                <w:szCs w:val="20"/>
              </w:rPr>
              <w:instrText xml:space="preserve"> FORMCHECKBOX </w:instrText>
            </w:r>
            <w:r w:rsidR="00A60E81">
              <w:rPr>
                <w:rFonts w:ascii="Garamond" w:hAnsi="Garamond"/>
                <w:b/>
                <w:i/>
                <w:sz w:val="20"/>
                <w:szCs w:val="20"/>
              </w:rPr>
            </w:r>
            <w:r w:rsidR="00A60E81">
              <w:rPr>
                <w:rFonts w:ascii="Garamond" w:hAnsi="Garamond"/>
                <w:b/>
                <w:i/>
                <w:sz w:val="20"/>
                <w:szCs w:val="20"/>
              </w:rPr>
              <w:fldChar w:fldCharType="separate"/>
            </w:r>
            <w:r w:rsidRPr="00CE08CE">
              <w:rPr>
                <w:rFonts w:ascii="Garamond" w:hAnsi="Garamond"/>
                <w:b/>
                <w:i/>
                <w:sz w:val="20"/>
                <w:szCs w:val="20"/>
              </w:rPr>
              <w:fldChar w:fldCharType="end"/>
            </w:r>
            <w:r w:rsidRPr="00CE08CE">
              <w:rPr>
                <w:rFonts w:ascii="Garamond" w:hAnsi="Garamond"/>
                <w:b/>
                <w:i/>
                <w:sz w:val="20"/>
                <w:szCs w:val="20"/>
              </w:rPr>
              <w:t xml:space="preserve"> Hapje e vonuar</w:t>
            </w:r>
          </w:p>
        </w:tc>
      </w:tr>
      <w:tr w:rsidR="004C6CAC" w:rsidRPr="00CE08CE" w14:paraId="6D1C13E5" w14:textId="77777777" w:rsidTr="006D5AB0">
        <w:trPr>
          <w:trHeight w:val="360"/>
          <w:jc w:val="center"/>
        </w:trPr>
        <w:tc>
          <w:tcPr>
            <w:tcW w:w="1665" w:type="pct"/>
            <w:gridSpan w:val="3"/>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23B29168" w14:textId="77777777" w:rsidR="004C6CAC" w:rsidRPr="00CE08CE" w:rsidRDefault="004C6CAC" w:rsidP="00BC4D0B">
            <w:pPr>
              <w:rPr>
                <w:rFonts w:ascii="Garamond" w:hAnsi="Garamond"/>
                <w:b/>
                <w:i/>
                <w:sz w:val="20"/>
                <w:szCs w:val="20"/>
              </w:rPr>
            </w:pPr>
            <w:r w:rsidRPr="00CE08CE">
              <w:rPr>
                <w:rFonts w:ascii="Garamond" w:hAnsi="Garamond"/>
                <w:b/>
                <w:i/>
                <w:sz w:val="20"/>
                <w:szCs w:val="20"/>
              </w:rPr>
              <w:fldChar w:fldCharType="begin">
                <w:ffData>
                  <w:name w:val="Check8"/>
                  <w:enabled/>
                  <w:calcOnExit w:val="0"/>
                  <w:checkBox>
                    <w:sizeAuto/>
                    <w:default w:val="0"/>
                  </w:checkBox>
                </w:ffData>
              </w:fldChar>
            </w:r>
            <w:r w:rsidRPr="00CE08CE">
              <w:rPr>
                <w:rFonts w:ascii="Garamond" w:hAnsi="Garamond"/>
                <w:b/>
                <w:i/>
                <w:sz w:val="20"/>
                <w:szCs w:val="20"/>
              </w:rPr>
              <w:instrText xml:space="preserve"> FORMCHECKBOX </w:instrText>
            </w:r>
            <w:r w:rsidR="00A60E81">
              <w:rPr>
                <w:rFonts w:ascii="Garamond" w:hAnsi="Garamond"/>
                <w:b/>
                <w:i/>
                <w:sz w:val="20"/>
                <w:szCs w:val="20"/>
              </w:rPr>
            </w:r>
            <w:r w:rsidR="00A60E81">
              <w:rPr>
                <w:rFonts w:ascii="Garamond" w:hAnsi="Garamond"/>
                <w:b/>
                <w:i/>
                <w:sz w:val="20"/>
                <w:szCs w:val="20"/>
              </w:rPr>
              <w:fldChar w:fldCharType="separate"/>
            </w:r>
            <w:r w:rsidRPr="00CE08CE">
              <w:rPr>
                <w:rFonts w:ascii="Garamond" w:hAnsi="Garamond"/>
                <w:b/>
                <w:i/>
                <w:sz w:val="20"/>
                <w:szCs w:val="20"/>
              </w:rPr>
              <w:fldChar w:fldCharType="end"/>
            </w:r>
            <w:r w:rsidRPr="00CE08CE">
              <w:rPr>
                <w:rFonts w:ascii="Garamond" w:hAnsi="Garamond"/>
                <w:b/>
                <w:i/>
                <w:sz w:val="20"/>
                <w:szCs w:val="20"/>
              </w:rPr>
              <w:t xml:space="preserve"> “Site Recovery”</w:t>
            </w:r>
          </w:p>
        </w:tc>
        <w:tc>
          <w:tcPr>
            <w:tcW w:w="1931"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1480F570" w14:textId="77777777" w:rsidR="004C6CAC" w:rsidRPr="00CE08CE" w:rsidRDefault="004C6CAC" w:rsidP="00BC4D0B">
            <w:pPr>
              <w:rPr>
                <w:rFonts w:ascii="Garamond" w:hAnsi="Garamond"/>
                <w:b/>
                <w:i/>
                <w:sz w:val="20"/>
                <w:szCs w:val="20"/>
              </w:rPr>
            </w:pPr>
            <w:r w:rsidRPr="00CE08CE">
              <w:rPr>
                <w:rFonts w:ascii="Garamond" w:hAnsi="Garamond"/>
                <w:b/>
                <w:i/>
                <w:sz w:val="20"/>
                <w:szCs w:val="20"/>
              </w:rPr>
              <w:fldChar w:fldCharType="begin">
                <w:ffData>
                  <w:name w:val="Check6"/>
                  <w:enabled/>
                  <w:calcOnExit w:val="0"/>
                  <w:checkBox>
                    <w:sizeAuto/>
                    <w:default w:val="0"/>
                  </w:checkBox>
                </w:ffData>
              </w:fldChar>
            </w:r>
            <w:r w:rsidRPr="00CE08CE">
              <w:rPr>
                <w:rFonts w:ascii="Garamond" w:hAnsi="Garamond"/>
                <w:b/>
                <w:i/>
                <w:sz w:val="20"/>
                <w:szCs w:val="20"/>
              </w:rPr>
              <w:instrText xml:space="preserve"> FORMCHECKBOX </w:instrText>
            </w:r>
            <w:r w:rsidR="00A60E81">
              <w:rPr>
                <w:rFonts w:ascii="Garamond" w:hAnsi="Garamond"/>
                <w:b/>
                <w:i/>
                <w:sz w:val="20"/>
                <w:szCs w:val="20"/>
              </w:rPr>
            </w:r>
            <w:r w:rsidR="00A60E81">
              <w:rPr>
                <w:rFonts w:ascii="Garamond" w:hAnsi="Garamond"/>
                <w:b/>
                <w:i/>
                <w:sz w:val="20"/>
                <w:szCs w:val="20"/>
              </w:rPr>
              <w:fldChar w:fldCharType="separate"/>
            </w:r>
            <w:r w:rsidRPr="00CE08CE">
              <w:rPr>
                <w:rFonts w:ascii="Garamond" w:hAnsi="Garamond"/>
                <w:b/>
                <w:i/>
                <w:sz w:val="20"/>
                <w:szCs w:val="20"/>
              </w:rPr>
              <w:fldChar w:fldCharType="end"/>
            </w:r>
            <w:r w:rsidRPr="00CE08CE">
              <w:rPr>
                <w:rFonts w:ascii="Garamond" w:hAnsi="Garamond"/>
                <w:b/>
                <w:i/>
                <w:sz w:val="20"/>
                <w:szCs w:val="20"/>
              </w:rPr>
              <w:t xml:space="preserve"> Pagesa të pa procesuara</w:t>
            </w:r>
          </w:p>
        </w:tc>
        <w:tc>
          <w:tcPr>
            <w:tcW w:w="1404"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32547512" w14:textId="77777777" w:rsidR="004C6CAC" w:rsidRPr="00CE08CE" w:rsidRDefault="004C6CAC" w:rsidP="00BC4D0B">
            <w:pPr>
              <w:rPr>
                <w:rFonts w:ascii="Garamond" w:hAnsi="Garamond"/>
                <w:b/>
                <w:i/>
                <w:sz w:val="20"/>
                <w:szCs w:val="20"/>
              </w:rPr>
            </w:pPr>
            <w:r w:rsidRPr="00CE08CE">
              <w:rPr>
                <w:rFonts w:ascii="Garamond" w:hAnsi="Garamond"/>
                <w:b/>
                <w:i/>
                <w:sz w:val="20"/>
                <w:szCs w:val="20"/>
              </w:rPr>
              <w:fldChar w:fldCharType="begin">
                <w:ffData>
                  <w:name w:val="Check13"/>
                  <w:enabled/>
                  <w:calcOnExit w:val="0"/>
                  <w:checkBox>
                    <w:sizeAuto/>
                    <w:default w:val="0"/>
                  </w:checkBox>
                </w:ffData>
              </w:fldChar>
            </w:r>
            <w:r w:rsidRPr="00CE08CE">
              <w:rPr>
                <w:rFonts w:ascii="Garamond" w:hAnsi="Garamond"/>
                <w:b/>
                <w:i/>
                <w:sz w:val="20"/>
                <w:szCs w:val="20"/>
              </w:rPr>
              <w:instrText xml:space="preserve"> FORMCHECKBOX </w:instrText>
            </w:r>
            <w:r w:rsidR="00A60E81">
              <w:rPr>
                <w:rFonts w:ascii="Garamond" w:hAnsi="Garamond"/>
                <w:b/>
                <w:i/>
                <w:sz w:val="20"/>
                <w:szCs w:val="20"/>
              </w:rPr>
            </w:r>
            <w:r w:rsidR="00A60E81">
              <w:rPr>
                <w:rFonts w:ascii="Garamond" w:hAnsi="Garamond"/>
                <w:b/>
                <w:i/>
                <w:sz w:val="20"/>
                <w:szCs w:val="20"/>
              </w:rPr>
              <w:fldChar w:fldCharType="separate"/>
            </w:r>
            <w:r w:rsidRPr="00CE08CE">
              <w:rPr>
                <w:rFonts w:ascii="Garamond" w:hAnsi="Garamond"/>
                <w:b/>
                <w:i/>
                <w:sz w:val="20"/>
                <w:szCs w:val="20"/>
              </w:rPr>
              <w:fldChar w:fldCharType="end"/>
            </w:r>
            <w:r w:rsidRPr="00CE08CE">
              <w:rPr>
                <w:rFonts w:ascii="Garamond" w:hAnsi="Garamond"/>
                <w:b/>
                <w:i/>
                <w:sz w:val="20"/>
                <w:szCs w:val="20"/>
              </w:rPr>
              <w:t xml:space="preserve"> Të tjera</w:t>
            </w:r>
          </w:p>
        </w:tc>
      </w:tr>
      <w:tr w:rsidR="004C6CAC" w:rsidRPr="00CE08CE" w14:paraId="212CDCE2" w14:textId="77777777" w:rsidTr="006D5AB0">
        <w:trPr>
          <w:trHeight w:val="360"/>
          <w:jc w:val="center"/>
        </w:trPr>
        <w:tc>
          <w:tcPr>
            <w:tcW w:w="1665" w:type="pct"/>
            <w:gridSpan w:val="3"/>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693428A8" w14:textId="77777777" w:rsidR="004C6CAC" w:rsidRPr="00CE08CE" w:rsidRDefault="004C6CAC" w:rsidP="00BC4D0B">
            <w:pPr>
              <w:rPr>
                <w:rFonts w:ascii="Garamond" w:hAnsi="Garamond"/>
                <w:b/>
                <w:i/>
                <w:sz w:val="20"/>
                <w:szCs w:val="20"/>
              </w:rPr>
            </w:pPr>
            <w:r w:rsidRPr="00CE08CE">
              <w:rPr>
                <w:rFonts w:ascii="Garamond" w:hAnsi="Garamond"/>
                <w:b/>
                <w:i/>
                <w:sz w:val="20"/>
                <w:szCs w:val="20"/>
              </w:rPr>
              <w:fldChar w:fldCharType="begin">
                <w:ffData>
                  <w:name w:val="Check12"/>
                  <w:enabled/>
                  <w:calcOnExit w:val="0"/>
                  <w:checkBox>
                    <w:sizeAuto/>
                    <w:default w:val="0"/>
                  </w:checkBox>
                </w:ffData>
              </w:fldChar>
            </w:r>
            <w:r w:rsidRPr="00CE08CE">
              <w:rPr>
                <w:rFonts w:ascii="Garamond" w:hAnsi="Garamond"/>
                <w:b/>
                <w:i/>
                <w:sz w:val="20"/>
                <w:szCs w:val="20"/>
              </w:rPr>
              <w:instrText xml:space="preserve"> FORMCHECKBOX </w:instrText>
            </w:r>
            <w:r w:rsidR="00A60E81">
              <w:rPr>
                <w:rFonts w:ascii="Garamond" w:hAnsi="Garamond"/>
                <w:b/>
                <w:i/>
                <w:sz w:val="20"/>
                <w:szCs w:val="20"/>
              </w:rPr>
            </w:r>
            <w:r w:rsidR="00A60E81">
              <w:rPr>
                <w:rFonts w:ascii="Garamond" w:hAnsi="Garamond"/>
                <w:b/>
                <w:i/>
                <w:sz w:val="20"/>
                <w:szCs w:val="20"/>
              </w:rPr>
              <w:fldChar w:fldCharType="separate"/>
            </w:r>
            <w:r w:rsidRPr="00CE08CE">
              <w:rPr>
                <w:rFonts w:ascii="Garamond" w:hAnsi="Garamond"/>
                <w:b/>
                <w:i/>
                <w:sz w:val="20"/>
                <w:szCs w:val="20"/>
              </w:rPr>
              <w:fldChar w:fldCharType="end"/>
            </w:r>
            <w:r w:rsidRPr="00CE08CE">
              <w:rPr>
                <w:rFonts w:ascii="Garamond" w:hAnsi="Garamond"/>
                <w:b/>
                <w:i/>
                <w:sz w:val="20"/>
                <w:szCs w:val="20"/>
              </w:rPr>
              <w:t xml:space="preserve"> Shpallje emergjence</w:t>
            </w:r>
          </w:p>
        </w:tc>
        <w:tc>
          <w:tcPr>
            <w:tcW w:w="1931"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1108A79A" w14:textId="77777777" w:rsidR="004C6CAC" w:rsidRPr="00CE08CE" w:rsidRDefault="004C6CAC" w:rsidP="00BC4D0B">
            <w:pPr>
              <w:rPr>
                <w:rFonts w:ascii="Garamond" w:hAnsi="Garamond"/>
                <w:b/>
                <w:i/>
                <w:sz w:val="20"/>
                <w:szCs w:val="20"/>
              </w:rPr>
            </w:pPr>
            <w:r w:rsidRPr="00CE08CE">
              <w:rPr>
                <w:rFonts w:ascii="Garamond" w:hAnsi="Garamond"/>
                <w:b/>
                <w:i/>
                <w:sz w:val="20"/>
                <w:szCs w:val="20"/>
              </w:rPr>
              <w:fldChar w:fldCharType="begin">
                <w:ffData>
                  <w:name w:val="Check6"/>
                  <w:enabled/>
                  <w:calcOnExit w:val="0"/>
                  <w:checkBox>
                    <w:sizeAuto/>
                    <w:default w:val="0"/>
                  </w:checkBox>
                </w:ffData>
              </w:fldChar>
            </w:r>
            <w:r w:rsidRPr="00CE08CE">
              <w:rPr>
                <w:rFonts w:ascii="Garamond" w:hAnsi="Garamond"/>
                <w:b/>
                <w:i/>
                <w:sz w:val="20"/>
                <w:szCs w:val="20"/>
              </w:rPr>
              <w:instrText xml:space="preserve"> FORMCHECKBOX </w:instrText>
            </w:r>
            <w:r w:rsidR="00A60E81">
              <w:rPr>
                <w:rFonts w:ascii="Garamond" w:hAnsi="Garamond"/>
                <w:b/>
                <w:i/>
                <w:sz w:val="20"/>
                <w:szCs w:val="20"/>
              </w:rPr>
            </w:r>
            <w:r w:rsidR="00A60E81">
              <w:rPr>
                <w:rFonts w:ascii="Garamond" w:hAnsi="Garamond"/>
                <w:b/>
                <w:i/>
                <w:sz w:val="20"/>
                <w:szCs w:val="20"/>
              </w:rPr>
              <w:fldChar w:fldCharType="separate"/>
            </w:r>
            <w:r w:rsidRPr="00CE08CE">
              <w:rPr>
                <w:rFonts w:ascii="Garamond" w:hAnsi="Garamond"/>
                <w:b/>
                <w:i/>
                <w:sz w:val="20"/>
                <w:szCs w:val="20"/>
              </w:rPr>
              <w:fldChar w:fldCharType="end"/>
            </w:r>
            <w:r w:rsidRPr="00CE08CE">
              <w:rPr>
                <w:rFonts w:ascii="Garamond" w:hAnsi="Garamond"/>
                <w:b/>
                <w:i/>
                <w:sz w:val="20"/>
                <w:szCs w:val="20"/>
              </w:rPr>
              <w:t xml:space="preserve"> Cënim i integritetit të të dhënave</w:t>
            </w:r>
          </w:p>
        </w:tc>
        <w:tc>
          <w:tcPr>
            <w:tcW w:w="1404"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14126802" w14:textId="77777777" w:rsidR="004C6CAC" w:rsidRPr="00CE08CE" w:rsidRDefault="004C6CAC" w:rsidP="00BC4D0B">
            <w:pPr>
              <w:rPr>
                <w:rFonts w:ascii="Garamond" w:hAnsi="Garamond"/>
                <w:b/>
                <w:i/>
                <w:sz w:val="20"/>
                <w:szCs w:val="20"/>
              </w:rPr>
            </w:pPr>
          </w:p>
        </w:tc>
      </w:tr>
      <w:tr w:rsidR="004C6CAC" w:rsidRPr="00CE08CE" w14:paraId="38824B87" w14:textId="77777777" w:rsidTr="006D5AB0">
        <w:trPr>
          <w:trHeight w:val="360"/>
          <w:jc w:val="center"/>
        </w:trPr>
        <w:tc>
          <w:tcPr>
            <w:tcW w:w="5000" w:type="pct"/>
            <w:gridSpan w:val="7"/>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E2EFD9" w:themeFill="accent6" w:themeFillTint="33"/>
            <w:vAlign w:val="center"/>
          </w:tcPr>
          <w:p w14:paraId="5122A0DE" w14:textId="77777777" w:rsidR="004C6CAC" w:rsidRPr="00CE08CE" w:rsidRDefault="004C6CAC" w:rsidP="00BC4D0B">
            <w:pPr>
              <w:rPr>
                <w:rFonts w:ascii="Garamond" w:hAnsi="Garamond"/>
                <w:b/>
                <w:i/>
                <w:sz w:val="20"/>
                <w:szCs w:val="20"/>
              </w:rPr>
            </w:pPr>
            <w:r w:rsidRPr="00CE08CE">
              <w:rPr>
                <w:rFonts w:ascii="Garamond" w:hAnsi="Garamond"/>
                <w:b/>
                <w:i/>
                <w:sz w:val="20"/>
                <w:szCs w:val="20"/>
              </w:rPr>
              <w:t>Masa të marra dhe ndryshime të kryera për zgjidhjen e incidentit:</w:t>
            </w:r>
          </w:p>
        </w:tc>
      </w:tr>
      <w:tr w:rsidR="004C6CAC" w:rsidRPr="00CE08CE" w14:paraId="6058DEFE" w14:textId="77777777" w:rsidTr="006D5AB0">
        <w:trPr>
          <w:trHeight w:val="502"/>
          <w:jc w:val="center"/>
        </w:trPr>
        <w:tc>
          <w:tcPr>
            <w:tcW w:w="5000" w:type="pct"/>
            <w:gridSpan w:val="7"/>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tcPr>
          <w:p w14:paraId="79983C93" w14:textId="77777777" w:rsidR="004C6CAC" w:rsidRPr="00CE08CE" w:rsidRDefault="004C6CAC" w:rsidP="00BC4D0B">
            <w:pPr>
              <w:rPr>
                <w:rFonts w:ascii="Garamond" w:hAnsi="Garamond"/>
                <w:sz w:val="20"/>
                <w:szCs w:val="20"/>
              </w:rPr>
            </w:pPr>
          </w:p>
        </w:tc>
      </w:tr>
      <w:tr w:rsidR="004C6CAC" w:rsidRPr="00CE08CE" w14:paraId="2D917E57" w14:textId="77777777" w:rsidTr="006D5AB0">
        <w:trPr>
          <w:trHeight w:val="360"/>
          <w:jc w:val="center"/>
        </w:trPr>
        <w:tc>
          <w:tcPr>
            <w:tcW w:w="3596" w:type="pct"/>
            <w:gridSpan w:val="5"/>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E2EFD9" w:themeFill="accent6" w:themeFillTint="33"/>
            <w:vAlign w:val="center"/>
          </w:tcPr>
          <w:p w14:paraId="4C6F9F66" w14:textId="77777777" w:rsidR="004C6CAC" w:rsidRPr="00CE08CE" w:rsidRDefault="004C6CAC" w:rsidP="00BC4D0B">
            <w:pPr>
              <w:rPr>
                <w:rFonts w:ascii="Garamond" w:hAnsi="Garamond"/>
                <w:b/>
                <w:i/>
                <w:color w:val="385623" w:themeColor="accent6" w:themeShade="80"/>
                <w:sz w:val="20"/>
                <w:szCs w:val="20"/>
              </w:rPr>
            </w:pPr>
            <w:r w:rsidRPr="00CE08CE">
              <w:rPr>
                <w:rFonts w:ascii="Garamond" w:hAnsi="Garamond"/>
                <w:b/>
                <w:i/>
                <w:sz w:val="20"/>
                <w:szCs w:val="20"/>
              </w:rPr>
              <w:t>Data e implementimit të masave/ndryshimeve (dd/mm/yyyy)</w:t>
            </w:r>
          </w:p>
        </w:tc>
        <w:tc>
          <w:tcPr>
            <w:tcW w:w="1404"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7142DFD2" w14:textId="77777777" w:rsidR="004C6CAC" w:rsidRPr="00CE08CE" w:rsidRDefault="004C6CAC" w:rsidP="00BC4D0B">
            <w:pPr>
              <w:jc w:val="center"/>
              <w:rPr>
                <w:rFonts w:ascii="Garamond" w:hAnsi="Garamond"/>
                <w:b/>
                <w:sz w:val="20"/>
                <w:szCs w:val="20"/>
              </w:rPr>
            </w:pPr>
            <w:r w:rsidRPr="00CE08CE">
              <w:rPr>
                <w:rFonts w:ascii="Garamond" w:hAnsi="Garamond"/>
                <w:sz w:val="20"/>
                <w:szCs w:val="20"/>
              </w:rPr>
              <w:t>__/__/____</w:t>
            </w:r>
          </w:p>
        </w:tc>
      </w:tr>
      <w:tr w:rsidR="004C6CAC" w:rsidRPr="00CE08CE" w14:paraId="7CB32084" w14:textId="77777777" w:rsidTr="006D5AB0">
        <w:trPr>
          <w:trHeight w:val="360"/>
          <w:jc w:val="center"/>
        </w:trPr>
        <w:tc>
          <w:tcPr>
            <w:tcW w:w="5000" w:type="pct"/>
            <w:gridSpan w:val="7"/>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385623" w:themeFill="accent6" w:themeFillShade="80"/>
            <w:vAlign w:val="center"/>
          </w:tcPr>
          <w:p w14:paraId="41A89D9B" w14:textId="77777777" w:rsidR="004C6CAC" w:rsidRPr="00CE08CE" w:rsidRDefault="004C6CAC" w:rsidP="00BC4D0B">
            <w:pPr>
              <w:jc w:val="center"/>
              <w:rPr>
                <w:rFonts w:ascii="Garamond" w:hAnsi="Garamond"/>
                <w:b/>
                <w:caps/>
                <w:color w:val="FFFFFF" w:themeColor="background1"/>
                <w:sz w:val="20"/>
                <w:szCs w:val="20"/>
              </w:rPr>
            </w:pPr>
            <w:r w:rsidRPr="00CE08CE">
              <w:rPr>
                <w:rFonts w:ascii="Garamond" w:hAnsi="Garamond"/>
                <w:b/>
                <w:caps/>
                <w:color w:val="FFFFFF" w:themeColor="background1"/>
                <w:sz w:val="20"/>
                <w:szCs w:val="20"/>
              </w:rPr>
              <w:t>Plani i masave për zgjidhjen përfundimtare të incidentit</w:t>
            </w:r>
          </w:p>
        </w:tc>
      </w:tr>
      <w:tr w:rsidR="004C6CAC" w:rsidRPr="00CE08CE" w14:paraId="5AB61ADD" w14:textId="77777777" w:rsidTr="006D5AB0">
        <w:trPr>
          <w:trHeight w:val="944"/>
          <w:jc w:val="center"/>
        </w:trPr>
        <w:tc>
          <w:tcPr>
            <w:tcW w:w="5000" w:type="pct"/>
            <w:gridSpan w:val="7"/>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tcPr>
          <w:p w14:paraId="7EF366A7" w14:textId="77777777" w:rsidR="004C6CAC" w:rsidRPr="00CE08CE" w:rsidRDefault="004C6CAC" w:rsidP="00BC4D0B">
            <w:pPr>
              <w:rPr>
                <w:rFonts w:ascii="Garamond" w:hAnsi="Garamond"/>
                <w:b/>
                <w:sz w:val="20"/>
                <w:szCs w:val="20"/>
              </w:rPr>
            </w:pPr>
            <w:r w:rsidRPr="00CE08CE">
              <w:rPr>
                <w:rFonts w:ascii="Garamond" w:hAnsi="Garamond"/>
                <w:b/>
                <w:sz w:val="20"/>
                <w:szCs w:val="20"/>
              </w:rPr>
              <w:t>Masa të marra dhe ndryshime të kryera ose të planifikuara për realizim për zgjidhjen e incidentit</w:t>
            </w:r>
          </w:p>
        </w:tc>
      </w:tr>
      <w:tr w:rsidR="004C6CAC" w:rsidRPr="00CE08CE" w14:paraId="434D915C" w14:textId="77777777" w:rsidTr="006D5AB0">
        <w:trPr>
          <w:trHeight w:val="570"/>
          <w:jc w:val="center"/>
        </w:trPr>
        <w:tc>
          <w:tcPr>
            <w:tcW w:w="1542"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385623" w:themeFill="accent6" w:themeFillShade="80"/>
            <w:vAlign w:val="center"/>
          </w:tcPr>
          <w:p w14:paraId="1731766A" w14:textId="77777777" w:rsidR="004C6CAC" w:rsidRPr="00CE08CE" w:rsidRDefault="004C6CAC" w:rsidP="00BC4D0B">
            <w:pPr>
              <w:rPr>
                <w:rFonts w:ascii="Garamond" w:hAnsi="Garamond"/>
                <w:b/>
                <w:color w:val="FFFFFF" w:themeColor="background1"/>
                <w:sz w:val="20"/>
                <w:szCs w:val="20"/>
              </w:rPr>
            </w:pPr>
            <w:r w:rsidRPr="00CE08CE">
              <w:rPr>
                <w:rFonts w:ascii="Garamond" w:hAnsi="Garamond"/>
                <w:b/>
                <w:color w:val="FFFFFF" w:themeColor="background1"/>
                <w:sz w:val="20"/>
                <w:szCs w:val="20"/>
              </w:rPr>
              <w:t>Data e planifikuar</w:t>
            </w:r>
          </w:p>
          <w:p w14:paraId="5F988A16" w14:textId="77777777" w:rsidR="004C6CAC" w:rsidRPr="00CE08CE" w:rsidRDefault="004C6CAC" w:rsidP="00BC4D0B">
            <w:pPr>
              <w:rPr>
                <w:rFonts w:ascii="Garamond" w:hAnsi="Garamond"/>
                <w:b/>
                <w:color w:val="FFFFFF" w:themeColor="background1"/>
                <w:sz w:val="20"/>
                <w:szCs w:val="20"/>
              </w:rPr>
            </w:pPr>
            <w:r w:rsidRPr="00CE08CE">
              <w:rPr>
                <w:rFonts w:ascii="Garamond" w:hAnsi="Garamond"/>
                <w:b/>
                <w:color w:val="FFFFFF" w:themeColor="background1"/>
                <w:sz w:val="20"/>
                <w:szCs w:val="20"/>
              </w:rPr>
              <w:t>(dd/mm/yyyy)</w:t>
            </w:r>
          </w:p>
        </w:tc>
        <w:tc>
          <w:tcPr>
            <w:tcW w:w="2054" w:type="pct"/>
            <w:gridSpan w:val="3"/>
            <w:tcBorders>
              <w:top w:val="single" w:sz="4" w:space="0" w:color="385623" w:themeColor="accent6" w:themeShade="80"/>
              <w:left w:val="single" w:sz="4" w:space="0" w:color="385623" w:themeColor="accent6" w:themeShade="80"/>
              <w:right w:val="single" w:sz="4" w:space="0" w:color="385623" w:themeColor="accent6" w:themeShade="80"/>
            </w:tcBorders>
            <w:shd w:val="clear" w:color="auto" w:fill="385623" w:themeFill="accent6" w:themeFillShade="80"/>
            <w:vAlign w:val="center"/>
          </w:tcPr>
          <w:p w14:paraId="79F65610" w14:textId="77777777" w:rsidR="004C6CAC" w:rsidRPr="00CE08CE" w:rsidRDefault="004C6CAC" w:rsidP="00BC4D0B">
            <w:pPr>
              <w:rPr>
                <w:rFonts w:ascii="Garamond" w:hAnsi="Garamond"/>
                <w:b/>
                <w:color w:val="FFFFFF" w:themeColor="background1"/>
                <w:sz w:val="20"/>
                <w:szCs w:val="20"/>
              </w:rPr>
            </w:pPr>
            <w:r w:rsidRPr="00CE08CE">
              <w:rPr>
                <w:rFonts w:ascii="Garamond" w:hAnsi="Garamond"/>
                <w:b/>
                <w:color w:val="FFFFFF" w:themeColor="background1"/>
                <w:sz w:val="20"/>
                <w:szCs w:val="20"/>
              </w:rPr>
              <w:t>Data e implementimit</w:t>
            </w:r>
          </w:p>
          <w:p w14:paraId="7A50AF7A" w14:textId="77777777" w:rsidR="004C6CAC" w:rsidRPr="00CE08CE" w:rsidRDefault="004C6CAC" w:rsidP="00BC4D0B">
            <w:pPr>
              <w:rPr>
                <w:rFonts w:ascii="Garamond" w:hAnsi="Garamond"/>
                <w:b/>
                <w:color w:val="FFFFFF" w:themeColor="background1"/>
                <w:sz w:val="20"/>
                <w:szCs w:val="20"/>
              </w:rPr>
            </w:pPr>
            <w:r w:rsidRPr="00CE08CE">
              <w:rPr>
                <w:rFonts w:ascii="Garamond" w:hAnsi="Garamond"/>
                <w:b/>
                <w:color w:val="FFFFFF" w:themeColor="background1"/>
                <w:sz w:val="20"/>
                <w:szCs w:val="20"/>
              </w:rPr>
              <w:t>(dd/mm/yyyy)</w:t>
            </w:r>
          </w:p>
        </w:tc>
        <w:tc>
          <w:tcPr>
            <w:tcW w:w="1404" w:type="pct"/>
            <w:gridSpan w:val="2"/>
            <w:vMerge w:val="restart"/>
            <w:tcBorders>
              <w:top w:val="single" w:sz="4" w:space="0" w:color="385623" w:themeColor="accent6" w:themeShade="80"/>
              <w:left w:val="single" w:sz="4" w:space="0" w:color="385623" w:themeColor="accent6" w:themeShade="80"/>
              <w:right w:val="single" w:sz="4" w:space="0" w:color="385623" w:themeColor="accent6" w:themeShade="80"/>
            </w:tcBorders>
            <w:shd w:val="clear" w:color="auto" w:fill="auto"/>
            <w:vAlign w:val="center"/>
          </w:tcPr>
          <w:p w14:paraId="0468CB58" w14:textId="6287973C" w:rsidR="004C6CAC" w:rsidRPr="00CE08CE" w:rsidRDefault="004C6CAC" w:rsidP="00BC4D0B">
            <w:pPr>
              <w:rPr>
                <w:rFonts w:ascii="Garamond" w:hAnsi="Garamond"/>
                <w:b/>
                <w:sz w:val="20"/>
                <w:szCs w:val="20"/>
              </w:rPr>
            </w:pPr>
            <w:r w:rsidRPr="00CE08CE">
              <w:rPr>
                <w:rFonts w:ascii="Garamond" w:hAnsi="Garamond"/>
                <w:b/>
                <w:sz w:val="20"/>
                <w:szCs w:val="20"/>
              </w:rPr>
              <w:object w:dxaOrig="225" w:dyaOrig="225">
                <v:shape id="_x0000_i1037" type="#_x0000_t75" style="width:137.5pt;height:22pt" o:ole="">
                  <v:imagedata r:id="rId16" o:title=""/>
                </v:shape>
                <w:control r:id="rId17" w:name="OptionButton221" w:shapeid="_x0000_i1037"/>
              </w:object>
            </w:r>
            <w:r w:rsidRPr="00CE08CE">
              <w:rPr>
                <w:rFonts w:ascii="Garamond" w:hAnsi="Garamond"/>
                <w:b/>
                <w:sz w:val="20"/>
                <w:szCs w:val="20"/>
              </w:rPr>
              <w:object w:dxaOrig="225" w:dyaOrig="225">
                <v:shape id="_x0000_i1039" type="#_x0000_t75" style="width:137.5pt;height:22pt" o:ole="">
                  <v:imagedata r:id="rId18" o:title=""/>
                </v:shape>
                <w:control r:id="rId19" w:name="OptionButton2111" w:shapeid="_x0000_i1039"/>
              </w:object>
            </w:r>
          </w:p>
        </w:tc>
      </w:tr>
      <w:tr w:rsidR="004C6CAC" w:rsidRPr="00CE08CE" w14:paraId="1F11FBA4" w14:textId="77777777" w:rsidTr="006D5AB0">
        <w:trPr>
          <w:trHeight w:val="305"/>
          <w:jc w:val="center"/>
        </w:trPr>
        <w:tc>
          <w:tcPr>
            <w:tcW w:w="1542"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11CE5E93" w14:textId="77777777" w:rsidR="004C6CAC" w:rsidRPr="00CE08CE" w:rsidRDefault="004C6CAC" w:rsidP="00BC4D0B">
            <w:pPr>
              <w:rPr>
                <w:rFonts w:ascii="Garamond" w:hAnsi="Garamond"/>
                <w:b/>
                <w:sz w:val="20"/>
                <w:szCs w:val="20"/>
              </w:rPr>
            </w:pPr>
            <w:r w:rsidRPr="00CE08CE">
              <w:rPr>
                <w:rFonts w:ascii="Garamond" w:hAnsi="Garamond"/>
                <w:sz w:val="20"/>
                <w:szCs w:val="20"/>
              </w:rPr>
              <w:t>__/__/____</w:t>
            </w:r>
          </w:p>
        </w:tc>
        <w:tc>
          <w:tcPr>
            <w:tcW w:w="2054" w:type="pct"/>
            <w:gridSpan w:val="3"/>
            <w:tcBorders>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350EF350" w14:textId="77777777" w:rsidR="004C6CAC" w:rsidRPr="00CE08CE" w:rsidRDefault="004C6CAC" w:rsidP="00BC4D0B">
            <w:pPr>
              <w:rPr>
                <w:rFonts w:ascii="Garamond" w:hAnsi="Garamond"/>
                <w:b/>
                <w:sz w:val="20"/>
                <w:szCs w:val="20"/>
              </w:rPr>
            </w:pPr>
            <w:r w:rsidRPr="00CE08CE">
              <w:rPr>
                <w:rFonts w:ascii="Garamond" w:hAnsi="Garamond"/>
                <w:sz w:val="20"/>
                <w:szCs w:val="20"/>
              </w:rPr>
              <w:t>__/__/____</w:t>
            </w:r>
          </w:p>
        </w:tc>
        <w:tc>
          <w:tcPr>
            <w:tcW w:w="1404" w:type="pct"/>
            <w:gridSpan w:val="2"/>
            <w:vMerge/>
            <w:tcBorders>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19990999" w14:textId="77777777" w:rsidR="004C6CAC" w:rsidRPr="00CE08CE" w:rsidRDefault="004C6CAC" w:rsidP="00BC4D0B">
            <w:pPr>
              <w:rPr>
                <w:rFonts w:ascii="Garamond" w:hAnsi="Garamond"/>
                <w:b/>
                <w:sz w:val="20"/>
                <w:szCs w:val="20"/>
              </w:rPr>
            </w:pPr>
          </w:p>
        </w:tc>
      </w:tr>
    </w:tbl>
    <w:p w14:paraId="50123196" w14:textId="77777777" w:rsidR="004C6CAC" w:rsidRPr="00CE08CE" w:rsidRDefault="004C6CAC" w:rsidP="006D5AB0">
      <w:pPr>
        <w:pStyle w:val="Default"/>
        <w:ind w:right="44"/>
        <w:jc w:val="both"/>
        <w:rPr>
          <w:rFonts w:ascii="Garamond" w:hAnsi="Garamond" w:cs="Times New Roman"/>
          <w:b/>
          <w:bCs/>
          <w:lang w:val="sq-AL"/>
        </w:rPr>
      </w:pPr>
    </w:p>
    <w:p w14:paraId="4B97BF04" w14:textId="78CB6126" w:rsidR="00284CED" w:rsidRPr="00CE08CE" w:rsidRDefault="00284CED" w:rsidP="00284CED">
      <w:pPr>
        <w:pStyle w:val="Default"/>
        <w:ind w:right="44"/>
        <w:jc w:val="center"/>
        <w:rPr>
          <w:rFonts w:ascii="Garamond" w:hAnsi="Garamond" w:cs="Times New Roman"/>
          <w:bCs/>
          <w:lang w:val="sq-AL"/>
        </w:rPr>
      </w:pPr>
      <w:bookmarkStart w:id="8" w:name="shtojcaD"/>
      <w:r w:rsidRPr="00CE08CE">
        <w:rPr>
          <w:rFonts w:ascii="Garamond" w:hAnsi="Garamond" w:cs="Times New Roman"/>
          <w:bCs/>
          <w:lang w:val="sq-AL"/>
        </w:rPr>
        <w:t>SHTOJCA D</w:t>
      </w:r>
      <w:bookmarkEnd w:id="8"/>
    </w:p>
    <w:p w14:paraId="71236229" w14:textId="05513294" w:rsidR="004C6CAC" w:rsidRPr="00CE08CE" w:rsidRDefault="00284CED" w:rsidP="00284CED">
      <w:pPr>
        <w:pStyle w:val="Default"/>
        <w:ind w:right="44"/>
        <w:jc w:val="center"/>
        <w:rPr>
          <w:rFonts w:ascii="Garamond" w:hAnsi="Garamond" w:cs="Times New Roman"/>
          <w:bCs/>
          <w:lang w:val="sq-AL"/>
        </w:rPr>
      </w:pPr>
      <w:r w:rsidRPr="00CE08CE">
        <w:rPr>
          <w:rFonts w:ascii="Garamond" w:hAnsi="Garamond" w:cs="Times New Roman"/>
          <w:bCs/>
          <w:lang w:val="sq-AL"/>
        </w:rPr>
        <w:t>TARIFAT E PËRDORIMIT TË SISTEMIT AIPS EURO</w:t>
      </w:r>
    </w:p>
    <w:p w14:paraId="794F6BE9" w14:textId="77777777" w:rsidR="00284CED" w:rsidRPr="00CE08CE" w:rsidRDefault="00284CED" w:rsidP="00170498">
      <w:pPr>
        <w:pStyle w:val="Default"/>
        <w:ind w:right="44"/>
        <w:rPr>
          <w:rFonts w:ascii="Garamond" w:hAnsi="Garamond" w:cs="Times New Roman"/>
          <w:b/>
          <w:bCs/>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4"/>
        <w:gridCol w:w="4364"/>
        <w:gridCol w:w="1559"/>
      </w:tblGrid>
      <w:tr w:rsidR="004C6CAC" w:rsidRPr="00CE08CE" w14:paraId="3ACFA162" w14:textId="77777777" w:rsidTr="006D5AB0">
        <w:trPr>
          <w:trHeight w:val="576"/>
        </w:trPr>
        <w:tc>
          <w:tcPr>
            <w:tcW w:w="1607" w:type="pct"/>
            <w:shd w:val="clear" w:color="auto" w:fill="385623" w:themeFill="accent6" w:themeFillShade="80"/>
            <w:vAlign w:val="center"/>
          </w:tcPr>
          <w:p w14:paraId="57D37437" w14:textId="77777777" w:rsidR="004C6CAC" w:rsidRPr="00CE08CE" w:rsidRDefault="004C6CAC" w:rsidP="00BC4D0B">
            <w:pPr>
              <w:ind w:right="45"/>
              <w:rPr>
                <w:rFonts w:ascii="Garamond" w:hAnsi="Garamond"/>
                <w:b/>
                <w:bCs/>
                <w:color w:val="FFFFFF"/>
                <w:sz w:val="20"/>
                <w:szCs w:val="20"/>
              </w:rPr>
            </w:pPr>
            <w:r w:rsidRPr="00CE08CE">
              <w:rPr>
                <w:rFonts w:ascii="Garamond" w:hAnsi="Garamond"/>
                <w:b/>
                <w:bCs/>
                <w:color w:val="FFFFFF"/>
                <w:sz w:val="20"/>
                <w:szCs w:val="20"/>
              </w:rPr>
              <w:t xml:space="preserve">Komponenti </w:t>
            </w:r>
          </w:p>
        </w:tc>
        <w:tc>
          <w:tcPr>
            <w:tcW w:w="2500" w:type="pct"/>
            <w:shd w:val="clear" w:color="auto" w:fill="385623" w:themeFill="accent6" w:themeFillShade="80"/>
            <w:vAlign w:val="center"/>
          </w:tcPr>
          <w:p w14:paraId="661E3A05" w14:textId="77777777" w:rsidR="004C6CAC" w:rsidRPr="00CE08CE" w:rsidRDefault="004C6CAC" w:rsidP="00BC4D0B">
            <w:pPr>
              <w:ind w:right="45"/>
              <w:rPr>
                <w:rFonts w:ascii="Garamond" w:hAnsi="Garamond"/>
                <w:b/>
                <w:bCs/>
                <w:color w:val="FFFFFF"/>
                <w:sz w:val="20"/>
                <w:szCs w:val="20"/>
              </w:rPr>
            </w:pPr>
            <w:r w:rsidRPr="00CE08CE">
              <w:rPr>
                <w:rFonts w:ascii="Garamond" w:hAnsi="Garamond"/>
                <w:b/>
                <w:bCs/>
                <w:color w:val="FFFFFF"/>
                <w:sz w:val="20"/>
                <w:szCs w:val="20"/>
              </w:rPr>
              <w:t>Përshkrim</w:t>
            </w:r>
          </w:p>
        </w:tc>
        <w:tc>
          <w:tcPr>
            <w:tcW w:w="893" w:type="pct"/>
            <w:shd w:val="clear" w:color="auto" w:fill="385623" w:themeFill="accent6" w:themeFillShade="80"/>
            <w:vAlign w:val="center"/>
          </w:tcPr>
          <w:p w14:paraId="30A4BC11" w14:textId="77777777" w:rsidR="004C6CAC" w:rsidRPr="00CE08CE" w:rsidRDefault="004C6CAC" w:rsidP="00BC4D0B">
            <w:pPr>
              <w:ind w:right="45"/>
              <w:rPr>
                <w:rFonts w:ascii="Garamond" w:hAnsi="Garamond"/>
                <w:b/>
                <w:bCs/>
                <w:color w:val="FFFFFF"/>
                <w:sz w:val="20"/>
                <w:szCs w:val="20"/>
              </w:rPr>
            </w:pPr>
            <w:r w:rsidRPr="00CE08CE">
              <w:rPr>
                <w:rFonts w:ascii="Garamond" w:hAnsi="Garamond"/>
                <w:b/>
                <w:bCs/>
                <w:color w:val="FFFFFF"/>
                <w:sz w:val="20"/>
                <w:szCs w:val="20"/>
              </w:rPr>
              <w:t>Tarifa në lek</w:t>
            </w:r>
          </w:p>
        </w:tc>
      </w:tr>
      <w:tr w:rsidR="004C6CAC" w:rsidRPr="00CE08CE" w14:paraId="17897C0D" w14:textId="77777777" w:rsidTr="006D5AB0">
        <w:tc>
          <w:tcPr>
            <w:tcW w:w="1607" w:type="pct"/>
            <w:tcBorders>
              <w:bottom w:val="single" w:sz="4" w:space="0" w:color="auto"/>
            </w:tcBorders>
            <w:vAlign w:val="center"/>
          </w:tcPr>
          <w:p w14:paraId="4A6EF1D6" w14:textId="77777777" w:rsidR="004C6CAC" w:rsidRPr="00CE08CE" w:rsidRDefault="004C6CAC" w:rsidP="00BC4D0B">
            <w:pPr>
              <w:ind w:right="45"/>
              <w:rPr>
                <w:rFonts w:ascii="Garamond" w:hAnsi="Garamond"/>
                <w:sz w:val="20"/>
                <w:szCs w:val="20"/>
              </w:rPr>
            </w:pPr>
            <w:r w:rsidRPr="00CE08CE">
              <w:rPr>
                <w:rFonts w:ascii="Garamond" w:hAnsi="Garamond"/>
                <w:sz w:val="20"/>
                <w:szCs w:val="20"/>
              </w:rPr>
              <w:t>Tarifë për mirëmbajtje vjetore të sistemit</w:t>
            </w:r>
            <w:r w:rsidR="00CE75C0" w:rsidRPr="00CE08CE">
              <w:rPr>
                <w:rFonts w:ascii="Garamond" w:hAnsi="Garamond"/>
                <w:sz w:val="20"/>
                <w:szCs w:val="20"/>
              </w:rPr>
              <w:t xml:space="preserve"> AIPS EURO</w:t>
            </w:r>
          </w:p>
        </w:tc>
        <w:tc>
          <w:tcPr>
            <w:tcW w:w="2500" w:type="pct"/>
            <w:tcBorders>
              <w:bottom w:val="single" w:sz="4" w:space="0" w:color="auto"/>
            </w:tcBorders>
            <w:vAlign w:val="center"/>
          </w:tcPr>
          <w:p w14:paraId="1D40724A" w14:textId="77777777" w:rsidR="004C6CAC" w:rsidRPr="00CE08CE" w:rsidRDefault="004C6CAC" w:rsidP="00BC4D0B">
            <w:pPr>
              <w:ind w:right="45"/>
              <w:rPr>
                <w:rFonts w:ascii="Garamond" w:hAnsi="Garamond"/>
                <w:sz w:val="20"/>
                <w:szCs w:val="20"/>
              </w:rPr>
            </w:pPr>
            <w:r w:rsidRPr="00CE08CE">
              <w:rPr>
                <w:rFonts w:ascii="Garamond" w:hAnsi="Garamond"/>
                <w:sz w:val="20"/>
                <w:szCs w:val="20"/>
              </w:rPr>
              <w:t>E pagueshme në fillim të çdo viti. Për pjesëmarrësit e rinj, aplikohet mbi periudhën e mbetur.</w:t>
            </w:r>
          </w:p>
        </w:tc>
        <w:tc>
          <w:tcPr>
            <w:tcW w:w="893" w:type="pct"/>
            <w:tcBorders>
              <w:bottom w:val="single" w:sz="4" w:space="0" w:color="auto"/>
            </w:tcBorders>
            <w:vAlign w:val="center"/>
          </w:tcPr>
          <w:p w14:paraId="4C6D48AA" w14:textId="77777777" w:rsidR="004C6CAC" w:rsidRPr="00CE08CE" w:rsidRDefault="0025775A" w:rsidP="00BC4D0B">
            <w:pPr>
              <w:ind w:right="45"/>
              <w:jc w:val="right"/>
              <w:rPr>
                <w:rFonts w:ascii="Garamond" w:hAnsi="Garamond"/>
                <w:sz w:val="20"/>
                <w:szCs w:val="20"/>
              </w:rPr>
            </w:pPr>
            <w:r w:rsidRPr="00CE08CE">
              <w:rPr>
                <w:rFonts w:ascii="Garamond" w:hAnsi="Garamond"/>
                <w:sz w:val="20"/>
                <w:szCs w:val="20"/>
              </w:rPr>
              <w:t>0</w:t>
            </w:r>
          </w:p>
        </w:tc>
      </w:tr>
      <w:tr w:rsidR="004C6CAC" w:rsidRPr="00CE08CE" w14:paraId="53510ECE" w14:textId="77777777" w:rsidTr="006D5AB0">
        <w:trPr>
          <w:trHeight w:val="359"/>
        </w:trPr>
        <w:tc>
          <w:tcPr>
            <w:tcW w:w="1607" w:type="pct"/>
            <w:shd w:val="clear" w:color="auto" w:fill="E2EFD9" w:themeFill="accent6" w:themeFillTint="33"/>
            <w:vAlign w:val="center"/>
          </w:tcPr>
          <w:p w14:paraId="1068AD7B" w14:textId="3EBDD87E" w:rsidR="004C6CAC" w:rsidRPr="00CE08CE" w:rsidRDefault="004C6CAC" w:rsidP="00BC4D0B">
            <w:pPr>
              <w:ind w:right="45"/>
              <w:rPr>
                <w:rFonts w:ascii="Garamond" w:hAnsi="Garamond"/>
                <w:sz w:val="20"/>
                <w:szCs w:val="20"/>
              </w:rPr>
            </w:pPr>
            <w:r w:rsidRPr="00CE08CE">
              <w:rPr>
                <w:rFonts w:ascii="Garamond" w:hAnsi="Garamond"/>
                <w:sz w:val="20"/>
                <w:szCs w:val="20"/>
              </w:rPr>
              <w:t>Tarif</w:t>
            </w:r>
            <w:r w:rsidR="00284CED" w:rsidRPr="00CE08CE">
              <w:rPr>
                <w:rFonts w:ascii="Garamond" w:hAnsi="Garamond"/>
                <w:sz w:val="20"/>
                <w:szCs w:val="20"/>
              </w:rPr>
              <w:t>ë</w:t>
            </w:r>
            <w:r w:rsidRPr="00CE08CE">
              <w:rPr>
                <w:rFonts w:ascii="Garamond" w:hAnsi="Garamond"/>
                <w:sz w:val="20"/>
                <w:szCs w:val="20"/>
              </w:rPr>
              <w:t xml:space="preserve"> për transaksion </w:t>
            </w:r>
          </w:p>
        </w:tc>
        <w:tc>
          <w:tcPr>
            <w:tcW w:w="3393" w:type="pct"/>
            <w:gridSpan w:val="2"/>
            <w:shd w:val="clear" w:color="auto" w:fill="E2EFD9" w:themeFill="accent6" w:themeFillTint="33"/>
            <w:vAlign w:val="center"/>
          </w:tcPr>
          <w:p w14:paraId="1AD40859" w14:textId="77777777" w:rsidR="004C6CAC" w:rsidRPr="00CE08CE" w:rsidRDefault="004C6CAC" w:rsidP="00BC4D0B">
            <w:pPr>
              <w:ind w:right="45"/>
              <w:rPr>
                <w:rFonts w:ascii="Garamond" w:hAnsi="Garamond"/>
                <w:sz w:val="20"/>
                <w:szCs w:val="20"/>
              </w:rPr>
            </w:pPr>
            <w:r w:rsidRPr="00CE08CE">
              <w:rPr>
                <w:rFonts w:ascii="Garamond" w:hAnsi="Garamond"/>
                <w:sz w:val="20"/>
                <w:szCs w:val="20"/>
              </w:rPr>
              <w:t>E pagueshme çdo fund muaji</w:t>
            </w:r>
          </w:p>
        </w:tc>
      </w:tr>
      <w:tr w:rsidR="004C6CAC" w:rsidRPr="00CE08CE" w14:paraId="4539957F" w14:textId="77777777" w:rsidTr="006D5AB0">
        <w:tc>
          <w:tcPr>
            <w:tcW w:w="1607" w:type="pct"/>
            <w:vAlign w:val="center"/>
          </w:tcPr>
          <w:p w14:paraId="67B1D1D2" w14:textId="77777777" w:rsidR="004C6CAC" w:rsidRPr="00CE08CE" w:rsidRDefault="004C6CAC" w:rsidP="00BC4D0B">
            <w:pPr>
              <w:ind w:right="45"/>
              <w:rPr>
                <w:rFonts w:ascii="Garamond" w:hAnsi="Garamond"/>
                <w:sz w:val="20"/>
                <w:szCs w:val="20"/>
              </w:rPr>
            </w:pPr>
          </w:p>
        </w:tc>
        <w:tc>
          <w:tcPr>
            <w:tcW w:w="2500" w:type="pct"/>
            <w:vAlign w:val="center"/>
          </w:tcPr>
          <w:p w14:paraId="2BCB4F17" w14:textId="77777777" w:rsidR="004C6CAC" w:rsidRPr="00CE08CE" w:rsidRDefault="004C6CAC" w:rsidP="00BC4D0B">
            <w:pPr>
              <w:ind w:right="45"/>
              <w:rPr>
                <w:rFonts w:ascii="Garamond" w:hAnsi="Garamond"/>
                <w:sz w:val="20"/>
                <w:szCs w:val="20"/>
              </w:rPr>
            </w:pPr>
            <w:r w:rsidRPr="00CE08CE">
              <w:rPr>
                <w:rFonts w:ascii="Garamond" w:hAnsi="Garamond"/>
                <w:sz w:val="20"/>
                <w:szCs w:val="20"/>
              </w:rPr>
              <w:t xml:space="preserve">Autorizim pagese </w:t>
            </w:r>
          </w:p>
        </w:tc>
        <w:tc>
          <w:tcPr>
            <w:tcW w:w="893" w:type="pct"/>
            <w:vAlign w:val="center"/>
          </w:tcPr>
          <w:p w14:paraId="31A5EB1D" w14:textId="1FB63EFD" w:rsidR="004C6CAC" w:rsidRPr="00CE08CE" w:rsidRDefault="00554261" w:rsidP="00BC4D0B">
            <w:pPr>
              <w:ind w:right="45"/>
              <w:jc w:val="right"/>
              <w:rPr>
                <w:rFonts w:ascii="Garamond" w:hAnsi="Garamond"/>
                <w:sz w:val="20"/>
                <w:szCs w:val="20"/>
                <w:highlight w:val="yellow"/>
              </w:rPr>
            </w:pPr>
            <w:r w:rsidRPr="00CE08CE">
              <w:rPr>
                <w:rFonts w:ascii="Garamond" w:hAnsi="Garamond"/>
                <w:sz w:val="20"/>
                <w:szCs w:val="20"/>
              </w:rPr>
              <w:t>170</w:t>
            </w:r>
          </w:p>
        </w:tc>
      </w:tr>
      <w:tr w:rsidR="004C6CAC" w:rsidRPr="00CE08CE" w14:paraId="165FE35F" w14:textId="77777777" w:rsidTr="006D5AB0">
        <w:tc>
          <w:tcPr>
            <w:tcW w:w="1607" w:type="pct"/>
            <w:vAlign w:val="center"/>
          </w:tcPr>
          <w:p w14:paraId="4D28FA6F" w14:textId="77777777" w:rsidR="004C6CAC" w:rsidRPr="00CE08CE" w:rsidRDefault="004C6CAC" w:rsidP="00BC4D0B">
            <w:pPr>
              <w:keepNext/>
              <w:ind w:right="45"/>
              <w:outlineLvl w:val="1"/>
              <w:rPr>
                <w:rFonts w:ascii="Garamond" w:hAnsi="Garamond"/>
                <w:sz w:val="20"/>
                <w:szCs w:val="20"/>
              </w:rPr>
            </w:pPr>
          </w:p>
        </w:tc>
        <w:tc>
          <w:tcPr>
            <w:tcW w:w="2500" w:type="pct"/>
            <w:vAlign w:val="center"/>
          </w:tcPr>
          <w:p w14:paraId="381C513C" w14:textId="77777777" w:rsidR="004C6CAC" w:rsidRPr="00CE08CE" w:rsidRDefault="004C6CAC" w:rsidP="00BC4D0B">
            <w:pPr>
              <w:ind w:right="45"/>
              <w:rPr>
                <w:rFonts w:ascii="Garamond" w:hAnsi="Garamond"/>
                <w:sz w:val="20"/>
                <w:szCs w:val="20"/>
              </w:rPr>
            </w:pPr>
            <w:r w:rsidRPr="00CE08CE">
              <w:rPr>
                <w:rFonts w:ascii="Garamond" w:hAnsi="Garamond"/>
                <w:sz w:val="20"/>
                <w:szCs w:val="20"/>
              </w:rPr>
              <w:t xml:space="preserve">Konfirmim debitimi/kreditimi </w:t>
            </w:r>
          </w:p>
        </w:tc>
        <w:tc>
          <w:tcPr>
            <w:tcW w:w="893" w:type="pct"/>
            <w:vAlign w:val="center"/>
          </w:tcPr>
          <w:p w14:paraId="31654DA1" w14:textId="77777777" w:rsidR="004C6CAC" w:rsidRPr="00CE08CE" w:rsidRDefault="004C6CAC" w:rsidP="00BC4D0B">
            <w:pPr>
              <w:ind w:right="45"/>
              <w:jc w:val="right"/>
              <w:rPr>
                <w:rFonts w:ascii="Garamond" w:hAnsi="Garamond"/>
                <w:sz w:val="20"/>
                <w:szCs w:val="20"/>
              </w:rPr>
            </w:pPr>
            <w:r w:rsidRPr="00CE08CE">
              <w:rPr>
                <w:rFonts w:ascii="Garamond" w:hAnsi="Garamond"/>
                <w:sz w:val="20"/>
                <w:szCs w:val="20"/>
              </w:rPr>
              <w:t>70</w:t>
            </w:r>
          </w:p>
        </w:tc>
      </w:tr>
      <w:tr w:rsidR="004C6CAC" w:rsidRPr="00CE08CE" w14:paraId="703D90AD" w14:textId="77777777" w:rsidTr="006D5AB0">
        <w:tc>
          <w:tcPr>
            <w:tcW w:w="1607" w:type="pct"/>
            <w:tcBorders>
              <w:bottom w:val="single" w:sz="4" w:space="0" w:color="auto"/>
            </w:tcBorders>
            <w:vAlign w:val="center"/>
          </w:tcPr>
          <w:p w14:paraId="77A26ABB" w14:textId="77777777" w:rsidR="004C6CAC" w:rsidRPr="00CE08CE" w:rsidRDefault="004C6CAC" w:rsidP="00BC4D0B">
            <w:pPr>
              <w:keepNext/>
              <w:ind w:right="45"/>
              <w:outlineLvl w:val="1"/>
              <w:rPr>
                <w:rFonts w:ascii="Garamond" w:hAnsi="Garamond"/>
                <w:sz w:val="20"/>
                <w:szCs w:val="20"/>
              </w:rPr>
            </w:pPr>
          </w:p>
        </w:tc>
        <w:tc>
          <w:tcPr>
            <w:tcW w:w="2500" w:type="pct"/>
            <w:tcBorders>
              <w:bottom w:val="single" w:sz="4" w:space="0" w:color="auto"/>
            </w:tcBorders>
            <w:vAlign w:val="center"/>
          </w:tcPr>
          <w:p w14:paraId="2CE5831E" w14:textId="7DD187BB" w:rsidR="004C6CAC" w:rsidRPr="00CE08CE" w:rsidRDefault="004C6CAC" w:rsidP="00BC4D0B">
            <w:pPr>
              <w:ind w:right="45"/>
              <w:rPr>
                <w:rFonts w:ascii="Garamond" w:hAnsi="Garamond"/>
                <w:sz w:val="20"/>
                <w:szCs w:val="20"/>
              </w:rPr>
            </w:pPr>
            <w:r w:rsidRPr="00CE08CE">
              <w:rPr>
                <w:rFonts w:ascii="Garamond" w:hAnsi="Garamond"/>
                <w:sz w:val="20"/>
                <w:szCs w:val="20"/>
              </w:rPr>
              <w:t>Transaksionet e pjesëmarrësve të dërguara në Bankën e Shqipërisë me shkresë zyrtare</w:t>
            </w:r>
          </w:p>
        </w:tc>
        <w:tc>
          <w:tcPr>
            <w:tcW w:w="893" w:type="pct"/>
            <w:tcBorders>
              <w:bottom w:val="single" w:sz="4" w:space="0" w:color="auto"/>
            </w:tcBorders>
            <w:vAlign w:val="center"/>
          </w:tcPr>
          <w:p w14:paraId="7BE3E10C" w14:textId="77777777" w:rsidR="004C6CAC" w:rsidRPr="00CE08CE" w:rsidRDefault="003356EC" w:rsidP="00BC4D0B">
            <w:pPr>
              <w:ind w:right="45"/>
              <w:jc w:val="right"/>
              <w:rPr>
                <w:rFonts w:ascii="Garamond" w:hAnsi="Garamond"/>
                <w:sz w:val="20"/>
                <w:szCs w:val="20"/>
              </w:rPr>
            </w:pPr>
            <w:r w:rsidRPr="00CE08CE">
              <w:rPr>
                <w:rFonts w:ascii="Garamond" w:hAnsi="Garamond"/>
                <w:sz w:val="20"/>
                <w:szCs w:val="20"/>
              </w:rPr>
              <w:t>N/A</w:t>
            </w:r>
          </w:p>
        </w:tc>
      </w:tr>
      <w:tr w:rsidR="004C6CAC" w:rsidRPr="00CE08CE" w14:paraId="526AE254" w14:textId="77777777" w:rsidTr="006D5AB0">
        <w:trPr>
          <w:trHeight w:val="386"/>
        </w:trPr>
        <w:tc>
          <w:tcPr>
            <w:tcW w:w="1607" w:type="pct"/>
            <w:shd w:val="clear" w:color="auto" w:fill="E2EFD9" w:themeFill="accent6" w:themeFillTint="33"/>
            <w:vAlign w:val="center"/>
          </w:tcPr>
          <w:p w14:paraId="04E43EDA" w14:textId="77777777" w:rsidR="004C6CAC" w:rsidRPr="00CE08CE" w:rsidRDefault="004C6CAC" w:rsidP="00BC4D0B">
            <w:pPr>
              <w:ind w:right="45"/>
              <w:rPr>
                <w:rFonts w:ascii="Garamond" w:hAnsi="Garamond"/>
                <w:sz w:val="20"/>
                <w:szCs w:val="20"/>
              </w:rPr>
            </w:pPr>
            <w:r w:rsidRPr="00CE08CE">
              <w:rPr>
                <w:rFonts w:ascii="Garamond" w:hAnsi="Garamond"/>
                <w:sz w:val="20"/>
                <w:szCs w:val="20"/>
              </w:rPr>
              <w:t xml:space="preserve">Shërbime të tjera </w:t>
            </w:r>
          </w:p>
        </w:tc>
        <w:tc>
          <w:tcPr>
            <w:tcW w:w="3393" w:type="pct"/>
            <w:gridSpan w:val="2"/>
            <w:shd w:val="clear" w:color="auto" w:fill="E2EFD9" w:themeFill="accent6" w:themeFillTint="33"/>
            <w:vAlign w:val="center"/>
          </w:tcPr>
          <w:p w14:paraId="434BEA5E" w14:textId="77777777" w:rsidR="004C6CAC" w:rsidRPr="00CE08CE" w:rsidRDefault="004C6CAC" w:rsidP="00BC4D0B">
            <w:pPr>
              <w:ind w:right="45"/>
              <w:rPr>
                <w:rFonts w:ascii="Garamond" w:hAnsi="Garamond"/>
                <w:sz w:val="20"/>
                <w:szCs w:val="20"/>
              </w:rPr>
            </w:pPr>
            <w:r w:rsidRPr="00CE08CE">
              <w:rPr>
                <w:rFonts w:ascii="Garamond" w:hAnsi="Garamond"/>
                <w:sz w:val="20"/>
                <w:szCs w:val="20"/>
              </w:rPr>
              <w:t>E pagueshme pas çdo shërbimi</w:t>
            </w:r>
          </w:p>
        </w:tc>
      </w:tr>
      <w:tr w:rsidR="004C6CAC" w:rsidRPr="00CE08CE" w14:paraId="7DD0D533" w14:textId="77777777" w:rsidTr="006D5AB0">
        <w:trPr>
          <w:trHeight w:val="341"/>
        </w:trPr>
        <w:tc>
          <w:tcPr>
            <w:tcW w:w="1607" w:type="pct"/>
            <w:vAlign w:val="center"/>
          </w:tcPr>
          <w:p w14:paraId="6979839C" w14:textId="77777777" w:rsidR="004C6CAC" w:rsidRPr="00CE08CE" w:rsidRDefault="004C6CAC" w:rsidP="00BC4D0B">
            <w:pPr>
              <w:ind w:right="45"/>
              <w:rPr>
                <w:rFonts w:ascii="Garamond" w:hAnsi="Garamond"/>
                <w:sz w:val="20"/>
                <w:szCs w:val="20"/>
              </w:rPr>
            </w:pPr>
          </w:p>
        </w:tc>
        <w:tc>
          <w:tcPr>
            <w:tcW w:w="2500" w:type="pct"/>
            <w:vAlign w:val="center"/>
          </w:tcPr>
          <w:p w14:paraId="75BAE25E" w14:textId="77777777" w:rsidR="004C6CAC" w:rsidRPr="00CE08CE" w:rsidRDefault="004C6CAC" w:rsidP="00BC4D0B">
            <w:pPr>
              <w:ind w:right="45"/>
              <w:rPr>
                <w:rFonts w:ascii="Garamond" w:hAnsi="Garamond"/>
                <w:sz w:val="20"/>
                <w:szCs w:val="20"/>
              </w:rPr>
            </w:pPr>
            <w:r w:rsidRPr="00CE08CE">
              <w:rPr>
                <w:rFonts w:ascii="Garamond" w:hAnsi="Garamond"/>
                <w:sz w:val="20"/>
                <w:szCs w:val="20"/>
              </w:rPr>
              <w:t xml:space="preserve">Kufizimi i përkohshëm i pjesëmarrësit </w:t>
            </w:r>
          </w:p>
        </w:tc>
        <w:tc>
          <w:tcPr>
            <w:tcW w:w="893" w:type="pct"/>
            <w:vAlign w:val="center"/>
          </w:tcPr>
          <w:p w14:paraId="1D8B232A" w14:textId="77777777" w:rsidR="004C6CAC" w:rsidRPr="00CE08CE" w:rsidRDefault="00933799" w:rsidP="00BC4D0B">
            <w:pPr>
              <w:ind w:right="45"/>
              <w:jc w:val="right"/>
              <w:rPr>
                <w:rFonts w:ascii="Garamond" w:hAnsi="Garamond"/>
                <w:sz w:val="20"/>
                <w:szCs w:val="20"/>
              </w:rPr>
            </w:pPr>
            <w:r w:rsidRPr="00CE08CE">
              <w:rPr>
                <w:rFonts w:ascii="Garamond" w:hAnsi="Garamond"/>
                <w:sz w:val="20"/>
                <w:szCs w:val="20"/>
              </w:rPr>
              <w:t>0</w:t>
            </w:r>
          </w:p>
        </w:tc>
      </w:tr>
      <w:tr w:rsidR="004C6CAC" w:rsidRPr="00CE08CE" w14:paraId="42C57BF1" w14:textId="77777777" w:rsidTr="006D5AB0">
        <w:trPr>
          <w:trHeight w:val="359"/>
        </w:trPr>
        <w:tc>
          <w:tcPr>
            <w:tcW w:w="1607" w:type="pct"/>
            <w:vAlign w:val="center"/>
          </w:tcPr>
          <w:p w14:paraId="4F9008A7" w14:textId="77777777" w:rsidR="004C6CAC" w:rsidRPr="00CE08CE" w:rsidRDefault="004C6CAC" w:rsidP="00BC4D0B">
            <w:pPr>
              <w:keepNext/>
              <w:ind w:right="45"/>
              <w:outlineLvl w:val="1"/>
              <w:rPr>
                <w:rFonts w:ascii="Garamond" w:hAnsi="Garamond"/>
                <w:sz w:val="20"/>
                <w:szCs w:val="20"/>
              </w:rPr>
            </w:pPr>
          </w:p>
        </w:tc>
        <w:tc>
          <w:tcPr>
            <w:tcW w:w="2500" w:type="pct"/>
            <w:vAlign w:val="center"/>
          </w:tcPr>
          <w:p w14:paraId="63A8C3B6" w14:textId="77777777" w:rsidR="004C6CAC" w:rsidRPr="00CE08CE" w:rsidRDefault="004C6CAC" w:rsidP="00BC4D0B">
            <w:pPr>
              <w:ind w:right="45"/>
              <w:rPr>
                <w:rFonts w:ascii="Garamond" w:hAnsi="Garamond"/>
                <w:sz w:val="20"/>
                <w:szCs w:val="20"/>
                <w:highlight w:val="yellow"/>
              </w:rPr>
            </w:pPr>
            <w:r w:rsidRPr="00CE08CE">
              <w:rPr>
                <w:rFonts w:ascii="Garamond" w:hAnsi="Garamond"/>
                <w:sz w:val="20"/>
                <w:szCs w:val="20"/>
              </w:rPr>
              <w:t>Dorëzim pajisje sigurie</w:t>
            </w:r>
          </w:p>
        </w:tc>
        <w:tc>
          <w:tcPr>
            <w:tcW w:w="893" w:type="pct"/>
            <w:vAlign w:val="center"/>
          </w:tcPr>
          <w:p w14:paraId="5C68FD2D" w14:textId="77777777" w:rsidR="004C6CAC" w:rsidRPr="00CE08CE" w:rsidRDefault="004C6CAC" w:rsidP="00BC4D0B">
            <w:pPr>
              <w:ind w:right="45"/>
              <w:rPr>
                <w:rFonts w:ascii="Garamond" w:hAnsi="Garamond"/>
                <w:sz w:val="20"/>
                <w:szCs w:val="20"/>
              </w:rPr>
            </w:pPr>
            <w:r w:rsidRPr="00CE08CE">
              <w:rPr>
                <w:rFonts w:ascii="Garamond" w:hAnsi="Garamond"/>
                <w:sz w:val="20"/>
                <w:szCs w:val="20"/>
              </w:rPr>
              <w:t xml:space="preserve">me koston e blerjes për njësi </w:t>
            </w:r>
          </w:p>
        </w:tc>
      </w:tr>
    </w:tbl>
    <w:p w14:paraId="3ED67737" w14:textId="77777777" w:rsidR="000B3392" w:rsidRPr="00CE08CE" w:rsidRDefault="000B3392" w:rsidP="00BC4D0B">
      <w:pPr>
        <w:pStyle w:val="Heading4"/>
        <w:numPr>
          <w:ilvl w:val="0"/>
          <w:numId w:val="0"/>
        </w:numPr>
        <w:spacing w:before="0" w:after="0"/>
        <w:ind w:right="44"/>
        <w:rPr>
          <w:rFonts w:ascii="Garamond" w:hAnsi="Garamond"/>
          <w:b/>
          <w:lang w:val="sq-AL"/>
        </w:rPr>
      </w:pPr>
    </w:p>
    <w:sectPr w:rsidR="000B3392" w:rsidRPr="00CE08CE" w:rsidSect="00543003">
      <w:footerReference w:type="even" r:id="rId20"/>
      <w:footerReference w:type="default" r:id="rId21"/>
      <w:pgSz w:w="11909" w:h="16834" w:code="9"/>
      <w:pgMar w:top="1138" w:right="1699" w:bottom="1138" w:left="1699" w:header="144"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8AB85E" w14:textId="77777777" w:rsidR="000A29BB" w:rsidRDefault="000A29BB">
      <w:r>
        <w:separator/>
      </w:r>
    </w:p>
  </w:endnote>
  <w:endnote w:type="continuationSeparator" w:id="0">
    <w:p w14:paraId="2A720687" w14:textId="77777777" w:rsidR="000A29BB" w:rsidRDefault="000A2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Arrus BT">
    <w:altName w:val="Georgia"/>
    <w:charset w:val="00"/>
    <w:family w:val="roman"/>
    <w:pitch w:val="variable"/>
    <w:sig w:usb0="00000087"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067E07" w14:textId="77777777" w:rsidR="000A29BB" w:rsidRDefault="000A29BB" w:rsidP="00367B1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1D9FF2" w14:textId="77777777" w:rsidR="000A29BB" w:rsidRDefault="000A29BB" w:rsidP="008C3C92">
    <w:pPr>
      <w:pStyle w:val="Footer"/>
      <w:ind w:right="360"/>
      <w:rPr>
        <w:rStyle w:val="PageNumber"/>
      </w:rPr>
    </w:pPr>
  </w:p>
  <w:p w14:paraId="388DD2BE" w14:textId="77777777" w:rsidR="000A29BB" w:rsidRDefault="000A29B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B827DA" w14:textId="5C96FD42" w:rsidR="000A29BB" w:rsidRPr="00366FA7" w:rsidRDefault="000A29BB">
    <w:pPr>
      <w:pStyle w:val="Footer"/>
      <w:jc w:val="right"/>
      <w:rPr>
        <w:rFonts w:ascii="Times New Roman" w:hAnsi="Times New Roman"/>
      </w:rPr>
    </w:pPr>
  </w:p>
  <w:p w14:paraId="2ADDD174" w14:textId="77777777" w:rsidR="000A29BB" w:rsidRDefault="000A29BB" w:rsidP="008C3C9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90FCF6" w14:textId="77777777" w:rsidR="000A29BB" w:rsidRDefault="000A29BB">
      <w:r>
        <w:separator/>
      </w:r>
    </w:p>
  </w:footnote>
  <w:footnote w:type="continuationSeparator" w:id="0">
    <w:p w14:paraId="6437E010" w14:textId="77777777" w:rsidR="000A29BB" w:rsidRDefault="000A29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FF52B2D8"/>
    <w:lvl w:ilvl="0">
      <w:start w:val="1"/>
      <w:numFmt w:val="bullet"/>
      <w:pStyle w:val="ListBullet5"/>
      <w:lvlText w:val=""/>
      <w:lvlJc w:val="left"/>
      <w:pPr>
        <w:tabs>
          <w:tab w:val="num" w:pos="1800"/>
        </w:tabs>
        <w:ind w:left="1800" w:hanging="360"/>
      </w:pPr>
      <w:rPr>
        <w:rFonts w:ascii="Symbol" w:hAnsi="Symbol" w:hint="default"/>
      </w:rPr>
    </w:lvl>
  </w:abstractNum>
  <w:abstractNum w:abstractNumId="1">
    <w:nsid w:val="FFFFFF81"/>
    <w:multiLevelType w:val="singleLevel"/>
    <w:tmpl w:val="03180D5E"/>
    <w:lvl w:ilvl="0">
      <w:start w:val="1"/>
      <w:numFmt w:val="bullet"/>
      <w:pStyle w:val="ListBullet4"/>
      <w:lvlText w:val=""/>
      <w:lvlJc w:val="left"/>
      <w:pPr>
        <w:tabs>
          <w:tab w:val="num" w:pos="1440"/>
        </w:tabs>
        <w:ind w:left="1440" w:hanging="360"/>
      </w:pPr>
      <w:rPr>
        <w:rFonts w:ascii="Symbol" w:hAnsi="Symbol" w:hint="default"/>
      </w:rPr>
    </w:lvl>
  </w:abstractNum>
  <w:abstractNum w:abstractNumId="2">
    <w:nsid w:val="FFFFFF82"/>
    <w:multiLevelType w:val="singleLevel"/>
    <w:tmpl w:val="2F042846"/>
    <w:lvl w:ilvl="0">
      <w:start w:val="1"/>
      <w:numFmt w:val="bullet"/>
      <w:pStyle w:val="ListBullet3"/>
      <w:lvlText w:val=""/>
      <w:lvlJc w:val="left"/>
      <w:pPr>
        <w:tabs>
          <w:tab w:val="num" w:pos="1080"/>
        </w:tabs>
        <w:ind w:left="1080" w:hanging="360"/>
      </w:pPr>
      <w:rPr>
        <w:rFonts w:ascii="Symbol" w:hAnsi="Symbol" w:hint="default"/>
      </w:rPr>
    </w:lvl>
  </w:abstractNum>
  <w:abstractNum w:abstractNumId="3">
    <w:nsid w:val="FFFFFF83"/>
    <w:multiLevelType w:val="singleLevel"/>
    <w:tmpl w:val="5804F560"/>
    <w:lvl w:ilvl="0">
      <w:start w:val="1"/>
      <w:numFmt w:val="bullet"/>
      <w:pStyle w:val="ListBullet2"/>
      <w:lvlText w:val=""/>
      <w:lvlJc w:val="left"/>
      <w:pPr>
        <w:tabs>
          <w:tab w:val="num" w:pos="720"/>
        </w:tabs>
        <w:ind w:left="720" w:hanging="360"/>
      </w:pPr>
      <w:rPr>
        <w:rFonts w:ascii="Symbol" w:hAnsi="Symbol" w:hint="default"/>
      </w:rPr>
    </w:lvl>
  </w:abstractNum>
  <w:abstractNum w:abstractNumId="4">
    <w:nsid w:val="01C873FA"/>
    <w:multiLevelType w:val="hybridMultilevel"/>
    <w:tmpl w:val="353A57E2"/>
    <w:name w:val="PwCBulletListTemplate22"/>
    <w:lvl w:ilvl="0" w:tplc="950C6E8C">
      <w:start w:val="1"/>
      <w:numFmt w:val="decimal"/>
      <w:lvlText w:val="(%1)"/>
      <w:lvlJc w:val="left"/>
      <w:pPr>
        <w:tabs>
          <w:tab w:val="num" w:pos="504"/>
        </w:tabs>
        <w:ind w:left="504" w:hanging="360"/>
      </w:pPr>
      <w:rPr>
        <w:rFonts w:hint="default"/>
      </w:rPr>
    </w:lvl>
    <w:lvl w:ilvl="1" w:tplc="04090019" w:tentative="1">
      <w:start w:val="1"/>
      <w:numFmt w:val="lowerLetter"/>
      <w:lvlText w:val="%2."/>
      <w:lvlJc w:val="left"/>
      <w:pPr>
        <w:tabs>
          <w:tab w:val="num" w:pos="504"/>
        </w:tabs>
        <w:ind w:left="504" w:hanging="360"/>
      </w:pPr>
    </w:lvl>
    <w:lvl w:ilvl="2" w:tplc="0409001B" w:tentative="1">
      <w:start w:val="1"/>
      <w:numFmt w:val="lowerRoman"/>
      <w:lvlText w:val="%3."/>
      <w:lvlJc w:val="right"/>
      <w:pPr>
        <w:tabs>
          <w:tab w:val="num" w:pos="1224"/>
        </w:tabs>
        <w:ind w:left="1224" w:hanging="180"/>
      </w:pPr>
    </w:lvl>
    <w:lvl w:ilvl="3" w:tplc="0409000F" w:tentative="1">
      <w:start w:val="1"/>
      <w:numFmt w:val="decimal"/>
      <w:lvlText w:val="%4."/>
      <w:lvlJc w:val="left"/>
      <w:pPr>
        <w:tabs>
          <w:tab w:val="num" w:pos="1944"/>
        </w:tabs>
        <w:ind w:left="1944" w:hanging="360"/>
      </w:pPr>
    </w:lvl>
    <w:lvl w:ilvl="4" w:tplc="04090019" w:tentative="1">
      <w:start w:val="1"/>
      <w:numFmt w:val="lowerLetter"/>
      <w:lvlText w:val="%5."/>
      <w:lvlJc w:val="left"/>
      <w:pPr>
        <w:tabs>
          <w:tab w:val="num" w:pos="2664"/>
        </w:tabs>
        <w:ind w:left="2664" w:hanging="360"/>
      </w:pPr>
    </w:lvl>
    <w:lvl w:ilvl="5" w:tplc="0409001B" w:tentative="1">
      <w:start w:val="1"/>
      <w:numFmt w:val="lowerRoman"/>
      <w:lvlText w:val="%6."/>
      <w:lvlJc w:val="right"/>
      <w:pPr>
        <w:tabs>
          <w:tab w:val="num" w:pos="3384"/>
        </w:tabs>
        <w:ind w:left="3384" w:hanging="180"/>
      </w:pPr>
    </w:lvl>
    <w:lvl w:ilvl="6" w:tplc="0409000F" w:tentative="1">
      <w:start w:val="1"/>
      <w:numFmt w:val="decimal"/>
      <w:lvlText w:val="%7."/>
      <w:lvlJc w:val="left"/>
      <w:pPr>
        <w:tabs>
          <w:tab w:val="num" w:pos="4104"/>
        </w:tabs>
        <w:ind w:left="4104" w:hanging="360"/>
      </w:pPr>
    </w:lvl>
    <w:lvl w:ilvl="7" w:tplc="04090019" w:tentative="1">
      <w:start w:val="1"/>
      <w:numFmt w:val="lowerLetter"/>
      <w:lvlText w:val="%8."/>
      <w:lvlJc w:val="left"/>
      <w:pPr>
        <w:tabs>
          <w:tab w:val="num" w:pos="4824"/>
        </w:tabs>
        <w:ind w:left="4824" w:hanging="360"/>
      </w:pPr>
    </w:lvl>
    <w:lvl w:ilvl="8" w:tplc="0409001B" w:tentative="1">
      <w:start w:val="1"/>
      <w:numFmt w:val="lowerRoman"/>
      <w:lvlText w:val="%9."/>
      <w:lvlJc w:val="right"/>
      <w:pPr>
        <w:tabs>
          <w:tab w:val="num" w:pos="5544"/>
        </w:tabs>
        <w:ind w:left="5544" w:hanging="180"/>
      </w:pPr>
    </w:lvl>
  </w:abstractNum>
  <w:abstractNum w:abstractNumId="5">
    <w:nsid w:val="02EB260B"/>
    <w:multiLevelType w:val="hybridMultilevel"/>
    <w:tmpl w:val="62C23A06"/>
    <w:lvl w:ilvl="0" w:tplc="04090017">
      <w:start w:val="1"/>
      <w:numFmt w:val="lowerLetter"/>
      <w:lvlText w:val="%1)"/>
      <w:lvlJc w:val="left"/>
      <w:pPr>
        <w:ind w:left="975" w:hanging="360"/>
      </w:pPr>
    </w:lvl>
    <w:lvl w:ilvl="1" w:tplc="04090017">
      <w:start w:val="1"/>
      <w:numFmt w:val="lowerLetter"/>
      <w:lvlText w:val="%2)"/>
      <w:lvlJc w:val="left"/>
      <w:pPr>
        <w:ind w:left="1695" w:hanging="360"/>
      </w:pPr>
    </w:lvl>
    <w:lvl w:ilvl="2" w:tplc="0409001B">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abstractNum w:abstractNumId="6">
    <w:nsid w:val="035B6169"/>
    <w:multiLevelType w:val="hybridMultilevel"/>
    <w:tmpl w:val="7856E39A"/>
    <w:lvl w:ilvl="0" w:tplc="0410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03AF080F"/>
    <w:multiLevelType w:val="hybridMultilevel"/>
    <w:tmpl w:val="AB5EA33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05BB18DF"/>
    <w:multiLevelType w:val="hybridMultilevel"/>
    <w:tmpl w:val="938012D8"/>
    <w:name w:val="PwCHeadingListTemplate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074F2492"/>
    <w:multiLevelType w:val="hybridMultilevel"/>
    <w:tmpl w:val="C712A55E"/>
    <w:lvl w:ilvl="0" w:tplc="33FA4AF6">
      <w:start w:val="1"/>
      <w:numFmt w:val="decimal"/>
      <w:lvlText w:val="%1."/>
      <w:lvlJc w:val="left"/>
      <w:pPr>
        <w:tabs>
          <w:tab w:val="num" w:pos="1440"/>
        </w:tabs>
        <w:ind w:left="1440" w:hanging="360"/>
      </w:pPr>
      <w:rPr>
        <w:rFonts w:ascii="Times New Roman" w:hAnsi="Times New Roman" w:cs="Times New Roman" w:hint="default"/>
        <w:b w:val="0"/>
      </w:rPr>
    </w:lvl>
    <w:lvl w:ilvl="1" w:tplc="04090017">
      <w:start w:val="1"/>
      <w:numFmt w:val="lowerLetter"/>
      <w:lvlText w:val="%2)"/>
      <w:lvlJc w:val="left"/>
      <w:pPr>
        <w:tabs>
          <w:tab w:val="num" w:pos="1980"/>
        </w:tabs>
        <w:ind w:left="1980" w:hanging="180"/>
      </w:pPr>
      <w:rPr>
        <w:rFonts w:hint="default"/>
        <w:b w:val="0"/>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nsid w:val="082C2F5E"/>
    <w:multiLevelType w:val="hybridMultilevel"/>
    <w:tmpl w:val="9A3C7C78"/>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082C43B5"/>
    <w:multiLevelType w:val="hybridMultilevel"/>
    <w:tmpl w:val="762CFDF4"/>
    <w:lvl w:ilvl="0" w:tplc="0600A79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08346607"/>
    <w:multiLevelType w:val="hybridMultilevel"/>
    <w:tmpl w:val="F684AA26"/>
    <w:lvl w:ilvl="0" w:tplc="0409001B">
      <w:start w:val="1"/>
      <w:numFmt w:val="lowerRoman"/>
      <w:lvlText w:val="%1."/>
      <w:lvlJc w:val="right"/>
      <w:pPr>
        <w:tabs>
          <w:tab w:val="num" w:pos="1800"/>
        </w:tabs>
        <w:ind w:left="180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093573D3"/>
    <w:multiLevelType w:val="hybridMultilevel"/>
    <w:tmpl w:val="18B8B932"/>
    <w:lvl w:ilvl="0" w:tplc="50F8B272">
      <w:start w:val="1"/>
      <w:numFmt w:val="decimal"/>
      <w:lvlText w:val="%1."/>
      <w:lvlJc w:val="left"/>
      <w:pPr>
        <w:tabs>
          <w:tab w:val="num" w:pos="360"/>
        </w:tabs>
        <w:ind w:left="360" w:hanging="360"/>
      </w:pPr>
      <w:rPr>
        <w:b w:val="0"/>
      </w:rPr>
    </w:lvl>
    <w:lvl w:ilvl="1" w:tplc="0409001B">
      <w:start w:val="1"/>
      <w:numFmt w:val="lowerRoman"/>
      <w:lvlText w:val="%2."/>
      <w:lvlJc w:val="righ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09512B61"/>
    <w:multiLevelType w:val="hybridMultilevel"/>
    <w:tmpl w:val="51F6A152"/>
    <w:lvl w:ilvl="0" w:tplc="0409000F">
      <w:start w:val="1"/>
      <w:numFmt w:val="decimal"/>
      <w:lvlText w:val="%1."/>
      <w:lvlJc w:val="left"/>
      <w:pPr>
        <w:ind w:left="720" w:hanging="360"/>
      </w:pPr>
    </w:lvl>
    <w:lvl w:ilvl="1" w:tplc="56E61424">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09B878BE"/>
    <w:multiLevelType w:val="hybridMultilevel"/>
    <w:tmpl w:val="B7ACBC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9CE5168"/>
    <w:multiLevelType w:val="hybridMultilevel"/>
    <w:tmpl w:val="9C1EB7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09E71ED4"/>
    <w:multiLevelType w:val="singleLevel"/>
    <w:tmpl w:val="DDC4516A"/>
    <w:lvl w:ilvl="0">
      <w:start w:val="1"/>
      <w:numFmt w:val="bullet"/>
      <w:pStyle w:val="TableBullet"/>
      <w:lvlText w:val="§"/>
      <w:lvlJc w:val="left"/>
      <w:pPr>
        <w:tabs>
          <w:tab w:val="num" w:pos="298"/>
        </w:tabs>
        <w:ind w:left="298" w:hanging="298"/>
      </w:pPr>
      <w:rPr>
        <w:rFonts w:ascii="Wingdings" w:hAnsi="Wingdings" w:hint="default"/>
        <w:sz w:val="18"/>
      </w:rPr>
    </w:lvl>
  </w:abstractNum>
  <w:abstractNum w:abstractNumId="18">
    <w:nsid w:val="0A550DC7"/>
    <w:multiLevelType w:val="hybridMultilevel"/>
    <w:tmpl w:val="669AA49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0BAB5F43"/>
    <w:multiLevelType w:val="hybridMultilevel"/>
    <w:tmpl w:val="25F45A2E"/>
    <w:lvl w:ilvl="0" w:tplc="04090017">
      <w:start w:val="1"/>
      <w:numFmt w:val="lowerLetter"/>
      <w:lvlText w:val="%1)"/>
      <w:lvlJc w:val="left"/>
      <w:pPr>
        <w:ind w:left="789" w:hanging="360"/>
      </w:pPr>
    </w:lvl>
    <w:lvl w:ilvl="1" w:tplc="0409001B">
      <w:start w:val="1"/>
      <w:numFmt w:val="lowerRoman"/>
      <w:lvlText w:val="%2."/>
      <w:lvlJc w:val="right"/>
      <w:pPr>
        <w:ind w:left="1509" w:hanging="360"/>
      </w:pPr>
    </w:lvl>
    <w:lvl w:ilvl="2" w:tplc="0409001B" w:tentative="1">
      <w:start w:val="1"/>
      <w:numFmt w:val="lowerRoman"/>
      <w:lvlText w:val="%3."/>
      <w:lvlJc w:val="right"/>
      <w:pPr>
        <w:ind w:left="2229" w:hanging="180"/>
      </w:pPr>
    </w:lvl>
    <w:lvl w:ilvl="3" w:tplc="0409000F" w:tentative="1">
      <w:start w:val="1"/>
      <w:numFmt w:val="decimal"/>
      <w:lvlText w:val="%4."/>
      <w:lvlJc w:val="left"/>
      <w:pPr>
        <w:ind w:left="2949" w:hanging="360"/>
      </w:pPr>
    </w:lvl>
    <w:lvl w:ilvl="4" w:tplc="04090019" w:tentative="1">
      <w:start w:val="1"/>
      <w:numFmt w:val="lowerLetter"/>
      <w:lvlText w:val="%5."/>
      <w:lvlJc w:val="left"/>
      <w:pPr>
        <w:ind w:left="3669" w:hanging="360"/>
      </w:pPr>
    </w:lvl>
    <w:lvl w:ilvl="5" w:tplc="0409001B" w:tentative="1">
      <w:start w:val="1"/>
      <w:numFmt w:val="lowerRoman"/>
      <w:lvlText w:val="%6."/>
      <w:lvlJc w:val="right"/>
      <w:pPr>
        <w:ind w:left="4389" w:hanging="180"/>
      </w:pPr>
    </w:lvl>
    <w:lvl w:ilvl="6" w:tplc="0409000F" w:tentative="1">
      <w:start w:val="1"/>
      <w:numFmt w:val="decimal"/>
      <w:lvlText w:val="%7."/>
      <w:lvlJc w:val="left"/>
      <w:pPr>
        <w:ind w:left="5109" w:hanging="360"/>
      </w:pPr>
    </w:lvl>
    <w:lvl w:ilvl="7" w:tplc="04090019" w:tentative="1">
      <w:start w:val="1"/>
      <w:numFmt w:val="lowerLetter"/>
      <w:lvlText w:val="%8."/>
      <w:lvlJc w:val="left"/>
      <w:pPr>
        <w:ind w:left="5829" w:hanging="360"/>
      </w:pPr>
    </w:lvl>
    <w:lvl w:ilvl="8" w:tplc="0409001B" w:tentative="1">
      <w:start w:val="1"/>
      <w:numFmt w:val="lowerRoman"/>
      <w:lvlText w:val="%9."/>
      <w:lvlJc w:val="right"/>
      <w:pPr>
        <w:ind w:left="6549" w:hanging="180"/>
      </w:pPr>
    </w:lvl>
  </w:abstractNum>
  <w:abstractNum w:abstractNumId="20">
    <w:nsid w:val="0BDA6842"/>
    <w:multiLevelType w:val="hybridMultilevel"/>
    <w:tmpl w:val="F92E0180"/>
    <w:lvl w:ilvl="0" w:tplc="04090019">
      <w:start w:val="1"/>
      <w:numFmt w:val="lowerLetter"/>
      <w:lvlText w:val="%1."/>
      <w:lvlJc w:val="left"/>
      <w:pPr>
        <w:tabs>
          <w:tab w:val="num" w:pos="1620"/>
        </w:tabs>
        <w:ind w:left="1620" w:hanging="360"/>
      </w:p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21">
    <w:nsid w:val="0BEF0F40"/>
    <w:multiLevelType w:val="hybridMultilevel"/>
    <w:tmpl w:val="F21E1570"/>
    <w:lvl w:ilvl="0" w:tplc="0409000F">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0C0E26DE"/>
    <w:multiLevelType w:val="hybridMultilevel"/>
    <w:tmpl w:val="A2787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0D9373F3"/>
    <w:multiLevelType w:val="hybridMultilevel"/>
    <w:tmpl w:val="07688D6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nsid w:val="0FAE30A5"/>
    <w:multiLevelType w:val="hybridMultilevel"/>
    <w:tmpl w:val="3706360A"/>
    <w:lvl w:ilvl="0" w:tplc="A978E870">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10390553"/>
    <w:multiLevelType w:val="hybridMultilevel"/>
    <w:tmpl w:val="AFB689B8"/>
    <w:lvl w:ilvl="0" w:tplc="DBF4D282">
      <w:start w:val="1"/>
      <w:numFmt w:val="lowerLetter"/>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10D901EF"/>
    <w:multiLevelType w:val="hybridMultilevel"/>
    <w:tmpl w:val="BE6A9DDA"/>
    <w:lvl w:ilvl="0" w:tplc="0600A79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nsid w:val="116328A7"/>
    <w:multiLevelType w:val="hybridMultilevel"/>
    <w:tmpl w:val="88CC8682"/>
    <w:lvl w:ilvl="0" w:tplc="0409001B">
      <w:start w:val="1"/>
      <w:numFmt w:val="lowerRoman"/>
      <w:lvlText w:val="%1."/>
      <w:lvlJc w:val="righ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8">
    <w:nsid w:val="11731CDE"/>
    <w:multiLevelType w:val="hybridMultilevel"/>
    <w:tmpl w:val="F684AA26"/>
    <w:lvl w:ilvl="0" w:tplc="0409001B">
      <w:start w:val="1"/>
      <w:numFmt w:val="lowerRoman"/>
      <w:lvlText w:val="%1."/>
      <w:lvlJc w:val="righ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12B60594"/>
    <w:multiLevelType w:val="multilevel"/>
    <w:tmpl w:val="2594276C"/>
    <w:name w:val="PwCNumberListTemplate"/>
    <w:lvl w:ilvl="0">
      <w:start w:val="1"/>
      <w:numFmt w:val="decimal"/>
      <w:pStyle w:val="ListNumber"/>
      <w:lvlText w:val="%1"/>
      <w:lvlJc w:val="left"/>
      <w:pPr>
        <w:tabs>
          <w:tab w:val="num" w:pos="595"/>
        </w:tabs>
        <w:ind w:left="595" w:hanging="595"/>
      </w:pPr>
    </w:lvl>
    <w:lvl w:ilvl="1">
      <w:start w:val="1"/>
      <w:numFmt w:val="decimal"/>
      <w:pStyle w:val="ListNumber2"/>
      <w:lvlText w:val="%2"/>
      <w:lvlJc w:val="left"/>
      <w:pPr>
        <w:tabs>
          <w:tab w:val="num" w:pos="1191"/>
        </w:tabs>
        <w:ind w:left="1191" w:hanging="595"/>
      </w:pPr>
    </w:lvl>
    <w:lvl w:ilvl="2">
      <w:start w:val="1"/>
      <w:numFmt w:val="decimal"/>
      <w:pStyle w:val="ListNumber3"/>
      <w:lvlText w:val="%3"/>
      <w:lvlJc w:val="left"/>
      <w:pPr>
        <w:tabs>
          <w:tab w:val="num" w:pos="1786"/>
        </w:tabs>
        <w:ind w:left="1786" w:hanging="595"/>
      </w:pPr>
    </w:lvl>
    <w:lvl w:ilvl="3">
      <w:start w:val="1"/>
      <w:numFmt w:val="decimal"/>
      <w:pStyle w:val="ListNumber4"/>
      <w:lvlText w:val="%4"/>
      <w:lvlJc w:val="left"/>
      <w:pPr>
        <w:tabs>
          <w:tab w:val="num" w:pos="2381"/>
        </w:tabs>
        <w:ind w:left="2381" w:hanging="595"/>
      </w:pPr>
    </w:lvl>
    <w:lvl w:ilvl="4">
      <w:start w:val="1"/>
      <w:numFmt w:val="decimal"/>
      <w:pStyle w:val="ListNumber5"/>
      <w:lvlText w:val="%5"/>
      <w:lvlJc w:val="left"/>
      <w:pPr>
        <w:tabs>
          <w:tab w:val="num" w:pos="2976"/>
        </w:tabs>
        <w:ind w:left="2976" w:hanging="595"/>
      </w:pPr>
    </w:lvl>
    <w:lvl w:ilvl="5">
      <w:start w:val="1"/>
      <w:numFmt w:val="decimal"/>
      <w:lvlText w:val="%6"/>
      <w:lvlJc w:val="left"/>
      <w:pPr>
        <w:tabs>
          <w:tab w:val="num" w:pos="3572"/>
        </w:tabs>
        <w:ind w:left="3572" w:hanging="595"/>
      </w:pPr>
    </w:lvl>
    <w:lvl w:ilvl="6">
      <w:start w:val="1"/>
      <w:numFmt w:val="decimal"/>
      <w:lvlText w:val="%7"/>
      <w:lvlJc w:val="left"/>
      <w:pPr>
        <w:tabs>
          <w:tab w:val="num" w:pos="4167"/>
        </w:tabs>
        <w:ind w:left="4167" w:hanging="595"/>
      </w:pPr>
    </w:lvl>
    <w:lvl w:ilvl="7">
      <w:start w:val="1"/>
      <w:numFmt w:val="decimal"/>
      <w:lvlText w:val="%8"/>
      <w:lvlJc w:val="left"/>
      <w:pPr>
        <w:tabs>
          <w:tab w:val="num" w:pos="4762"/>
        </w:tabs>
        <w:ind w:left="4762" w:hanging="595"/>
      </w:pPr>
    </w:lvl>
    <w:lvl w:ilvl="8">
      <w:start w:val="1"/>
      <w:numFmt w:val="decimal"/>
      <w:lvlText w:val="%9"/>
      <w:lvlJc w:val="left"/>
      <w:pPr>
        <w:tabs>
          <w:tab w:val="num" w:pos="4762"/>
        </w:tabs>
        <w:ind w:left="4762" w:hanging="595"/>
      </w:pPr>
    </w:lvl>
  </w:abstractNum>
  <w:abstractNum w:abstractNumId="30">
    <w:nsid w:val="13556972"/>
    <w:multiLevelType w:val="hybridMultilevel"/>
    <w:tmpl w:val="0EF06D7C"/>
    <w:lvl w:ilvl="0" w:tplc="C7E08C4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13613579"/>
    <w:multiLevelType w:val="hybridMultilevel"/>
    <w:tmpl w:val="5CEA0582"/>
    <w:lvl w:ilvl="0" w:tplc="C6C8A308">
      <w:start w:val="1"/>
      <w:numFmt w:val="lowerRoman"/>
      <w:lvlText w:val="%1."/>
      <w:lvlJc w:val="right"/>
      <w:pPr>
        <w:ind w:left="1800" w:hanging="360"/>
      </w:pPr>
      <w:rPr>
        <w:rFonts w:ascii="Times New Roman" w:hAnsi="Times New Roman" w:cs="Times New Roman" w:hint="default"/>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32">
    <w:nsid w:val="137E7028"/>
    <w:multiLevelType w:val="hybridMultilevel"/>
    <w:tmpl w:val="DBC2229C"/>
    <w:lvl w:ilvl="0" w:tplc="9BEC3788">
      <w:start w:val="1"/>
      <w:numFmt w:val="decimal"/>
      <w:lvlText w:val="%1."/>
      <w:lvlJc w:val="left"/>
      <w:pPr>
        <w:tabs>
          <w:tab w:val="num" w:pos="360"/>
        </w:tabs>
        <w:ind w:left="360" w:hanging="360"/>
      </w:pPr>
      <w:rPr>
        <w:b w:val="0"/>
      </w:rPr>
    </w:lvl>
    <w:lvl w:ilvl="1" w:tplc="04090017">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nsid w:val="13A96F7A"/>
    <w:multiLevelType w:val="hybridMultilevel"/>
    <w:tmpl w:val="F830EE3E"/>
    <w:lvl w:ilvl="0" w:tplc="0600A79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13CF2B83"/>
    <w:multiLevelType w:val="multilevel"/>
    <w:tmpl w:val="02B64B40"/>
    <w:lvl w:ilvl="0">
      <w:start w:val="1"/>
      <w:numFmt w:val="decimal"/>
      <w:pStyle w:val="Heading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5">
    <w:nsid w:val="144D0F94"/>
    <w:multiLevelType w:val="hybridMultilevel"/>
    <w:tmpl w:val="C0D67C3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14914293"/>
    <w:multiLevelType w:val="hybridMultilevel"/>
    <w:tmpl w:val="4260D43A"/>
    <w:lvl w:ilvl="0" w:tplc="0409000F">
      <w:start w:val="1"/>
      <w:numFmt w:val="decimal"/>
      <w:lvlText w:val="%1."/>
      <w:lvlJc w:val="left"/>
      <w:pPr>
        <w:ind w:left="2986" w:hanging="360"/>
      </w:pPr>
    </w:lvl>
    <w:lvl w:ilvl="1" w:tplc="04090017">
      <w:start w:val="1"/>
      <w:numFmt w:val="lowerLetter"/>
      <w:lvlText w:val="%2)"/>
      <w:lvlJc w:val="left"/>
      <w:pPr>
        <w:ind w:left="3706" w:hanging="360"/>
      </w:pPr>
    </w:lvl>
    <w:lvl w:ilvl="2" w:tplc="0409001B">
      <w:start w:val="1"/>
      <w:numFmt w:val="lowerRoman"/>
      <w:lvlText w:val="%3."/>
      <w:lvlJc w:val="right"/>
      <w:pPr>
        <w:ind w:left="4426" w:hanging="180"/>
      </w:pPr>
    </w:lvl>
    <w:lvl w:ilvl="3" w:tplc="0409000F">
      <w:start w:val="1"/>
      <w:numFmt w:val="decimal"/>
      <w:lvlText w:val="%4."/>
      <w:lvlJc w:val="left"/>
      <w:pPr>
        <w:ind w:left="5146" w:hanging="360"/>
      </w:pPr>
    </w:lvl>
    <w:lvl w:ilvl="4" w:tplc="04090019">
      <w:start w:val="1"/>
      <w:numFmt w:val="lowerLetter"/>
      <w:lvlText w:val="%5."/>
      <w:lvlJc w:val="left"/>
      <w:pPr>
        <w:ind w:left="5866" w:hanging="360"/>
      </w:pPr>
    </w:lvl>
    <w:lvl w:ilvl="5" w:tplc="0409001B">
      <w:start w:val="1"/>
      <w:numFmt w:val="lowerRoman"/>
      <w:lvlText w:val="%6."/>
      <w:lvlJc w:val="right"/>
      <w:pPr>
        <w:ind w:left="6586" w:hanging="180"/>
      </w:pPr>
    </w:lvl>
    <w:lvl w:ilvl="6" w:tplc="0409000F">
      <w:start w:val="1"/>
      <w:numFmt w:val="decimal"/>
      <w:lvlText w:val="%7."/>
      <w:lvlJc w:val="left"/>
      <w:pPr>
        <w:ind w:left="7306" w:hanging="360"/>
      </w:pPr>
    </w:lvl>
    <w:lvl w:ilvl="7" w:tplc="04090019">
      <w:start w:val="1"/>
      <w:numFmt w:val="lowerLetter"/>
      <w:lvlText w:val="%8."/>
      <w:lvlJc w:val="left"/>
      <w:pPr>
        <w:ind w:left="8026" w:hanging="360"/>
      </w:pPr>
    </w:lvl>
    <w:lvl w:ilvl="8" w:tplc="0409001B">
      <w:start w:val="1"/>
      <w:numFmt w:val="lowerRoman"/>
      <w:lvlText w:val="%9."/>
      <w:lvlJc w:val="right"/>
      <w:pPr>
        <w:ind w:left="8746" w:hanging="180"/>
      </w:pPr>
    </w:lvl>
  </w:abstractNum>
  <w:abstractNum w:abstractNumId="37">
    <w:nsid w:val="14B3556F"/>
    <w:multiLevelType w:val="hybridMultilevel"/>
    <w:tmpl w:val="94D09A8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8">
    <w:nsid w:val="15CA0E4C"/>
    <w:multiLevelType w:val="hybridMultilevel"/>
    <w:tmpl w:val="EE7CB1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15EF3258"/>
    <w:multiLevelType w:val="hybridMultilevel"/>
    <w:tmpl w:val="2E8E562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16155E6B"/>
    <w:multiLevelType w:val="hybridMultilevel"/>
    <w:tmpl w:val="0C2C2DF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1">
    <w:nsid w:val="161D179B"/>
    <w:multiLevelType w:val="hybridMultilevel"/>
    <w:tmpl w:val="AD2AB304"/>
    <w:lvl w:ilvl="0" w:tplc="C8D88D1E">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16403FC3"/>
    <w:multiLevelType w:val="hybridMultilevel"/>
    <w:tmpl w:val="0C2C2DF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3">
    <w:nsid w:val="164872D4"/>
    <w:multiLevelType w:val="hybridMultilevel"/>
    <w:tmpl w:val="B8D8DEF2"/>
    <w:lvl w:ilvl="0" w:tplc="6D18AF5A">
      <w:start w:val="1"/>
      <w:numFmt w:val="decimal"/>
      <w:lvlText w:val="%1."/>
      <w:lvlJc w:val="left"/>
      <w:pPr>
        <w:tabs>
          <w:tab w:val="num" w:pos="360"/>
        </w:tabs>
        <w:ind w:left="360" w:hanging="360"/>
      </w:pPr>
      <w:rPr>
        <w:rFonts w:ascii="Times New Roman" w:hAnsi="Times New Roman" w:cs="Times New Roman"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4">
    <w:nsid w:val="18954EFD"/>
    <w:multiLevelType w:val="hybridMultilevel"/>
    <w:tmpl w:val="C9ECE20E"/>
    <w:lvl w:ilvl="0" w:tplc="0409000F">
      <w:start w:val="1"/>
      <w:numFmt w:val="decimal"/>
      <w:lvlText w:val="%1."/>
      <w:lvlJc w:val="left"/>
      <w:pPr>
        <w:ind w:left="810" w:hanging="360"/>
      </w:pPr>
    </w:lvl>
    <w:lvl w:ilvl="1" w:tplc="04090017">
      <w:start w:val="1"/>
      <w:numFmt w:val="lowerLetter"/>
      <w:lvlText w:val="%2)"/>
      <w:lvlJc w:val="left"/>
      <w:pPr>
        <w:ind w:left="1530" w:hanging="360"/>
      </w:p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5">
    <w:nsid w:val="193532F0"/>
    <w:multiLevelType w:val="hybridMultilevel"/>
    <w:tmpl w:val="D52A4DD0"/>
    <w:lvl w:ilvl="0" w:tplc="04090017">
      <w:start w:val="1"/>
      <w:numFmt w:val="lowerLetter"/>
      <w:lvlText w:val="%1)"/>
      <w:lvlJc w:val="left"/>
      <w:pPr>
        <w:tabs>
          <w:tab w:val="num" w:pos="1080"/>
        </w:tabs>
        <w:ind w:left="1080" w:hanging="360"/>
      </w:pPr>
    </w:lvl>
    <w:lvl w:ilvl="1" w:tplc="18DAA1B6">
      <w:start w:val="1"/>
      <w:numFmt w:val="lowerRoman"/>
      <w:lvlText w:val="%2."/>
      <w:lvlJc w:val="right"/>
      <w:pPr>
        <w:tabs>
          <w:tab w:val="num" w:pos="1800"/>
        </w:tabs>
        <w:ind w:left="1800" w:hanging="360"/>
      </w:pPr>
      <w:rPr>
        <w:rFonts w:hint="default"/>
      </w:rPr>
    </w:lvl>
    <w:lvl w:ilvl="2" w:tplc="0410001B">
      <w:start w:val="1"/>
      <w:numFmt w:val="lowerRoman"/>
      <w:lvlText w:val="%3."/>
      <w:lvlJc w:val="right"/>
      <w:pPr>
        <w:tabs>
          <w:tab w:val="num" w:pos="2700"/>
        </w:tabs>
        <w:ind w:left="2700" w:hanging="36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6">
    <w:nsid w:val="1945124E"/>
    <w:multiLevelType w:val="hybridMultilevel"/>
    <w:tmpl w:val="EB6C3058"/>
    <w:lvl w:ilvl="0" w:tplc="0409001B">
      <w:start w:val="1"/>
      <w:numFmt w:val="lowerRoman"/>
      <w:lvlText w:val="%1."/>
      <w:lvlJc w:val="right"/>
      <w:pPr>
        <w:tabs>
          <w:tab w:val="num" w:pos="900"/>
        </w:tabs>
        <w:ind w:left="900" w:hanging="180"/>
      </w:pPr>
    </w:lvl>
    <w:lvl w:ilvl="1" w:tplc="04090019">
      <w:start w:val="1"/>
      <w:numFmt w:val="lowerLetter"/>
      <w:lvlText w:val="%2."/>
      <w:lvlJc w:val="left"/>
      <w:pPr>
        <w:tabs>
          <w:tab w:val="num" w:pos="180"/>
        </w:tabs>
        <w:ind w:left="180" w:hanging="360"/>
      </w:pPr>
    </w:lvl>
    <w:lvl w:ilvl="2" w:tplc="0409001B" w:tentative="1">
      <w:start w:val="1"/>
      <w:numFmt w:val="lowerRoman"/>
      <w:lvlText w:val="%3."/>
      <w:lvlJc w:val="right"/>
      <w:pPr>
        <w:tabs>
          <w:tab w:val="num" w:pos="900"/>
        </w:tabs>
        <w:ind w:left="900" w:hanging="180"/>
      </w:pPr>
    </w:lvl>
    <w:lvl w:ilvl="3" w:tplc="0409000F" w:tentative="1">
      <w:start w:val="1"/>
      <w:numFmt w:val="decimal"/>
      <w:lvlText w:val="%4."/>
      <w:lvlJc w:val="left"/>
      <w:pPr>
        <w:tabs>
          <w:tab w:val="num" w:pos="1620"/>
        </w:tabs>
        <w:ind w:left="1620" w:hanging="360"/>
      </w:pPr>
    </w:lvl>
    <w:lvl w:ilvl="4" w:tplc="04090019" w:tentative="1">
      <w:start w:val="1"/>
      <w:numFmt w:val="lowerLetter"/>
      <w:lvlText w:val="%5."/>
      <w:lvlJc w:val="left"/>
      <w:pPr>
        <w:tabs>
          <w:tab w:val="num" w:pos="2340"/>
        </w:tabs>
        <w:ind w:left="2340" w:hanging="360"/>
      </w:pPr>
    </w:lvl>
    <w:lvl w:ilvl="5" w:tplc="0409001B" w:tentative="1">
      <w:start w:val="1"/>
      <w:numFmt w:val="lowerRoman"/>
      <w:lvlText w:val="%6."/>
      <w:lvlJc w:val="right"/>
      <w:pPr>
        <w:tabs>
          <w:tab w:val="num" w:pos="3060"/>
        </w:tabs>
        <w:ind w:left="3060" w:hanging="180"/>
      </w:pPr>
    </w:lvl>
    <w:lvl w:ilvl="6" w:tplc="0409000F" w:tentative="1">
      <w:start w:val="1"/>
      <w:numFmt w:val="decimal"/>
      <w:lvlText w:val="%7."/>
      <w:lvlJc w:val="left"/>
      <w:pPr>
        <w:tabs>
          <w:tab w:val="num" w:pos="3780"/>
        </w:tabs>
        <w:ind w:left="3780" w:hanging="360"/>
      </w:pPr>
    </w:lvl>
    <w:lvl w:ilvl="7" w:tplc="04090019" w:tentative="1">
      <w:start w:val="1"/>
      <w:numFmt w:val="lowerLetter"/>
      <w:lvlText w:val="%8."/>
      <w:lvlJc w:val="left"/>
      <w:pPr>
        <w:tabs>
          <w:tab w:val="num" w:pos="4500"/>
        </w:tabs>
        <w:ind w:left="4500" w:hanging="360"/>
      </w:pPr>
    </w:lvl>
    <w:lvl w:ilvl="8" w:tplc="0409001B" w:tentative="1">
      <w:start w:val="1"/>
      <w:numFmt w:val="lowerRoman"/>
      <w:lvlText w:val="%9."/>
      <w:lvlJc w:val="right"/>
      <w:pPr>
        <w:tabs>
          <w:tab w:val="num" w:pos="5220"/>
        </w:tabs>
        <w:ind w:left="5220" w:hanging="180"/>
      </w:pPr>
    </w:lvl>
  </w:abstractNum>
  <w:abstractNum w:abstractNumId="47">
    <w:nsid w:val="1A055D02"/>
    <w:multiLevelType w:val="hybridMultilevel"/>
    <w:tmpl w:val="9926EC6C"/>
    <w:lvl w:ilvl="0" w:tplc="041C0017">
      <w:start w:val="8"/>
      <w:numFmt w:val="lowerLetter"/>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8">
    <w:nsid w:val="1B5A7494"/>
    <w:multiLevelType w:val="hybridMultilevel"/>
    <w:tmpl w:val="4AFC23A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9">
    <w:nsid w:val="1B63658C"/>
    <w:multiLevelType w:val="hybridMultilevel"/>
    <w:tmpl w:val="9CE0EF0E"/>
    <w:lvl w:ilvl="0" w:tplc="942272C6">
      <w:start w:val="1"/>
      <w:numFmt w:val="lowerLetter"/>
      <w:lvlText w:val="%1)"/>
      <w:lvlJc w:val="left"/>
      <w:pPr>
        <w:tabs>
          <w:tab w:val="num" w:pos="1440"/>
        </w:tabs>
        <w:ind w:left="1440" w:hanging="360"/>
      </w:pPr>
      <w:rPr>
        <w:rFonts w:ascii="Times New Roman" w:hAnsi="Times New Roman"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nsid w:val="1B7347C5"/>
    <w:multiLevelType w:val="hybridMultilevel"/>
    <w:tmpl w:val="07B2AEE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1">
    <w:nsid w:val="1CE068CA"/>
    <w:multiLevelType w:val="hybridMultilevel"/>
    <w:tmpl w:val="BE0A18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1DD80C60"/>
    <w:multiLevelType w:val="hybridMultilevel"/>
    <w:tmpl w:val="E3782D7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nsid w:val="1F08403E"/>
    <w:multiLevelType w:val="hybridMultilevel"/>
    <w:tmpl w:val="964457DA"/>
    <w:lvl w:ilvl="0" w:tplc="0409001B">
      <w:start w:val="1"/>
      <w:numFmt w:val="lowerRoman"/>
      <w:lvlText w:val="%1."/>
      <w:lvlJc w:val="righ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4">
    <w:nsid w:val="20E81C38"/>
    <w:multiLevelType w:val="hybridMultilevel"/>
    <w:tmpl w:val="7CD438BC"/>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5">
    <w:nsid w:val="20EC3D65"/>
    <w:multiLevelType w:val="hybridMultilevel"/>
    <w:tmpl w:val="0FA4510A"/>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6">
    <w:nsid w:val="212B39A6"/>
    <w:multiLevelType w:val="hybridMultilevel"/>
    <w:tmpl w:val="49104C72"/>
    <w:lvl w:ilvl="0" w:tplc="0409000F">
      <w:start w:val="1"/>
      <w:numFmt w:val="decimal"/>
      <w:lvlText w:val="%1."/>
      <w:lvlJc w:val="left"/>
      <w:pPr>
        <w:tabs>
          <w:tab w:val="num" w:pos="360"/>
        </w:tabs>
        <w:ind w:left="360" w:hanging="360"/>
      </w:pPr>
    </w:lvl>
    <w:lvl w:ilvl="1" w:tplc="0409001B">
      <w:start w:val="1"/>
      <w:numFmt w:val="lowerRoman"/>
      <w:lvlText w:val="%2."/>
      <w:lvlJc w:val="right"/>
      <w:pPr>
        <w:tabs>
          <w:tab w:val="num" w:pos="1080"/>
        </w:tabs>
        <w:ind w:left="1080" w:hanging="360"/>
      </w:pPr>
    </w:lvl>
    <w:lvl w:ilvl="2" w:tplc="0409001B">
      <w:start w:val="1"/>
      <w:numFmt w:val="lowerRoman"/>
      <w:lvlText w:val="%3."/>
      <w:lvlJc w:val="right"/>
      <w:pPr>
        <w:tabs>
          <w:tab w:val="num" w:pos="1980"/>
        </w:tabs>
        <w:ind w:left="1980" w:hanging="36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7">
    <w:nsid w:val="21514EAA"/>
    <w:multiLevelType w:val="hybridMultilevel"/>
    <w:tmpl w:val="7292DCA0"/>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8">
    <w:nsid w:val="220B2689"/>
    <w:multiLevelType w:val="hybridMultilevel"/>
    <w:tmpl w:val="DEC27A46"/>
    <w:lvl w:ilvl="0" w:tplc="59C8B91E">
      <w:start w:val="1"/>
      <w:numFmt w:val="lowerLetter"/>
      <w:lvlText w:val="%1)"/>
      <w:lvlJc w:val="left"/>
      <w:pPr>
        <w:ind w:left="1080" w:hanging="360"/>
      </w:pPr>
      <w:rPr>
        <w:rFonts w:ascii="Times New Roman" w:hAnsi="Times New Roman" w:cs="Times New Roman" w:hint="default"/>
        <w:sz w:val="24"/>
        <w:szCs w:val="24"/>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59">
    <w:nsid w:val="220B37C4"/>
    <w:multiLevelType w:val="hybridMultilevel"/>
    <w:tmpl w:val="7DEC5200"/>
    <w:lvl w:ilvl="0" w:tplc="28FA512E">
      <w:start w:val="1"/>
      <w:numFmt w:val="lowerLetter"/>
      <w:lvlText w:val="%1)"/>
      <w:lvlJc w:val="left"/>
      <w:pPr>
        <w:ind w:left="821" w:hanging="360"/>
      </w:pPr>
      <w:rPr>
        <w:rFonts w:ascii="Times New Roman" w:hAnsi="Times New Roman" w:cs="Times New Roman" w:hint="default"/>
        <w:sz w:val="24"/>
        <w:szCs w:val="24"/>
      </w:rPr>
    </w:lvl>
    <w:lvl w:ilvl="1" w:tplc="04090019">
      <w:start w:val="1"/>
      <w:numFmt w:val="lowerLetter"/>
      <w:lvlText w:val="%2."/>
      <w:lvlJc w:val="left"/>
      <w:pPr>
        <w:ind w:left="1541" w:hanging="360"/>
      </w:pPr>
    </w:lvl>
    <w:lvl w:ilvl="2" w:tplc="0409001B">
      <w:start w:val="1"/>
      <w:numFmt w:val="lowerRoman"/>
      <w:lvlText w:val="%3."/>
      <w:lvlJc w:val="right"/>
      <w:pPr>
        <w:ind w:left="2261" w:hanging="180"/>
      </w:pPr>
    </w:lvl>
    <w:lvl w:ilvl="3" w:tplc="0409000F">
      <w:start w:val="1"/>
      <w:numFmt w:val="decimal"/>
      <w:lvlText w:val="%4."/>
      <w:lvlJc w:val="left"/>
      <w:pPr>
        <w:ind w:left="2981" w:hanging="360"/>
      </w:pPr>
    </w:lvl>
    <w:lvl w:ilvl="4" w:tplc="04090019">
      <w:start w:val="1"/>
      <w:numFmt w:val="lowerLetter"/>
      <w:lvlText w:val="%5."/>
      <w:lvlJc w:val="left"/>
      <w:pPr>
        <w:ind w:left="3701" w:hanging="360"/>
      </w:pPr>
    </w:lvl>
    <w:lvl w:ilvl="5" w:tplc="0409001B">
      <w:start w:val="1"/>
      <w:numFmt w:val="lowerRoman"/>
      <w:lvlText w:val="%6."/>
      <w:lvlJc w:val="right"/>
      <w:pPr>
        <w:ind w:left="4421" w:hanging="180"/>
      </w:pPr>
    </w:lvl>
    <w:lvl w:ilvl="6" w:tplc="0409000F">
      <w:start w:val="1"/>
      <w:numFmt w:val="decimal"/>
      <w:lvlText w:val="%7."/>
      <w:lvlJc w:val="left"/>
      <w:pPr>
        <w:ind w:left="5141" w:hanging="360"/>
      </w:pPr>
    </w:lvl>
    <w:lvl w:ilvl="7" w:tplc="04090019">
      <w:start w:val="1"/>
      <w:numFmt w:val="lowerLetter"/>
      <w:lvlText w:val="%8."/>
      <w:lvlJc w:val="left"/>
      <w:pPr>
        <w:ind w:left="5861" w:hanging="360"/>
      </w:pPr>
    </w:lvl>
    <w:lvl w:ilvl="8" w:tplc="0409001B">
      <w:start w:val="1"/>
      <w:numFmt w:val="lowerRoman"/>
      <w:lvlText w:val="%9."/>
      <w:lvlJc w:val="right"/>
      <w:pPr>
        <w:ind w:left="6581" w:hanging="180"/>
      </w:pPr>
    </w:lvl>
  </w:abstractNum>
  <w:abstractNum w:abstractNumId="60">
    <w:nsid w:val="22C5140E"/>
    <w:multiLevelType w:val="hybridMultilevel"/>
    <w:tmpl w:val="1570E0A2"/>
    <w:lvl w:ilvl="0" w:tplc="0600A79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nsid w:val="235645E4"/>
    <w:multiLevelType w:val="hybridMultilevel"/>
    <w:tmpl w:val="4C1C220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nsid w:val="236C24AB"/>
    <w:multiLevelType w:val="hybridMultilevel"/>
    <w:tmpl w:val="A1F2599C"/>
    <w:lvl w:ilvl="0" w:tplc="4A7A8A58">
      <w:start w:val="1"/>
      <w:numFmt w:val="lowerRoman"/>
      <w:lvlText w:val="%1."/>
      <w:lvlJc w:val="right"/>
      <w:pPr>
        <w:ind w:left="644" w:hanging="360"/>
      </w:pPr>
      <w:rPr>
        <w:rFonts w:hint="default"/>
        <w:i w:val="0"/>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63">
    <w:nsid w:val="23E00842"/>
    <w:multiLevelType w:val="hybridMultilevel"/>
    <w:tmpl w:val="2DA68A82"/>
    <w:lvl w:ilvl="0" w:tplc="01404EF2">
      <w:start w:val="1"/>
      <w:numFmt w:val="lowerLetter"/>
      <w:lvlText w:val="%1)"/>
      <w:lvlJc w:val="left"/>
      <w:pPr>
        <w:tabs>
          <w:tab w:val="num" w:pos="360"/>
        </w:tabs>
        <w:ind w:left="360" w:hanging="360"/>
      </w:pPr>
      <w:rPr>
        <w:b/>
      </w:rPr>
    </w:lvl>
    <w:lvl w:ilvl="1" w:tplc="0409001B">
      <w:start w:val="1"/>
      <w:numFmt w:val="lowerRoman"/>
      <w:lvlText w:val="%2."/>
      <w:lvlJc w:val="righ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4">
    <w:nsid w:val="25CC4A07"/>
    <w:multiLevelType w:val="hybridMultilevel"/>
    <w:tmpl w:val="6D04A826"/>
    <w:lvl w:ilvl="0" w:tplc="437662D0">
      <w:start w:val="1"/>
      <w:numFmt w:val="decimal"/>
      <w:lvlText w:val="%1."/>
      <w:lvlJc w:val="left"/>
      <w:pPr>
        <w:ind w:left="826" w:hanging="360"/>
      </w:pPr>
      <w:rPr>
        <w:rFonts w:ascii="Times New Roman" w:hAnsi="Times New Roman" w:cs="Times New Roman" w:hint="default"/>
        <w:sz w:val="24"/>
        <w:szCs w:val="24"/>
        <w:vertAlign w:val="baseline"/>
      </w:rPr>
    </w:lvl>
    <w:lvl w:ilvl="1" w:tplc="5E66C222">
      <w:start w:val="1"/>
      <w:numFmt w:val="lowerLetter"/>
      <w:lvlText w:val="%2)"/>
      <w:lvlJc w:val="left"/>
      <w:pPr>
        <w:ind w:left="1546" w:hanging="360"/>
      </w:pPr>
      <w:rPr>
        <w:rFonts w:hint="default"/>
      </w:rPr>
    </w:lvl>
    <w:lvl w:ilvl="2" w:tplc="0409001B" w:tentative="1">
      <w:start w:val="1"/>
      <w:numFmt w:val="lowerRoman"/>
      <w:lvlText w:val="%3."/>
      <w:lvlJc w:val="right"/>
      <w:pPr>
        <w:ind w:left="2266" w:hanging="180"/>
      </w:pPr>
    </w:lvl>
    <w:lvl w:ilvl="3" w:tplc="0409000F" w:tentative="1">
      <w:start w:val="1"/>
      <w:numFmt w:val="decimal"/>
      <w:lvlText w:val="%4."/>
      <w:lvlJc w:val="left"/>
      <w:pPr>
        <w:ind w:left="2986" w:hanging="360"/>
      </w:pPr>
    </w:lvl>
    <w:lvl w:ilvl="4" w:tplc="04090019" w:tentative="1">
      <w:start w:val="1"/>
      <w:numFmt w:val="lowerLetter"/>
      <w:lvlText w:val="%5."/>
      <w:lvlJc w:val="left"/>
      <w:pPr>
        <w:ind w:left="3706" w:hanging="360"/>
      </w:pPr>
    </w:lvl>
    <w:lvl w:ilvl="5" w:tplc="0409001B" w:tentative="1">
      <w:start w:val="1"/>
      <w:numFmt w:val="lowerRoman"/>
      <w:lvlText w:val="%6."/>
      <w:lvlJc w:val="right"/>
      <w:pPr>
        <w:ind w:left="4426" w:hanging="180"/>
      </w:pPr>
    </w:lvl>
    <w:lvl w:ilvl="6" w:tplc="0409000F" w:tentative="1">
      <w:start w:val="1"/>
      <w:numFmt w:val="decimal"/>
      <w:lvlText w:val="%7."/>
      <w:lvlJc w:val="left"/>
      <w:pPr>
        <w:ind w:left="5146" w:hanging="360"/>
      </w:pPr>
    </w:lvl>
    <w:lvl w:ilvl="7" w:tplc="04090019" w:tentative="1">
      <w:start w:val="1"/>
      <w:numFmt w:val="lowerLetter"/>
      <w:lvlText w:val="%8."/>
      <w:lvlJc w:val="left"/>
      <w:pPr>
        <w:ind w:left="5866" w:hanging="360"/>
      </w:pPr>
    </w:lvl>
    <w:lvl w:ilvl="8" w:tplc="0409001B" w:tentative="1">
      <w:start w:val="1"/>
      <w:numFmt w:val="lowerRoman"/>
      <w:lvlText w:val="%9."/>
      <w:lvlJc w:val="right"/>
      <w:pPr>
        <w:ind w:left="6586" w:hanging="180"/>
      </w:pPr>
    </w:lvl>
  </w:abstractNum>
  <w:abstractNum w:abstractNumId="65">
    <w:nsid w:val="271750F3"/>
    <w:multiLevelType w:val="hybridMultilevel"/>
    <w:tmpl w:val="FC74976A"/>
    <w:lvl w:ilvl="0" w:tplc="04090017">
      <w:start w:val="1"/>
      <w:numFmt w:val="lowerLetter"/>
      <w:lvlText w:val="%1)"/>
      <w:lvlJc w:val="left"/>
      <w:pPr>
        <w:tabs>
          <w:tab w:val="num" w:pos="1080"/>
        </w:tabs>
        <w:ind w:left="1080" w:hanging="360"/>
      </w:pPr>
    </w:lvl>
    <w:lvl w:ilvl="1" w:tplc="0409001B">
      <w:start w:val="1"/>
      <w:numFmt w:val="lowerRoman"/>
      <w:lvlText w:val="%2."/>
      <w:lvlJc w:val="righ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6">
    <w:nsid w:val="28FB6180"/>
    <w:multiLevelType w:val="hybridMultilevel"/>
    <w:tmpl w:val="49104C72"/>
    <w:lvl w:ilvl="0" w:tplc="0409000F">
      <w:start w:val="1"/>
      <w:numFmt w:val="decimal"/>
      <w:lvlText w:val="%1."/>
      <w:lvlJc w:val="left"/>
      <w:pPr>
        <w:tabs>
          <w:tab w:val="num" w:pos="360"/>
        </w:tabs>
        <w:ind w:left="360" w:hanging="360"/>
      </w:pPr>
    </w:lvl>
    <w:lvl w:ilvl="1" w:tplc="0409001B">
      <w:start w:val="1"/>
      <w:numFmt w:val="lowerRoman"/>
      <w:lvlText w:val="%2."/>
      <w:lvlJc w:val="right"/>
      <w:pPr>
        <w:tabs>
          <w:tab w:val="num" w:pos="1080"/>
        </w:tabs>
        <w:ind w:left="1080" w:hanging="360"/>
      </w:pPr>
    </w:lvl>
    <w:lvl w:ilvl="2" w:tplc="0409001B">
      <w:start w:val="1"/>
      <w:numFmt w:val="lowerRoman"/>
      <w:lvlText w:val="%3."/>
      <w:lvlJc w:val="right"/>
      <w:pPr>
        <w:tabs>
          <w:tab w:val="num" w:pos="1980"/>
        </w:tabs>
        <w:ind w:left="1980" w:hanging="36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7">
    <w:nsid w:val="292D653B"/>
    <w:multiLevelType w:val="hybridMultilevel"/>
    <w:tmpl w:val="F14CA1A0"/>
    <w:lvl w:ilvl="0" w:tplc="0600A79A">
      <w:start w:val="1"/>
      <w:numFmt w:val="decimal"/>
      <w:lvlText w:val="%1."/>
      <w:lvlJc w:val="left"/>
      <w:pPr>
        <w:tabs>
          <w:tab w:val="num" w:pos="720"/>
        </w:tabs>
        <w:ind w:left="720" w:hanging="360"/>
      </w:pPr>
      <w:rPr>
        <w:rFonts w:hint="default"/>
      </w:rPr>
    </w:lvl>
    <w:lvl w:ilvl="1" w:tplc="09D80558">
      <w:start w:val="1"/>
      <w:numFmt w:val="lowerLetter"/>
      <w:lvlText w:val="%2)"/>
      <w:lvlJc w:val="left"/>
      <w:pPr>
        <w:tabs>
          <w:tab w:val="num" w:pos="1440"/>
        </w:tabs>
        <w:ind w:left="1440" w:hanging="36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nsid w:val="29DD3F39"/>
    <w:multiLevelType w:val="hybridMultilevel"/>
    <w:tmpl w:val="E0A0E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29F255A7"/>
    <w:multiLevelType w:val="hybridMultilevel"/>
    <w:tmpl w:val="2580F624"/>
    <w:lvl w:ilvl="0" w:tplc="04090017">
      <w:start w:val="1"/>
      <w:numFmt w:val="lowerLetter"/>
      <w:lvlText w:val="%1)"/>
      <w:lvlJc w:val="left"/>
      <w:pPr>
        <w:tabs>
          <w:tab w:val="num" w:pos="1080"/>
        </w:tabs>
        <w:ind w:left="1080" w:hanging="360"/>
      </w:pPr>
      <w:rPr>
        <w:color w:val="auto"/>
      </w:rPr>
    </w:lvl>
    <w:lvl w:ilvl="1" w:tplc="04090017">
      <w:start w:val="1"/>
      <w:numFmt w:val="lowerLetter"/>
      <w:lvlText w:val="%2)"/>
      <w:lvlJc w:val="left"/>
      <w:pPr>
        <w:tabs>
          <w:tab w:val="num" w:pos="1800"/>
        </w:tabs>
        <w:ind w:left="1800" w:hanging="360"/>
      </w:pPr>
      <w:rPr>
        <w:color w:val="auto"/>
      </w:rPr>
    </w:lvl>
    <w:lvl w:ilvl="2" w:tplc="04090017">
      <w:start w:val="1"/>
      <w:numFmt w:val="lowerLetter"/>
      <w:lvlText w:val="%3)"/>
      <w:lvlJc w:val="left"/>
      <w:pPr>
        <w:tabs>
          <w:tab w:val="num" w:pos="2700"/>
        </w:tabs>
        <w:ind w:left="2700" w:hanging="360"/>
      </w:pPr>
      <w:rPr>
        <w:color w:val="auto"/>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0">
    <w:nsid w:val="2AE145D2"/>
    <w:multiLevelType w:val="hybridMultilevel"/>
    <w:tmpl w:val="882EEB9C"/>
    <w:lvl w:ilvl="0" w:tplc="04090017">
      <w:start w:val="1"/>
      <w:numFmt w:val="lowerLetter"/>
      <w:lvlText w:val="%1)"/>
      <w:lvlJc w:val="left"/>
      <w:pPr>
        <w:tabs>
          <w:tab w:val="num" w:pos="1512"/>
        </w:tabs>
        <w:ind w:left="1512" w:hanging="360"/>
      </w:pPr>
    </w:lvl>
    <w:lvl w:ilvl="1" w:tplc="04090019" w:tentative="1">
      <w:start w:val="1"/>
      <w:numFmt w:val="lowerLetter"/>
      <w:lvlText w:val="%2."/>
      <w:lvlJc w:val="left"/>
      <w:pPr>
        <w:tabs>
          <w:tab w:val="num" w:pos="2232"/>
        </w:tabs>
        <w:ind w:left="2232" w:hanging="360"/>
      </w:pPr>
    </w:lvl>
    <w:lvl w:ilvl="2" w:tplc="0409001B" w:tentative="1">
      <w:start w:val="1"/>
      <w:numFmt w:val="lowerRoman"/>
      <w:lvlText w:val="%3."/>
      <w:lvlJc w:val="right"/>
      <w:pPr>
        <w:tabs>
          <w:tab w:val="num" w:pos="2952"/>
        </w:tabs>
        <w:ind w:left="2952" w:hanging="180"/>
      </w:pPr>
    </w:lvl>
    <w:lvl w:ilvl="3" w:tplc="0409000F" w:tentative="1">
      <w:start w:val="1"/>
      <w:numFmt w:val="decimal"/>
      <w:lvlText w:val="%4."/>
      <w:lvlJc w:val="left"/>
      <w:pPr>
        <w:tabs>
          <w:tab w:val="num" w:pos="3672"/>
        </w:tabs>
        <w:ind w:left="3672" w:hanging="360"/>
      </w:pPr>
    </w:lvl>
    <w:lvl w:ilvl="4" w:tplc="04090019" w:tentative="1">
      <w:start w:val="1"/>
      <w:numFmt w:val="lowerLetter"/>
      <w:lvlText w:val="%5."/>
      <w:lvlJc w:val="left"/>
      <w:pPr>
        <w:tabs>
          <w:tab w:val="num" w:pos="4392"/>
        </w:tabs>
        <w:ind w:left="4392" w:hanging="360"/>
      </w:pPr>
    </w:lvl>
    <w:lvl w:ilvl="5" w:tplc="0409001B" w:tentative="1">
      <w:start w:val="1"/>
      <w:numFmt w:val="lowerRoman"/>
      <w:lvlText w:val="%6."/>
      <w:lvlJc w:val="right"/>
      <w:pPr>
        <w:tabs>
          <w:tab w:val="num" w:pos="5112"/>
        </w:tabs>
        <w:ind w:left="5112" w:hanging="180"/>
      </w:pPr>
    </w:lvl>
    <w:lvl w:ilvl="6" w:tplc="0409000F" w:tentative="1">
      <w:start w:val="1"/>
      <w:numFmt w:val="decimal"/>
      <w:lvlText w:val="%7."/>
      <w:lvlJc w:val="left"/>
      <w:pPr>
        <w:tabs>
          <w:tab w:val="num" w:pos="5832"/>
        </w:tabs>
        <w:ind w:left="5832" w:hanging="360"/>
      </w:pPr>
    </w:lvl>
    <w:lvl w:ilvl="7" w:tplc="04090019" w:tentative="1">
      <w:start w:val="1"/>
      <w:numFmt w:val="lowerLetter"/>
      <w:lvlText w:val="%8."/>
      <w:lvlJc w:val="left"/>
      <w:pPr>
        <w:tabs>
          <w:tab w:val="num" w:pos="6552"/>
        </w:tabs>
        <w:ind w:left="6552" w:hanging="360"/>
      </w:pPr>
    </w:lvl>
    <w:lvl w:ilvl="8" w:tplc="0409001B" w:tentative="1">
      <w:start w:val="1"/>
      <w:numFmt w:val="lowerRoman"/>
      <w:lvlText w:val="%9."/>
      <w:lvlJc w:val="right"/>
      <w:pPr>
        <w:tabs>
          <w:tab w:val="num" w:pos="7272"/>
        </w:tabs>
        <w:ind w:left="7272" w:hanging="180"/>
      </w:pPr>
    </w:lvl>
  </w:abstractNum>
  <w:abstractNum w:abstractNumId="71">
    <w:nsid w:val="2B7B4CE3"/>
    <w:multiLevelType w:val="hybridMultilevel"/>
    <w:tmpl w:val="E0A0E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2BB737C3"/>
    <w:multiLevelType w:val="hybridMultilevel"/>
    <w:tmpl w:val="90B04A26"/>
    <w:lvl w:ilvl="0" w:tplc="911C5172">
      <w:start w:val="1"/>
      <w:numFmt w:val="decimal"/>
      <w:lvlText w:val="%1)"/>
      <w:lvlJc w:val="left"/>
      <w:pPr>
        <w:tabs>
          <w:tab w:val="num" w:pos="360"/>
        </w:tabs>
        <w:ind w:left="360" w:hanging="360"/>
      </w:pPr>
      <w:rPr>
        <w:rFonts w:ascii="Times New Roman" w:hAnsi="Times New Roman" w:cs="Times New Roman" w:hint="default"/>
        <w:b w:val="0"/>
      </w:rPr>
    </w:lvl>
    <w:lvl w:ilvl="1" w:tplc="0409001B">
      <w:start w:val="1"/>
      <w:numFmt w:val="lowerRoman"/>
      <w:lvlText w:val="%2."/>
      <w:lvlJc w:val="right"/>
      <w:pPr>
        <w:tabs>
          <w:tab w:val="num" w:pos="1656"/>
        </w:tabs>
        <w:ind w:left="1656" w:hanging="576"/>
      </w:pPr>
      <w:rPr>
        <w:rFonts w:hint="default"/>
        <w:b w:val="0"/>
        <w:i w:val="0"/>
        <w:sz w:val="22"/>
        <w:szCs w:val="22"/>
      </w:rPr>
    </w:lvl>
    <w:lvl w:ilvl="2" w:tplc="6688FD5A">
      <w:start w:val="2"/>
      <w:numFmt w:val="lowerLetter"/>
      <w:lvlText w:val="%3."/>
      <w:lvlJc w:val="left"/>
      <w:pPr>
        <w:tabs>
          <w:tab w:val="num" w:pos="2340"/>
        </w:tabs>
        <w:ind w:left="2340" w:hanging="360"/>
      </w:pPr>
      <w:rPr>
        <w:rFonts w:ascii="Times New Roman" w:eastAsia="Times New Roman" w:hAnsi="Times New Roman" w:cs="Times New Roman"/>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nsid w:val="2C0D308D"/>
    <w:multiLevelType w:val="hybridMultilevel"/>
    <w:tmpl w:val="D4A0AF4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4">
    <w:nsid w:val="2C5A2C91"/>
    <w:multiLevelType w:val="hybridMultilevel"/>
    <w:tmpl w:val="A6FEE9A4"/>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2CD06CBC"/>
    <w:multiLevelType w:val="hybridMultilevel"/>
    <w:tmpl w:val="5AAE1DB2"/>
    <w:lvl w:ilvl="0" w:tplc="BD946FFC">
      <w:start w:val="1"/>
      <w:numFmt w:val="decimal"/>
      <w:lvlText w:val="%1."/>
      <w:lvlJc w:val="left"/>
      <w:pPr>
        <w:tabs>
          <w:tab w:val="num" w:pos="360"/>
        </w:tabs>
        <w:ind w:left="360" w:hanging="360"/>
      </w:pPr>
      <w:rPr>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6">
    <w:nsid w:val="2CE74A47"/>
    <w:multiLevelType w:val="hybridMultilevel"/>
    <w:tmpl w:val="7CCC3920"/>
    <w:lvl w:ilvl="0" w:tplc="04090017">
      <w:start w:val="1"/>
      <w:numFmt w:val="lowerLetter"/>
      <w:lvlText w:val="%1)"/>
      <w:lvlJc w:val="left"/>
      <w:pPr>
        <w:tabs>
          <w:tab w:val="num" w:pos="360"/>
        </w:tabs>
        <w:ind w:left="360" w:hanging="360"/>
      </w:pPr>
    </w:lvl>
    <w:lvl w:ilvl="1" w:tplc="04100019">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77">
    <w:nsid w:val="2CFB4B09"/>
    <w:multiLevelType w:val="hybridMultilevel"/>
    <w:tmpl w:val="D2467E8E"/>
    <w:lvl w:ilvl="0" w:tplc="08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8">
    <w:nsid w:val="2E05239A"/>
    <w:multiLevelType w:val="hybridMultilevel"/>
    <w:tmpl w:val="0F6AA64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9">
    <w:nsid w:val="2E826878"/>
    <w:multiLevelType w:val="hybridMultilevel"/>
    <w:tmpl w:val="0B52B67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0">
    <w:nsid w:val="2EBB6F6E"/>
    <w:multiLevelType w:val="hybridMultilevel"/>
    <w:tmpl w:val="E29ADC76"/>
    <w:lvl w:ilvl="0" w:tplc="BE787292">
      <w:start w:val="15"/>
      <w:numFmt w:val="lowerRoman"/>
      <w:lvlText w:val="%1."/>
      <w:lvlJc w:val="left"/>
      <w:pPr>
        <w:ind w:left="1287" w:hanging="720"/>
      </w:pPr>
      <w:rPr>
        <w:rFonts w:hint="default"/>
        <w:b/>
      </w:rPr>
    </w:lvl>
    <w:lvl w:ilvl="1" w:tplc="041C0019" w:tentative="1">
      <w:start w:val="1"/>
      <w:numFmt w:val="lowerLetter"/>
      <w:lvlText w:val="%2."/>
      <w:lvlJc w:val="left"/>
      <w:pPr>
        <w:ind w:left="1647" w:hanging="360"/>
      </w:pPr>
    </w:lvl>
    <w:lvl w:ilvl="2" w:tplc="041C001B" w:tentative="1">
      <w:start w:val="1"/>
      <w:numFmt w:val="lowerRoman"/>
      <w:lvlText w:val="%3."/>
      <w:lvlJc w:val="right"/>
      <w:pPr>
        <w:ind w:left="2367" w:hanging="180"/>
      </w:pPr>
    </w:lvl>
    <w:lvl w:ilvl="3" w:tplc="041C000F" w:tentative="1">
      <w:start w:val="1"/>
      <w:numFmt w:val="decimal"/>
      <w:lvlText w:val="%4."/>
      <w:lvlJc w:val="left"/>
      <w:pPr>
        <w:ind w:left="3087" w:hanging="360"/>
      </w:pPr>
    </w:lvl>
    <w:lvl w:ilvl="4" w:tplc="041C0019" w:tentative="1">
      <w:start w:val="1"/>
      <w:numFmt w:val="lowerLetter"/>
      <w:lvlText w:val="%5."/>
      <w:lvlJc w:val="left"/>
      <w:pPr>
        <w:ind w:left="3807" w:hanging="360"/>
      </w:pPr>
    </w:lvl>
    <w:lvl w:ilvl="5" w:tplc="041C001B" w:tentative="1">
      <w:start w:val="1"/>
      <w:numFmt w:val="lowerRoman"/>
      <w:lvlText w:val="%6."/>
      <w:lvlJc w:val="right"/>
      <w:pPr>
        <w:ind w:left="4527" w:hanging="180"/>
      </w:pPr>
    </w:lvl>
    <w:lvl w:ilvl="6" w:tplc="041C000F" w:tentative="1">
      <w:start w:val="1"/>
      <w:numFmt w:val="decimal"/>
      <w:lvlText w:val="%7."/>
      <w:lvlJc w:val="left"/>
      <w:pPr>
        <w:ind w:left="5247" w:hanging="360"/>
      </w:pPr>
    </w:lvl>
    <w:lvl w:ilvl="7" w:tplc="041C0019" w:tentative="1">
      <w:start w:val="1"/>
      <w:numFmt w:val="lowerLetter"/>
      <w:lvlText w:val="%8."/>
      <w:lvlJc w:val="left"/>
      <w:pPr>
        <w:ind w:left="5967" w:hanging="360"/>
      </w:pPr>
    </w:lvl>
    <w:lvl w:ilvl="8" w:tplc="041C001B" w:tentative="1">
      <w:start w:val="1"/>
      <w:numFmt w:val="lowerRoman"/>
      <w:lvlText w:val="%9."/>
      <w:lvlJc w:val="right"/>
      <w:pPr>
        <w:ind w:left="6687" w:hanging="180"/>
      </w:pPr>
    </w:lvl>
  </w:abstractNum>
  <w:abstractNum w:abstractNumId="81">
    <w:nsid w:val="2F45360A"/>
    <w:multiLevelType w:val="hybridMultilevel"/>
    <w:tmpl w:val="BB7070AE"/>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2">
    <w:nsid w:val="30270064"/>
    <w:multiLevelType w:val="hybridMultilevel"/>
    <w:tmpl w:val="438CDA0C"/>
    <w:lvl w:ilvl="0" w:tplc="BFAE11D4">
      <w:start w:val="1"/>
      <w:numFmt w:val="lowerLetter"/>
      <w:lvlText w:val="%1)"/>
      <w:lvlJc w:val="left"/>
      <w:pPr>
        <w:ind w:left="1620" w:hanging="360"/>
      </w:pPr>
      <w:rPr>
        <w:rFonts w:ascii="Times New Roman" w:hAnsi="Times New Roman" w:cs="Times New Roman" w:hint="default"/>
        <w:sz w:val="24"/>
        <w:szCs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3">
    <w:nsid w:val="31205ACF"/>
    <w:multiLevelType w:val="hybridMultilevel"/>
    <w:tmpl w:val="269EF7AA"/>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4">
    <w:nsid w:val="31EA0CDA"/>
    <w:multiLevelType w:val="hybridMultilevel"/>
    <w:tmpl w:val="F36E7D7A"/>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33B1494A"/>
    <w:multiLevelType w:val="hybridMultilevel"/>
    <w:tmpl w:val="B6B850E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6">
    <w:nsid w:val="34375917"/>
    <w:multiLevelType w:val="hybridMultilevel"/>
    <w:tmpl w:val="5722178E"/>
    <w:lvl w:ilvl="0" w:tplc="8BA6FA68">
      <w:start w:val="1"/>
      <w:numFmt w:val="decimal"/>
      <w:lvlText w:val="%1."/>
      <w:lvlJc w:val="left"/>
      <w:pPr>
        <w:ind w:left="720" w:hanging="360"/>
      </w:pPr>
      <w:rPr>
        <w:rFonts w:ascii="Times New Roman" w:hAnsi="Times New Roman" w:cs="Times New Roman" w:hint="default"/>
        <w:sz w:val="24"/>
        <w:szCs w:val="24"/>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34D33C70"/>
    <w:multiLevelType w:val="hybridMultilevel"/>
    <w:tmpl w:val="C08E7AE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8">
    <w:nsid w:val="350F3765"/>
    <w:multiLevelType w:val="hybridMultilevel"/>
    <w:tmpl w:val="8C94AE5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9">
    <w:nsid w:val="35D6230E"/>
    <w:multiLevelType w:val="singleLevel"/>
    <w:tmpl w:val="CCBA7A6C"/>
    <w:lvl w:ilvl="0">
      <w:start w:val="1"/>
      <w:numFmt w:val="decimal"/>
      <w:pStyle w:val="TableListNumber"/>
      <w:lvlText w:val="%1."/>
      <w:lvlJc w:val="left"/>
      <w:pPr>
        <w:tabs>
          <w:tab w:val="num" w:pos="360"/>
        </w:tabs>
        <w:ind w:left="298" w:hanging="298"/>
      </w:pPr>
    </w:lvl>
  </w:abstractNum>
  <w:abstractNum w:abstractNumId="90">
    <w:nsid w:val="369A780B"/>
    <w:multiLevelType w:val="hybridMultilevel"/>
    <w:tmpl w:val="32F07AFE"/>
    <w:lvl w:ilvl="0" w:tplc="0409000F">
      <w:start w:val="1"/>
      <w:numFmt w:val="decimal"/>
      <w:lvlText w:val="%1."/>
      <w:lvlJc w:val="left"/>
      <w:pPr>
        <w:tabs>
          <w:tab w:val="num" w:pos="360"/>
        </w:tabs>
        <w:ind w:left="360" w:hanging="360"/>
      </w:pPr>
    </w:lvl>
    <w:lvl w:ilvl="1" w:tplc="04090017">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1">
    <w:nsid w:val="3B4454EF"/>
    <w:multiLevelType w:val="hybridMultilevel"/>
    <w:tmpl w:val="BE148268"/>
    <w:lvl w:ilvl="0" w:tplc="304A0E30">
      <w:start w:val="1"/>
      <w:numFmt w:val="decimal"/>
      <w:lvlText w:val="%1."/>
      <w:lvlJc w:val="left"/>
      <w:pPr>
        <w:tabs>
          <w:tab w:val="num" w:pos="360"/>
        </w:tabs>
        <w:ind w:left="360" w:hanging="360"/>
      </w:pPr>
      <w:rPr>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2">
    <w:nsid w:val="3C293982"/>
    <w:multiLevelType w:val="hybridMultilevel"/>
    <w:tmpl w:val="6A8CFC8A"/>
    <w:lvl w:ilvl="0" w:tplc="FEE2CBBC">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3D5E0A43"/>
    <w:multiLevelType w:val="hybridMultilevel"/>
    <w:tmpl w:val="4966631E"/>
    <w:lvl w:ilvl="0" w:tplc="04090017">
      <w:start w:val="1"/>
      <w:numFmt w:val="lowerLetter"/>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4">
    <w:nsid w:val="3E3B0E0B"/>
    <w:multiLevelType w:val="hybridMultilevel"/>
    <w:tmpl w:val="C6320D58"/>
    <w:lvl w:ilvl="0" w:tplc="04090017">
      <w:start w:val="1"/>
      <w:numFmt w:val="low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5">
    <w:nsid w:val="3F137B39"/>
    <w:multiLevelType w:val="hybridMultilevel"/>
    <w:tmpl w:val="C3984BC2"/>
    <w:lvl w:ilvl="0" w:tplc="04090017">
      <w:start w:val="1"/>
      <w:numFmt w:val="low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6">
    <w:nsid w:val="3FA72350"/>
    <w:multiLevelType w:val="hybridMultilevel"/>
    <w:tmpl w:val="7130D5A8"/>
    <w:lvl w:ilvl="0" w:tplc="4C7699C4">
      <w:start w:val="1"/>
      <w:numFmt w:val="lowerLetter"/>
      <w:lvlText w:val="%1)"/>
      <w:lvlJc w:val="left"/>
      <w:pPr>
        <w:tabs>
          <w:tab w:val="num" w:pos="360"/>
        </w:tabs>
        <w:ind w:left="360" w:hanging="360"/>
      </w:pPr>
      <w:rPr>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7">
    <w:nsid w:val="41047954"/>
    <w:multiLevelType w:val="hybridMultilevel"/>
    <w:tmpl w:val="F08A82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41314567"/>
    <w:multiLevelType w:val="hybridMultilevel"/>
    <w:tmpl w:val="271806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9">
    <w:nsid w:val="41D66775"/>
    <w:multiLevelType w:val="hybridMultilevel"/>
    <w:tmpl w:val="68C0168A"/>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0">
    <w:nsid w:val="426A17BE"/>
    <w:multiLevelType w:val="hybridMultilevel"/>
    <w:tmpl w:val="E2AC9BEC"/>
    <w:lvl w:ilvl="0" w:tplc="5240DDE2">
      <w:start w:val="1"/>
      <w:numFmt w:val="decimal"/>
      <w:lvlText w:val="%1."/>
      <w:lvlJc w:val="left"/>
      <w:pPr>
        <w:tabs>
          <w:tab w:val="num" w:pos="360"/>
        </w:tabs>
        <w:ind w:left="360" w:hanging="360"/>
      </w:pPr>
      <w:rPr>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1">
    <w:nsid w:val="4328263D"/>
    <w:multiLevelType w:val="hybridMultilevel"/>
    <w:tmpl w:val="D1C282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435F4954"/>
    <w:multiLevelType w:val="hybridMultilevel"/>
    <w:tmpl w:val="C658CDB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3">
    <w:nsid w:val="447E6214"/>
    <w:multiLevelType w:val="hybridMultilevel"/>
    <w:tmpl w:val="4DA2C86C"/>
    <w:lvl w:ilvl="0" w:tplc="CFB6F0B6">
      <w:start w:val="1"/>
      <w:numFmt w:val="lowerLetter"/>
      <w:lvlText w:val="%1)"/>
      <w:lvlJc w:val="left"/>
      <w:pPr>
        <w:tabs>
          <w:tab w:val="num" w:pos="720"/>
        </w:tabs>
        <w:ind w:left="720" w:hanging="360"/>
      </w:pPr>
      <w:rPr>
        <w:b w:val="0"/>
      </w:rPr>
    </w:lvl>
    <w:lvl w:ilvl="1" w:tplc="0409001B">
      <w:start w:val="1"/>
      <w:numFmt w:val="lowerRoman"/>
      <w:lvlText w:val="%2."/>
      <w:lvlJc w:val="righ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4">
    <w:nsid w:val="449959FF"/>
    <w:multiLevelType w:val="hybridMultilevel"/>
    <w:tmpl w:val="7046CF5C"/>
    <w:lvl w:ilvl="0" w:tplc="B888BEF8">
      <w:start w:val="1"/>
      <w:numFmt w:val="lowerLetter"/>
      <w:lvlText w:val="%1)"/>
      <w:lvlJc w:val="left"/>
      <w:pPr>
        <w:tabs>
          <w:tab w:val="num" w:pos="1440"/>
        </w:tabs>
        <w:ind w:left="1440" w:hanging="360"/>
      </w:pPr>
      <w:rPr>
        <w:rFonts w:ascii="Times New Roman" w:hAnsi="Times New Roman"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5">
    <w:nsid w:val="44DF689E"/>
    <w:multiLevelType w:val="hybridMultilevel"/>
    <w:tmpl w:val="941ECA98"/>
    <w:lvl w:ilvl="0" w:tplc="0D560A52">
      <w:start w:val="1"/>
      <w:numFmt w:val="decimal"/>
      <w:lvlText w:val="%1."/>
      <w:lvlJc w:val="left"/>
      <w:pPr>
        <w:tabs>
          <w:tab w:val="num" w:pos="360"/>
        </w:tabs>
        <w:ind w:left="360" w:hanging="360"/>
      </w:pPr>
      <w:rPr>
        <w:b w:val="0"/>
        <w:color w:val="auto"/>
      </w:rPr>
    </w:lvl>
    <w:lvl w:ilvl="1" w:tplc="04090017">
      <w:start w:val="1"/>
      <w:numFmt w:val="lowerLetter"/>
      <w:lvlText w:val="%2)"/>
      <w:lvlJc w:val="left"/>
      <w:pPr>
        <w:tabs>
          <w:tab w:val="num" w:pos="1080"/>
        </w:tabs>
        <w:ind w:left="1080" w:hanging="360"/>
      </w:pPr>
      <w:rPr>
        <w:b w:val="0"/>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6">
    <w:nsid w:val="45D53D2B"/>
    <w:multiLevelType w:val="hybridMultilevel"/>
    <w:tmpl w:val="A6FEE9A4"/>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nsid w:val="45DD00FE"/>
    <w:multiLevelType w:val="singleLevel"/>
    <w:tmpl w:val="239A2CC6"/>
    <w:lvl w:ilvl="0">
      <w:start w:val="1"/>
      <w:numFmt w:val="bullet"/>
      <w:pStyle w:val="Bullet1"/>
      <w:lvlText w:val=""/>
      <w:lvlJc w:val="left"/>
      <w:pPr>
        <w:tabs>
          <w:tab w:val="num" w:pos="720"/>
        </w:tabs>
        <w:ind w:left="720" w:hanging="720"/>
      </w:pPr>
      <w:rPr>
        <w:rFonts w:ascii="Symbol" w:hAnsi="Symbol" w:hint="default"/>
        <w:sz w:val="28"/>
      </w:rPr>
    </w:lvl>
  </w:abstractNum>
  <w:abstractNum w:abstractNumId="108">
    <w:nsid w:val="46445830"/>
    <w:multiLevelType w:val="hybridMultilevel"/>
    <w:tmpl w:val="B8D8DEF2"/>
    <w:lvl w:ilvl="0" w:tplc="6D18AF5A">
      <w:start w:val="1"/>
      <w:numFmt w:val="decimal"/>
      <w:lvlText w:val="%1."/>
      <w:lvlJc w:val="left"/>
      <w:pPr>
        <w:tabs>
          <w:tab w:val="num" w:pos="360"/>
        </w:tabs>
        <w:ind w:left="360" w:hanging="360"/>
      </w:pPr>
      <w:rPr>
        <w:rFonts w:ascii="Times New Roman" w:hAnsi="Times New Roman" w:cs="Times New Roman"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9">
    <w:nsid w:val="465E4BF1"/>
    <w:multiLevelType w:val="hybridMultilevel"/>
    <w:tmpl w:val="2CF4E436"/>
    <w:lvl w:ilvl="0" w:tplc="04090017">
      <w:start w:val="1"/>
      <w:numFmt w:val="lowerLetter"/>
      <w:lvlText w:val="%1)"/>
      <w:lvlJc w:val="left"/>
      <w:pPr>
        <w:ind w:left="2986" w:hanging="360"/>
      </w:pPr>
    </w:lvl>
    <w:lvl w:ilvl="1" w:tplc="04090017">
      <w:start w:val="1"/>
      <w:numFmt w:val="lowerLetter"/>
      <w:lvlText w:val="%2)"/>
      <w:lvlJc w:val="left"/>
      <w:pPr>
        <w:ind w:left="3706" w:hanging="360"/>
      </w:pPr>
    </w:lvl>
    <w:lvl w:ilvl="2" w:tplc="0409001B" w:tentative="1">
      <w:start w:val="1"/>
      <w:numFmt w:val="lowerRoman"/>
      <w:lvlText w:val="%3."/>
      <w:lvlJc w:val="right"/>
      <w:pPr>
        <w:ind w:left="4426" w:hanging="180"/>
      </w:pPr>
    </w:lvl>
    <w:lvl w:ilvl="3" w:tplc="0409000F" w:tentative="1">
      <w:start w:val="1"/>
      <w:numFmt w:val="decimal"/>
      <w:lvlText w:val="%4."/>
      <w:lvlJc w:val="left"/>
      <w:pPr>
        <w:ind w:left="5146" w:hanging="360"/>
      </w:pPr>
    </w:lvl>
    <w:lvl w:ilvl="4" w:tplc="04090019" w:tentative="1">
      <w:start w:val="1"/>
      <w:numFmt w:val="lowerLetter"/>
      <w:lvlText w:val="%5."/>
      <w:lvlJc w:val="left"/>
      <w:pPr>
        <w:ind w:left="5866" w:hanging="360"/>
      </w:pPr>
    </w:lvl>
    <w:lvl w:ilvl="5" w:tplc="0409001B" w:tentative="1">
      <w:start w:val="1"/>
      <w:numFmt w:val="lowerRoman"/>
      <w:lvlText w:val="%6."/>
      <w:lvlJc w:val="right"/>
      <w:pPr>
        <w:ind w:left="6586" w:hanging="180"/>
      </w:pPr>
    </w:lvl>
    <w:lvl w:ilvl="6" w:tplc="0409000F" w:tentative="1">
      <w:start w:val="1"/>
      <w:numFmt w:val="decimal"/>
      <w:lvlText w:val="%7."/>
      <w:lvlJc w:val="left"/>
      <w:pPr>
        <w:ind w:left="7306" w:hanging="360"/>
      </w:pPr>
    </w:lvl>
    <w:lvl w:ilvl="7" w:tplc="04090019" w:tentative="1">
      <w:start w:val="1"/>
      <w:numFmt w:val="lowerLetter"/>
      <w:lvlText w:val="%8."/>
      <w:lvlJc w:val="left"/>
      <w:pPr>
        <w:ind w:left="8026" w:hanging="360"/>
      </w:pPr>
    </w:lvl>
    <w:lvl w:ilvl="8" w:tplc="0409001B" w:tentative="1">
      <w:start w:val="1"/>
      <w:numFmt w:val="lowerRoman"/>
      <w:lvlText w:val="%9."/>
      <w:lvlJc w:val="right"/>
      <w:pPr>
        <w:ind w:left="8746" w:hanging="180"/>
      </w:pPr>
    </w:lvl>
  </w:abstractNum>
  <w:abstractNum w:abstractNumId="110">
    <w:nsid w:val="476C4149"/>
    <w:multiLevelType w:val="hybridMultilevel"/>
    <w:tmpl w:val="9C54B6C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1">
    <w:nsid w:val="49562828"/>
    <w:multiLevelType w:val="hybridMultilevel"/>
    <w:tmpl w:val="9A40FD90"/>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2">
    <w:nsid w:val="49644D24"/>
    <w:multiLevelType w:val="hybridMultilevel"/>
    <w:tmpl w:val="5C48B938"/>
    <w:lvl w:ilvl="0" w:tplc="04090017">
      <w:start w:val="1"/>
      <w:numFmt w:val="lowerLetter"/>
      <w:lvlText w:val="%1)"/>
      <w:lvlJc w:val="left"/>
      <w:pPr>
        <w:tabs>
          <w:tab w:val="num" w:pos="1620"/>
        </w:tabs>
        <w:ind w:left="1620" w:hanging="360"/>
      </w:p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113">
    <w:nsid w:val="499A59E6"/>
    <w:multiLevelType w:val="hybridMultilevel"/>
    <w:tmpl w:val="417A5B7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4">
    <w:nsid w:val="4BFB3156"/>
    <w:multiLevelType w:val="hybridMultilevel"/>
    <w:tmpl w:val="FA4E4B5E"/>
    <w:lvl w:ilvl="0" w:tplc="05ACDD70">
      <w:start w:val="1"/>
      <w:numFmt w:val="bullet"/>
      <w:pStyle w:val="BulletedList2"/>
      <w:lvlText w:val=""/>
      <w:lvlJc w:val="left"/>
      <w:pPr>
        <w:tabs>
          <w:tab w:val="num" w:pos="2160"/>
        </w:tabs>
        <w:ind w:left="2160" w:hanging="72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5">
    <w:nsid w:val="4CC32346"/>
    <w:multiLevelType w:val="hybridMultilevel"/>
    <w:tmpl w:val="85082944"/>
    <w:lvl w:ilvl="0" w:tplc="681ECF96">
      <w:start w:val="1"/>
      <w:numFmt w:val="lowerLetter"/>
      <w:lvlText w:val="%1)"/>
      <w:lvlJc w:val="left"/>
      <w:pPr>
        <w:tabs>
          <w:tab w:val="num" w:pos="1440"/>
        </w:tabs>
        <w:ind w:left="1440" w:hanging="360"/>
      </w:pPr>
      <w:rPr>
        <w:rFonts w:ascii="Times New Roman" w:hAnsi="Times New Roman"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6">
    <w:nsid w:val="4CF04DD3"/>
    <w:multiLevelType w:val="hybridMultilevel"/>
    <w:tmpl w:val="2F92695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7">
    <w:nsid w:val="4D30674E"/>
    <w:multiLevelType w:val="hybridMultilevel"/>
    <w:tmpl w:val="B45E0B3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8">
    <w:nsid w:val="4D945F01"/>
    <w:multiLevelType w:val="hybridMultilevel"/>
    <w:tmpl w:val="D8BE6AC6"/>
    <w:lvl w:ilvl="0" w:tplc="94002B3E">
      <w:start w:val="1"/>
      <w:numFmt w:val="lowerLetter"/>
      <w:lvlText w:val="%1)"/>
      <w:lvlJc w:val="left"/>
      <w:pPr>
        <w:tabs>
          <w:tab w:val="num" w:pos="360"/>
        </w:tabs>
        <w:ind w:left="360" w:hanging="360"/>
      </w:pPr>
      <w:rPr>
        <w:rFonts w:ascii="Times New Roman" w:hAnsi="Times New Roman" w:cs="Times New Roman" w:hint="default"/>
        <w:sz w:val="24"/>
        <w:szCs w:val="24"/>
      </w:rPr>
    </w:lvl>
    <w:lvl w:ilvl="1" w:tplc="04090013">
      <w:start w:val="1"/>
      <w:numFmt w:val="upperRoman"/>
      <w:lvlText w:val="%2."/>
      <w:lvlJc w:val="right"/>
      <w:pPr>
        <w:tabs>
          <w:tab w:val="num" w:pos="1260"/>
        </w:tabs>
        <w:ind w:left="1260" w:hanging="18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9">
    <w:nsid w:val="4EAF6184"/>
    <w:multiLevelType w:val="hybridMultilevel"/>
    <w:tmpl w:val="D682F49A"/>
    <w:lvl w:ilvl="0" w:tplc="0409000F">
      <w:start w:val="1"/>
      <w:numFmt w:val="decimal"/>
      <w:lvlText w:val="%1."/>
      <w:lvlJc w:val="left"/>
      <w:pPr>
        <w:tabs>
          <w:tab w:val="num" w:pos="360"/>
        </w:tabs>
        <w:ind w:left="360" w:hanging="360"/>
      </w:pPr>
    </w:lvl>
    <w:lvl w:ilvl="1" w:tplc="04090017">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0">
    <w:nsid w:val="4F774E90"/>
    <w:multiLevelType w:val="hybridMultilevel"/>
    <w:tmpl w:val="9C1EB7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1">
    <w:nsid w:val="4F913B1E"/>
    <w:multiLevelType w:val="hybridMultilevel"/>
    <w:tmpl w:val="B310DEFE"/>
    <w:lvl w:ilvl="0" w:tplc="04090017">
      <w:start w:val="1"/>
      <w:numFmt w:val="lowerLetter"/>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2">
    <w:nsid w:val="4FEE2291"/>
    <w:multiLevelType w:val="hybridMultilevel"/>
    <w:tmpl w:val="8EC49D10"/>
    <w:lvl w:ilvl="0" w:tplc="0409000F">
      <w:start w:val="1"/>
      <w:numFmt w:val="decimal"/>
      <w:lvlText w:val="%1."/>
      <w:lvlJc w:val="left"/>
      <w:pPr>
        <w:tabs>
          <w:tab w:val="num" w:pos="360"/>
        </w:tabs>
        <w:ind w:left="360" w:hanging="360"/>
      </w:pPr>
    </w:lvl>
    <w:lvl w:ilvl="1" w:tplc="04090017">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3">
    <w:nsid w:val="501F055A"/>
    <w:multiLevelType w:val="hybridMultilevel"/>
    <w:tmpl w:val="354C21E0"/>
    <w:lvl w:ilvl="0" w:tplc="EC60B4C8">
      <w:start w:val="1"/>
      <w:numFmt w:val="decimal"/>
      <w:lvlText w:val="%1."/>
      <w:lvlJc w:val="left"/>
      <w:pPr>
        <w:ind w:left="72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
    <w:nsid w:val="502F610D"/>
    <w:multiLevelType w:val="hybridMultilevel"/>
    <w:tmpl w:val="F8C8C6B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5">
    <w:nsid w:val="50691A79"/>
    <w:multiLevelType w:val="hybridMultilevel"/>
    <w:tmpl w:val="AD2ABF6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6">
    <w:nsid w:val="50A47582"/>
    <w:multiLevelType w:val="hybridMultilevel"/>
    <w:tmpl w:val="B052D9D0"/>
    <w:lvl w:ilvl="0" w:tplc="B29E0C76">
      <w:start w:val="1"/>
      <w:numFmt w:val="upperRoman"/>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7">
    <w:nsid w:val="520E2217"/>
    <w:multiLevelType w:val="hybridMultilevel"/>
    <w:tmpl w:val="9D9CE61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8">
    <w:nsid w:val="52386887"/>
    <w:multiLevelType w:val="hybridMultilevel"/>
    <w:tmpl w:val="BA5048F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9">
    <w:nsid w:val="536E5FD9"/>
    <w:multiLevelType w:val="hybridMultilevel"/>
    <w:tmpl w:val="75EC6ADC"/>
    <w:lvl w:ilvl="0" w:tplc="04090017">
      <w:start w:val="1"/>
      <w:numFmt w:val="lowerLetter"/>
      <w:lvlText w:val="%1)"/>
      <w:lvlJc w:val="left"/>
      <w:pPr>
        <w:tabs>
          <w:tab w:val="num" w:pos="720"/>
        </w:tabs>
        <w:ind w:left="720" w:hanging="360"/>
      </w:pPr>
    </w:lvl>
    <w:lvl w:ilvl="1" w:tplc="0409001B">
      <w:start w:val="1"/>
      <w:numFmt w:val="lowerRoman"/>
      <w:lvlText w:val="%2."/>
      <w:lvlJc w:val="righ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0">
    <w:nsid w:val="54A45CFB"/>
    <w:multiLevelType w:val="hybridMultilevel"/>
    <w:tmpl w:val="6A5A7230"/>
    <w:lvl w:ilvl="0" w:tplc="04090017">
      <w:start w:val="1"/>
      <w:numFmt w:val="lowerLetter"/>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1">
    <w:nsid w:val="56664CA6"/>
    <w:multiLevelType w:val="hybridMultilevel"/>
    <w:tmpl w:val="7F542A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nsid w:val="57035862"/>
    <w:multiLevelType w:val="hybridMultilevel"/>
    <w:tmpl w:val="51F6A152"/>
    <w:lvl w:ilvl="0" w:tplc="0409000F">
      <w:start w:val="1"/>
      <w:numFmt w:val="decimal"/>
      <w:lvlText w:val="%1."/>
      <w:lvlJc w:val="left"/>
      <w:pPr>
        <w:ind w:left="1800" w:hanging="360"/>
      </w:pPr>
    </w:lvl>
    <w:lvl w:ilvl="1" w:tplc="56E61424">
      <w:start w:val="1"/>
      <w:numFmt w:val="lowerLetter"/>
      <w:lvlText w:val="%2)"/>
      <w:lvlJc w:val="left"/>
      <w:pPr>
        <w:ind w:left="2520" w:hanging="360"/>
      </w:pPr>
      <w:rPr>
        <w:rFonts w:hint="default"/>
      </w:r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3">
    <w:nsid w:val="583E0A31"/>
    <w:multiLevelType w:val="hybridMultilevel"/>
    <w:tmpl w:val="6F2079C0"/>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4">
    <w:nsid w:val="5AAC424B"/>
    <w:multiLevelType w:val="hybridMultilevel"/>
    <w:tmpl w:val="0F6AA64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5">
    <w:nsid w:val="5AF70A23"/>
    <w:multiLevelType w:val="hybridMultilevel"/>
    <w:tmpl w:val="148A355C"/>
    <w:lvl w:ilvl="0" w:tplc="C8D88D1E">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6">
    <w:nsid w:val="5B4D519E"/>
    <w:multiLevelType w:val="hybridMultilevel"/>
    <w:tmpl w:val="E4423A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7">
    <w:nsid w:val="5B726B7A"/>
    <w:multiLevelType w:val="hybridMultilevel"/>
    <w:tmpl w:val="D2E4363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8">
    <w:nsid w:val="5BC56B9B"/>
    <w:multiLevelType w:val="hybridMultilevel"/>
    <w:tmpl w:val="C7989E1E"/>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nsid w:val="5BCE32BD"/>
    <w:multiLevelType w:val="hybridMultilevel"/>
    <w:tmpl w:val="937229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nsid w:val="5C6726B1"/>
    <w:multiLevelType w:val="hybridMultilevel"/>
    <w:tmpl w:val="E03E53DA"/>
    <w:lvl w:ilvl="0" w:tplc="33FA4AF6">
      <w:start w:val="1"/>
      <w:numFmt w:val="decimal"/>
      <w:lvlText w:val="%1."/>
      <w:lvlJc w:val="left"/>
      <w:pPr>
        <w:tabs>
          <w:tab w:val="num" w:pos="720"/>
        </w:tabs>
        <w:ind w:left="720" w:hanging="360"/>
      </w:pPr>
      <w:rPr>
        <w:rFonts w:ascii="Times New Roman" w:hAnsi="Times New Roman" w:cs="Times New Roman" w:hint="default"/>
        <w:b w:val="0"/>
      </w:rPr>
    </w:lvl>
    <w:lvl w:ilvl="1" w:tplc="0409001B">
      <w:start w:val="1"/>
      <w:numFmt w:val="lowerRoman"/>
      <w:lvlText w:val="%2."/>
      <w:lvlJc w:val="right"/>
      <w:pPr>
        <w:tabs>
          <w:tab w:val="num" w:pos="1260"/>
        </w:tabs>
        <w:ind w:left="1260" w:hanging="18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1">
    <w:nsid w:val="5D79340A"/>
    <w:multiLevelType w:val="hybridMultilevel"/>
    <w:tmpl w:val="594891F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2">
    <w:nsid w:val="5E2E5C19"/>
    <w:multiLevelType w:val="hybridMultilevel"/>
    <w:tmpl w:val="E38022F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3">
    <w:nsid w:val="5F131492"/>
    <w:multiLevelType w:val="hybridMultilevel"/>
    <w:tmpl w:val="29CE2416"/>
    <w:lvl w:ilvl="0" w:tplc="C01EE224">
      <w:start w:val="1"/>
      <w:numFmt w:val="decimal"/>
      <w:lvlText w:val="%1."/>
      <w:lvlJc w:val="left"/>
      <w:pPr>
        <w:tabs>
          <w:tab w:val="num" w:pos="360"/>
        </w:tabs>
        <w:ind w:left="360" w:hanging="360"/>
      </w:pPr>
      <w:rPr>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4">
    <w:nsid w:val="6083522B"/>
    <w:multiLevelType w:val="hybridMultilevel"/>
    <w:tmpl w:val="9162FAFE"/>
    <w:lvl w:ilvl="0" w:tplc="A1526DB6">
      <w:start w:val="1"/>
      <w:numFmt w:val="decimal"/>
      <w:lvlText w:val="%1."/>
      <w:lvlJc w:val="left"/>
      <w:pPr>
        <w:tabs>
          <w:tab w:val="num" w:pos="720"/>
        </w:tabs>
        <w:ind w:left="720" w:hanging="360"/>
      </w:pPr>
      <w:rPr>
        <w:b/>
      </w:rPr>
    </w:lvl>
    <w:lvl w:ilvl="1" w:tplc="C6DEAC68">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5">
    <w:nsid w:val="60A56BAF"/>
    <w:multiLevelType w:val="hybridMultilevel"/>
    <w:tmpl w:val="F08A82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nsid w:val="611241CF"/>
    <w:multiLevelType w:val="hybridMultilevel"/>
    <w:tmpl w:val="004E2938"/>
    <w:lvl w:ilvl="0" w:tplc="A0B81D38">
      <w:start w:val="1"/>
      <w:numFmt w:val="decimal"/>
      <w:lvlText w:val="%1."/>
      <w:lvlJc w:val="left"/>
      <w:pPr>
        <w:tabs>
          <w:tab w:val="num" w:pos="360"/>
        </w:tabs>
        <w:ind w:left="360" w:hanging="360"/>
      </w:pPr>
      <w:rPr>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7">
    <w:nsid w:val="611E1738"/>
    <w:multiLevelType w:val="hybridMultilevel"/>
    <w:tmpl w:val="FAD8F554"/>
    <w:lvl w:ilvl="0" w:tplc="31B08DDC">
      <w:start w:val="1"/>
      <w:numFmt w:val="bullet"/>
      <w:pStyle w:val="BulletedList1"/>
      <w:lvlText w:val=""/>
      <w:lvlJc w:val="left"/>
      <w:pPr>
        <w:tabs>
          <w:tab w:val="num" w:pos="720"/>
        </w:tabs>
        <w:ind w:left="720" w:hanging="720"/>
      </w:pPr>
      <w:rPr>
        <w:rFonts w:ascii="Symbol" w:hAnsi="Symbol" w:hint="default"/>
        <w:color w:val="auto"/>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8">
    <w:nsid w:val="61F24C4D"/>
    <w:multiLevelType w:val="hybridMultilevel"/>
    <w:tmpl w:val="FA8447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nsid w:val="62E77481"/>
    <w:multiLevelType w:val="hybridMultilevel"/>
    <w:tmpl w:val="7A58F842"/>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0">
    <w:nsid w:val="63726B32"/>
    <w:multiLevelType w:val="hybridMultilevel"/>
    <w:tmpl w:val="C0D67C3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1">
    <w:nsid w:val="63BD230F"/>
    <w:multiLevelType w:val="hybridMultilevel"/>
    <w:tmpl w:val="6D7E0D00"/>
    <w:lvl w:ilvl="0" w:tplc="A32A256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2">
    <w:nsid w:val="649C09C0"/>
    <w:multiLevelType w:val="hybridMultilevel"/>
    <w:tmpl w:val="75C20D04"/>
    <w:lvl w:ilvl="0" w:tplc="0600A79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3">
    <w:nsid w:val="64E90D57"/>
    <w:multiLevelType w:val="hybridMultilevel"/>
    <w:tmpl w:val="E5324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nsid w:val="663709E7"/>
    <w:multiLevelType w:val="hybridMultilevel"/>
    <w:tmpl w:val="0C6C06E6"/>
    <w:lvl w:ilvl="0" w:tplc="0409000F">
      <w:start w:val="1"/>
      <w:numFmt w:val="decimal"/>
      <w:lvlText w:val="%1."/>
      <w:lvlJc w:val="left"/>
      <w:pPr>
        <w:ind w:left="1800" w:hanging="360"/>
      </w:pPr>
    </w:lvl>
    <w:lvl w:ilvl="1" w:tplc="0409000F">
      <w:start w:val="1"/>
      <w:numFmt w:val="decimal"/>
      <w:lvlText w:val="%2."/>
      <w:lvlJc w:val="left"/>
      <w:pPr>
        <w:ind w:left="2520" w:hanging="360"/>
      </w:pPr>
      <w:rPr>
        <w:rFonts w:hint="default"/>
      </w:r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5">
    <w:nsid w:val="66E6603D"/>
    <w:multiLevelType w:val="hybridMultilevel"/>
    <w:tmpl w:val="B5D2A61A"/>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6">
    <w:nsid w:val="675D36D4"/>
    <w:multiLevelType w:val="hybridMultilevel"/>
    <w:tmpl w:val="CE96D626"/>
    <w:lvl w:ilvl="0" w:tplc="0409000F">
      <w:start w:val="1"/>
      <w:numFmt w:val="decimal"/>
      <w:lvlText w:val="%1."/>
      <w:lvlJc w:val="left"/>
      <w:pPr>
        <w:tabs>
          <w:tab w:val="num" w:pos="360"/>
        </w:tabs>
        <w:ind w:left="360" w:hanging="360"/>
      </w:pPr>
    </w:lvl>
    <w:lvl w:ilvl="1" w:tplc="04090017">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7">
    <w:nsid w:val="68A25A73"/>
    <w:multiLevelType w:val="hybridMultilevel"/>
    <w:tmpl w:val="85A6CDB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8">
    <w:nsid w:val="68EA2037"/>
    <w:multiLevelType w:val="hybridMultilevel"/>
    <w:tmpl w:val="98E4CCF8"/>
    <w:lvl w:ilvl="0" w:tplc="0E64761A">
      <w:start w:val="14"/>
      <w:numFmt w:val="lowerRoman"/>
      <w:lvlText w:val="%1."/>
      <w:lvlJc w:val="left"/>
      <w:pPr>
        <w:ind w:left="1146" w:hanging="720"/>
      </w:pPr>
      <w:rPr>
        <w:rFonts w:hint="default"/>
        <w:b/>
        <w:i w:val="0"/>
      </w:rPr>
    </w:lvl>
    <w:lvl w:ilvl="1" w:tplc="041C0019" w:tentative="1">
      <w:start w:val="1"/>
      <w:numFmt w:val="lowerLetter"/>
      <w:lvlText w:val="%2."/>
      <w:lvlJc w:val="left"/>
      <w:pPr>
        <w:ind w:left="1506" w:hanging="360"/>
      </w:pPr>
    </w:lvl>
    <w:lvl w:ilvl="2" w:tplc="041C001B">
      <w:start w:val="1"/>
      <w:numFmt w:val="lowerRoman"/>
      <w:lvlText w:val="%3."/>
      <w:lvlJc w:val="right"/>
      <w:pPr>
        <w:ind w:left="2226" w:hanging="180"/>
      </w:pPr>
    </w:lvl>
    <w:lvl w:ilvl="3" w:tplc="041C000F">
      <w:start w:val="1"/>
      <w:numFmt w:val="decimal"/>
      <w:lvlText w:val="%4."/>
      <w:lvlJc w:val="left"/>
      <w:pPr>
        <w:ind w:left="2946" w:hanging="360"/>
      </w:pPr>
    </w:lvl>
    <w:lvl w:ilvl="4" w:tplc="041C0019" w:tentative="1">
      <w:start w:val="1"/>
      <w:numFmt w:val="lowerLetter"/>
      <w:lvlText w:val="%5."/>
      <w:lvlJc w:val="left"/>
      <w:pPr>
        <w:ind w:left="3666" w:hanging="360"/>
      </w:pPr>
    </w:lvl>
    <w:lvl w:ilvl="5" w:tplc="041C001B" w:tentative="1">
      <w:start w:val="1"/>
      <w:numFmt w:val="lowerRoman"/>
      <w:lvlText w:val="%6."/>
      <w:lvlJc w:val="right"/>
      <w:pPr>
        <w:ind w:left="4386" w:hanging="180"/>
      </w:pPr>
    </w:lvl>
    <w:lvl w:ilvl="6" w:tplc="041C000F" w:tentative="1">
      <w:start w:val="1"/>
      <w:numFmt w:val="decimal"/>
      <w:lvlText w:val="%7."/>
      <w:lvlJc w:val="left"/>
      <w:pPr>
        <w:ind w:left="5106" w:hanging="360"/>
      </w:pPr>
    </w:lvl>
    <w:lvl w:ilvl="7" w:tplc="041C0019" w:tentative="1">
      <w:start w:val="1"/>
      <w:numFmt w:val="lowerLetter"/>
      <w:lvlText w:val="%8."/>
      <w:lvlJc w:val="left"/>
      <w:pPr>
        <w:ind w:left="5826" w:hanging="360"/>
      </w:pPr>
    </w:lvl>
    <w:lvl w:ilvl="8" w:tplc="041C001B" w:tentative="1">
      <w:start w:val="1"/>
      <w:numFmt w:val="lowerRoman"/>
      <w:lvlText w:val="%9."/>
      <w:lvlJc w:val="right"/>
      <w:pPr>
        <w:ind w:left="6546" w:hanging="180"/>
      </w:pPr>
    </w:lvl>
  </w:abstractNum>
  <w:abstractNum w:abstractNumId="159">
    <w:nsid w:val="6B33604C"/>
    <w:multiLevelType w:val="hybridMultilevel"/>
    <w:tmpl w:val="E02A3828"/>
    <w:lvl w:ilvl="0" w:tplc="04100017">
      <w:start w:val="1"/>
      <w:numFmt w:val="lowerLetter"/>
      <w:lvlText w:val="%1)"/>
      <w:lvlJc w:val="left"/>
      <w:pPr>
        <w:tabs>
          <w:tab w:val="num" w:pos="360"/>
        </w:tabs>
        <w:ind w:left="360" w:hanging="360"/>
      </w:pPr>
    </w:lvl>
    <w:lvl w:ilvl="1" w:tplc="0409001B">
      <w:start w:val="1"/>
      <w:numFmt w:val="lowerRoman"/>
      <w:lvlText w:val="%2."/>
      <w:lvlJc w:val="right"/>
      <w:pPr>
        <w:tabs>
          <w:tab w:val="num" w:pos="1080"/>
        </w:tabs>
        <w:ind w:left="1080" w:hanging="360"/>
      </w:pPr>
    </w:lvl>
    <w:lvl w:ilvl="2" w:tplc="C1B0F522">
      <w:start w:val="1"/>
      <w:numFmt w:val="upperRoman"/>
      <w:lvlText w:val="%3."/>
      <w:lvlJc w:val="right"/>
      <w:pPr>
        <w:tabs>
          <w:tab w:val="num" w:pos="1800"/>
        </w:tabs>
        <w:ind w:left="1800" w:hanging="180"/>
      </w:pPr>
      <w:rPr>
        <w:b w:val="0"/>
      </w:rPr>
    </w:lvl>
    <w:lvl w:ilvl="3" w:tplc="04090013">
      <w:start w:val="1"/>
      <w:numFmt w:val="upperRoman"/>
      <w:lvlText w:val="%4."/>
      <w:lvlJc w:val="right"/>
      <w:pPr>
        <w:tabs>
          <w:tab w:val="num" w:pos="2340"/>
        </w:tabs>
        <w:ind w:left="2340" w:hanging="180"/>
      </w:pPr>
    </w:lvl>
    <w:lvl w:ilvl="4" w:tplc="04090019" w:tentative="1">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0">
    <w:nsid w:val="6B782F9F"/>
    <w:multiLevelType w:val="hybridMultilevel"/>
    <w:tmpl w:val="2C400AAC"/>
    <w:lvl w:ilvl="0" w:tplc="C8D88D1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61">
    <w:nsid w:val="6B916F7C"/>
    <w:multiLevelType w:val="hybridMultilevel"/>
    <w:tmpl w:val="5486161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2">
    <w:nsid w:val="6B9922D9"/>
    <w:multiLevelType w:val="hybridMultilevel"/>
    <w:tmpl w:val="14C07070"/>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3">
    <w:nsid w:val="6C3B5B9B"/>
    <w:multiLevelType w:val="hybridMultilevel"/>
    <w:tmpl w:val="F95E2C42"/>
    <w:lvl w:ilvl="0" w:tplc="5240DDE2">
      <w:start w:val="1"/>
      <w:numFmt w:val="decimal"/>
      <w:lvlText w:val="%1."/>
      <w:lvlJc w:val="left"/>
      <w:pPr>
        <w:tabs>
          <w:tab w:val="num" w:pos="360"/>
        </w:tabs>
        <w:ind w:left="360" w:hanging="360"/>
      </w:pPr>
      <w:rPr>
        <w:b w:val="0"/>
      </w:rPr>
    </w:lvl>
    <w:lvl w:ilvl="1" w:tplc="04090017">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4">
    <w:nsid w:val="6C8921C5"/>
    <w:multiLevelType w:val="hybridMultilevel"/>
    <w:tmpl w:val="901E77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nsid w:val="6E3E1594"/>
    <w:multiLevelType w:val="hybridMultilevel"/>
    <w:tmpl w:val="07688D6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6">
    <w:nsid w:val="6E866408"/>
    <w:multiLevelType w:val="hybridMultilevel"/>
    <w:tmpl w:val="A4480ADC"/>
    <w:lvl w:ilvl="0" w:tplc="08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7">
    <w:nsid w:val="70826CC7"/>
    <w:multiLevelType w:val="hybridMultilevel"/>
    <w:tmpl w:val="C2C0ED4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8">
    <w:nsid w:val="71B03882"/>
    <w:multiLevelType w:val="hybridMultilevel"/>
    <w:tmpl w:val="1654E588"/>
    <w:lvl w:ilvl="0" w:tplc="59D6CE82">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nsid w:val="72265BD8"/>
    <w:multiLevelType w:val="hybridMultilevel"/>
    <w:tmpl w:val="8048D952"/>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0">
    <w:nsid w:val="74610AFA"/>
    <w:multiLevelType w:val="hybridMultilevel"/>
    <w:tmpl w:val="69264C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nsid w:val="751F08FC"/>
    <w:multiLevelType w:val="hybridMultilevel"/>
    <w:tmpl w:val="ACA47C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nsid w:val="75C25E8B"/>
    <w:multiLevelType w:val="hybridMultilevel"/>
    <w:tmpl w:val="DCC8A472"/>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3">
    <w:nsid w:val="761D1923"/>
    <w:multiLevelType w:val="hybridMultilevel"/>
    <w:tmpl w:val="49104C72"/>
    <w:lvl w:ilvl="0" w:tplc="0409000F">
      <w:start w:val="1"/>
      <w:numFmt w:val="decimal"/>
      <w:lvlText w:val="%1."/>
      <w:lvlJc w:val="left"/>
      <w:pPr>
        <w:tabs>
          <w:tab w:val="num" w:pos="360"/>
        </w:tabs>
        <w:ind w:left="360" w:hanging="360"/>
      </w:pPr>
    </w:lvl>
    <w:lvl w:ilvl="1" w:tplc="0409001B">
      <w:start w:val="1"/>
      <w:numFmt w:val="lowerRoman"/>
      <w:lvlText w:val="%2."/>
      <w:lvlJc w:val="right"/>
      <w:pPr>
        <w:tabs>
          <w:tab w:val="num" w:pos="1080"/>
        </w:tabs>
        <w:ind w:left="1080" w:hanging="360"/>
      </w:pPr>
    </w:lvl>
    <w:lvl w:ilvl="2" w:tplc="0409001B">
      <w:start w:val="1"/>
      <w:numFmt w:val="lowerRoman"/>
      <w:lvlText w:val="%3."/>
      <w:lvlJc w:val="right"/>
      <w:pPr>
        <w:tabs>
          <w:tab w:val="num" w:pos="1980"/>
        </w:tabs>
        <w:ind w:left="1980" w:hanging="36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4">
    <w:nsid w:val="76624D0B"/>
    <w:multiLevelType w:val="hybridMultilevel"/>
    <w:tmpl w:val="7046CF5C"/>
    <w:lvl w:ilvl="0" w:tplc="B888BEF8">
      <w:start w:val="1"/>
      <w:numFmt w:val="lowerLetter"/>
      <w:lvlText w:val="%1)"/>
      <w:lvlJc w:val="left"/>
      <w:pPr>
        <w:tabs>
          <w:tab w:val="num" w:pos="1440"/>
        </w:tabs>
        <w:ind w:left="1440" w:hanging="360"/>
      </w:pPr>
      <w:rPr>
        <w:rFonts w:ascii="Times New Roman" w:hAnsi="Times New Roman"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5">
    <w:nsid w:val="77ED1C9B"/>
    <w:multiLevelType w:val="multilevel"/>
    <w:tmpl w:val="768E7F80"/>
    <w:name w:val="PwCBulletListTemplate"/>
    <w:lvl w:ilvl="0">
      <w:start w:val="1"/>
      <w:numFmt w:val="bullet"/>
      <w:lvlText w:val="§"/>
      <w:lvlJc w:val="left"/>
      <w:pPr>
        <w:tabs>
          <w:tab w:val="num" w:pos="739"/>
        </w:tabs>
        <w:ind w:left="739" w:hanging="595"/>
      </w:pPr>
      <w:rPr>
        <w:rFonts w:ascii="Wingdings" w:hAnsi="Wingdings"/>
        <w:sz w:val="18"/>
      </w:rPr>
    </w:lvl>
    <w:lvl w:ilvl="1">
      <w:start w:val="1"/>
      <w:numFmt w:val="bullet"/>
      <w:lvlText w:val="§"/>
      <w:lvlJc w:val="left"/>
      <w:pPr>
        <w:tabs>
          <w:tab w:val="num" w:pos="1335"/>
        </w:tabs>
        <w:ind w:left="1335" w:hanging="595"/>
      </w:pPr>
      <w:rPr>
        <w:rFonts w:ascii="Wingdings" w:hAnsi="Wingdings"/>
        <w:sz w:val="18"/>
      </w:rPr>
    </w:lvl>
    <w:lvl w:ilvl="2">
      <w:start w:val="1"/>
      <w:numFmt w:val="bullet"/>
      <w:lvlText w:val="§"/>
      <w:lvlJc w:val="left"/>
      <w:pPr>
        <w:tabs>
          <w:tab w:val="num" w:pos="1930"/>
        </w:tabs>
        <w:ind w:left="1930" w:hanging="595"/>
      </w:pPr>
      <w:rPr>
        <w:rFonts w:ascii="Wingdings" w:hAnsi="Wingdings"/>
        <w:sz w:val="18"/>
      </w:rPr>
    </w:lvl>
    <w:lvl w:ilvl="3">
      <w:start w:val="1"/>
      <w:numFmt w:val="bullet"/>
      <w:lvlText w:val="§"/>
      <w:lvlJc w:val="left"/>
      <w:pPr>
        <w:tabs>
          <w:tab w:val="num" w:pos="2525"/>
        </w:tabs>
        <w:ind w:left="2525" w:hanging="595"/>
      </w:pPr>
      <w:rPr>
        <w:rFonts w:ascii="Wingdings" w:hAnsi="Wingdings"/>
        <w:sz w:val="18"/>
      </w:rPr>
    </w:lvl>
    <w:lvl w:ilvl="4">
      <w:start w:val="1"/>
      <w:numFmt w:val="bullet"/>
      <w:lvlText w:val="§"/>
      <w:lvlJc w:val="left"/>
      <w:pPr>
        <w:tabs>
          <w:tab w:val="num" w:pos="3120"/>
        </w:tabs>
        <w:ind w:left="3120" w:hanging="595"/>
      </w:pPr>
      <w:rPr>
        <w:rFonts w:ascii="Wingdings" w:hAnsi="Wingdings"/>
        <w:sz w:val="18"/>
      </w:rPr>
    </w:lvl>
    <w:lvl w:ilvl="5">
      <w:start w:val="1"/>
      <w:numFmt w:val="bullet"/>
      <w:lvlText w:val="§"/>
      <w:lvlJc w:val="left"/>
      <w:pPr>
        <w:tabs>
          <w:tab w:val="num" w:pos="3716"/>
        </w:tabs>
        <w:ind w:left="3716" w:hanging="595"/>
      </w:pPr>
      <w:rPr>
        <w:rFonts w:ascii="Wingdings" w:hAnsi="Wingdings"/>
        <w:sz w:val="18"/>
      </w:rPr>
    </w:lvl>
    <w:lvl w:ilvl="6">
      <w:start w:val="1"/>
      <w:numFmt w:val="bullet"/>
      <w:lvlText w:val="§"/>
      <w:lvlJc w:val="left"/>
      <w:pPr>
        <w:tabs>
          <w:tab w:val="num" w:pos="4311"/>
        </w:tabs>
        <w:ind w:left="4311" w:hanging="595"/>
      </w:pPr>
      <w:rPr>
        <w:rFonts w:ascii="Wingdings" w:hAnsi="Wingdings"/>
        <w:sz w:val="18"/>
      </w:rPr>
    </w:lvl>
    <w:lvl w:ilvl="7">
      <w:start w:val="1"/>
      <w:numFmt w:val="bullet"/>
      <w:lvlText w:val="§"/>
      <w:lvlJc w:val="left"/>
      <w:pPr>
        <w:tabs>
          <w:tab w:val="num" w:pos="4906"/>
        </w:tabs>
        <w:ind w:left="4906" w:hanging="595"/>
      </w:pPr>
      <w:rPr>
        <w:rFonts w:ascii="Wingdings" w:hAnsi="Wingdings"/>
        <w:sz w:val="18"/>
      </w:rPr>
    </w:lvl>
    <w:lvl w:ilvl="8">
      <w:start w:val="1"/>
      <w:numFmt w:val="bullet"/>
      <w:lvlText w:val="§"/>
      <w:lvlJc w:val="left"/>
      <w:pPr>
        <w:tabs>
          <w:tab w:val="num" w:pos="4906"/>
        </w:tabs>
        <w:ind w:left="4906" w:hanging="595"/>
      </w:pPr>
      <w:rPr>
        <w:rFonts w:ascii="Wingdings" w:hAnsi="Wingdings"/>
        <w:sz w:val="18"/>
      </w:rPr>
    </w:lvl>
  </w:abstractNum>
  <w:abstractNum w:abstractNumId="176">
    <w:nsid w:val="781F0A15"/>
    <w:multiLevelType w:val="hybridMultilevel"/>
    <w:tmpl w:val="A490C4D2"/>
    <w:lvl w:ilvl="0" w:tplc="384AE4F4">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7">
    <w:nsid w:val="784E0DBF"/>
    <w:multiLevelType w:val="hybridMultilevel"/>
    <w:tmpl w:val="9D9CE61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8">
    <w:nsid w:val="79C378A9"/>
    <w:multiLevelType w:val="hybridMultilevel"/>
    <w:tmpl w:val="ABC891FE"/>
    <w:lvl w:ilvl="0" w:tplc="04090017">
      <w:start w:val="1"/>
      <w:numFmt w:val="lowerLetter"/>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9">
    <w:nsid w:val="7B5F2C0D"/>
    <w:multiLevelType w:val="hybridMultilevel"/>
    <w:tmpl w:val="D7C8AB62"/>
    <w:lvl w:ilvl="0" w:tplc="3D7654DC">
      <w:start w:val="1"/>
      <w:numFmt w:val="lowerLetter"/>
      <w:lvlText w:val="%1."/>
      <w:lvlJc w:val="left"/>
      <w:pPr>
        <w:tabs>
          <w:tab w:val="num" w:pos="1440"/>
        </w:tabs>
        <w:ind w:left="1440" w:hanging="360"/>
      </w:pPr>
      <w:rPr>
        <w:rFonts w:ascii="Times New Roman" w:eastAsia="Times New Roman" w:hAnsi="Times New Roman" w:cs="Times New Roman" w:hint="default"/>
        <w:sz w:val="24"/>
        <w:szCs w:val="24"/>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80">
    <w:nsid w:val="7BF00792"/>
    <w:multiLevelType w:val="hybridMultilevel"/>
    <w:tmpl w:val="57C0E9DE"/>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1">
    <w:nsid w:val="7E694C62"/>
    <w:multiLevelType w:val="hybridMultilevel"/>
    <w:tmpl w:val="0C2C2DF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2">
    <w:nsid w:val="7E721F4C"/>
    <w:multiLevelType w:val="hybridMultilevel"/>
    <w:tmpl w:val="3C62E582"/>
    <w:lvl w:ilvl="0" w:tplc="0409000F">
      <w:start w:val="1"/>
      <w:numFmt w:val="decimal"/>
      <w:lvlText w:val="%1."/>
      <w:lvlJc w:val="left"/>
      <w:pPr>
        <w:tabs>
          <w:tab w:val="num" w:pos="360"/>
        </w:tabs>
        <w:ind w:left="360" w:hanging="360"/>
      </w:pPr>
    </w:lvl>
    <w:lvl w:ilvl="1" w:tplc="04090017">
      <w:start w:val="1"/>
      <w:numFmt w:val="lowerLetter"/>
      <w:lvlText w:val="%2)"/>
      <w:lvlJc w:val="left"/>
      <w:pPr>
        <w:tabs>
          <w:tab w:val="num" w:pos="900"/>
        </w:tabs>
        <w:ind w:left="900" w:hanging="180"/>
      </w:pPr>
    </w:lvl>
    <w:lvl w:ilvl="2" w:tplc="0409001B">
      <w:start w:val="1"/>
      <w:numFmt w:val="lowerRoman"/>
      <w:lvlText w:val="%3."/>
      <w:lvlJc w:val="right"/>
      <w:pPr>
        <w:tabs>
          <w:tab w:val="num" w:pos="1800"/>
        </w:tabs>
        <w:ind w:left="1800" w:hanging="180"/>
      </w:pPr>
    </w:lvl>
    <w:lvl w:ilvl="3" w:tplc="C8D88D1E">
      <w:start w:val="1"/>
      <w:numFmt w:val="lowerLetter"/>
      <w:lvlText w:val="%4)"/>
      <w:lvlJc w:val="left"/>
      <w:pPr>
        <w:tabs>
          <w:tab w:val="num" w:pos="2520"/>
        </w:tabs>
        <w:ind w:left="2520" w:hanging="360"/>
      </w:pPr>
      <w:rPr>
        <w:rFonts w:hint="default"/>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3">
    <w:nsid w:val="7E740794"/>
    <w:multiLevelType w:val="hybridMultilevel"/>
    <w:tmpl w:val="FDE00FF6"/>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nsid w:val="7EC355FB"/>
    <w:multiLevelType w:val="hybridMultilevel"/>
    <w:tmpl w:val="D52A4DD0"/>
    <w:lvl w:ilvl="0" w:tplc="04090017">
      <w:start w:val="1"/>
      <w:numFmt w:val="lowerLetter"/>
      <w:lvlText w:val="%1)"/>
      <w:lvlJc w:val="left"/>
      <w:pPr>
        <w:tabs>
          <w:tab w:val="num" w:pos="1080"/>
        </w:tabs>
        <w:ind w:left="1080" w:hanging="360"/>
      </w:pPr>
    </w:lvl>
    <w:lvl w:ilvl="1" w:tplc="18DAA1B6">
      <w:start w:val="1"/>
      <w:numFmt w:val="lowerRoman"/>
      <w:lvlText w:val="%2."/>
      <w:lvlJc w:val="right"/>
      <w:pPr>
        <w:tabs>
          <w:tab w:val="num" w:pos="1800"/>
        </w:tabs>
        <w:ind w:left="1800" w:hanging="360"/>
      </w:pPr>
      <w:rPr>
        <w:rFonts w:hint="default"/>
      </w:rPr>
    </w:lvl>
    <w:lvl w:ilvl="2" w:tplc="0410001B">
      <w:start w:val="1"/>
      <w:numFmt w:val="lowerRoman"/>
      <w:lvlText w:val="%3."/>
      <w:lvlJc w:val="right"/>
      <w:pPr>
        <w:tabs>
          <w:tab w:val="num" w:pos="2700"/>
        </w:tabs>
        <w:ind w:left="2700" w:hanging="36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3"/>
  </w:num>
  <w:num w:numId="2">
    <w:abstractNumId w:val="2"/>
  </w:num>
  <w:num w:numId="3">
    <w:abstractNumId w:val="1"/>
  </w:num>
  <w:num w:numId="4">
    <w:abstractNumId w:val="0"/>
  </w:num>
  <w:num w:numId="5">
    <w:abstractNumId w:val="107"/>
  </w:num>
  <w:num w:numId="6">
    <w:abstractNumId w:val="34"/>
  </w:num>
  <w:num w:numId="7">
    <w:abstractNumId w:val="93"/>
  </w:num>
  <w:num w:numId="8">
    <w:abstractNumId w:val="129"/>
  </w:num>
  <w:num w:numId="9">
    <w:abstractNumId w:val="95"/>
  </w:num>
  <w:num w:numId="10">
    <w:abstractNumId w:val="173"/>
  </w:num>
  <w:num w:numId="11">
    <w:abstractNumId w:val="91"/>
  </w:num>
  <w:num w:numId="12">
    <w:abstractNumId w:val="48"/>
  </w:num>
  <w:num w:numId="13">
    <w:abstractNumId w:val="18"/>
  </w:num>
  <w:num w:numId="14">
    <w:abstractNumId w:val="75"/>
  </w:num>
  <w:num w:numId="15">
    <w:abstractNumId w:val="102"/>
  </w:num>
  <w:num w:numId="16">
    <w:abstractNumId w:val="88"/>
  </w:num>
  <w:num w:numId="17">
    <w:abstractNumId w:val="73"/>
  </w:num>
  <w:num w:numId="18">
    <w:abstractNumId w:val="136"/>
  </w:num>
  <w:num w:numId="19">
    <w:abstractNumId w:val="63"/>
  </w:num>
  <w:num w:numId="20">
    <w:abstractNumId w:val="181"/>
  </w:num>
  <w:num w:numId="21">
    <w:abstractNumId w:val="78"/>
  </w:num>
  <w:num w:numId="22">
    <w:abstractNumId w:val="39"/>
  </w:num>
  <w:num w:numId="23">
    <w:abstractNumId w:val="89"/>
  </w:num>
  <w:num w:numId="24">
    <w:abstractNumId w:val="159"/>
  </w:num>
  <w:num w:numId="25">
    <w:abstractNumId w:val="53"/>
  </w:num>
  <w:num w:numId="26">
    <w:abstractNumId w:val="94"/>
  </w:num>
  <w:num w:numId="27">
    <w:abstractNumId w:val="29"/>
  </w:num>
  <w:num w:numId="28">
    <w:abstractNumId w:val="17"/>
  </w:num>
  <w:num w:numId="29">
    <w:abstractNumId w:val="147"/>
  </w:num>
  <w:num w:numId="30">
    <w:abstractNumId w:val="114"/>
  </w:num>
  <w:num w:numId="31">
    <w:abstractNumId w:val="121"/>
  </w:num>
  <w:num w:numId="32">
    <w:abstractNumId w:val="45"/>
  </w:num>
  <w:num w:numId="33">
    <w:abstractNumId w:val="146"/>
  </w:num>
  <w:num w:numId="34">
    <w:abstractNumId w:val="43"/>
  </w:num>
  <w:num w:numId="35">
    <w:abstractNumId w:val="117"/>
  </w:num>
  <w:num w:numId="36">
    <w:abstractNumId w:val="69"/>
  </w:num>
  <w:num w:numId="37">
    <w:abstractNumId w:val="10"/>
  </w:num>
  <w:num w:numId="38">
    <w:abstractNumId w:val="119"/>
  </w:num>
  <w:num w:numId="39">
    <w:abstractNumId w:val="126"/>
  </w:num>
  <w:num w:numId="40">
    <w:abstractNumId w:val="144"/>
  </w:num>
  <w:num w:numId="41">
    <w:abstractNumId w:val="99"/>
  </w:num>
  <w:num w:numId="42">
    <w:abstractNumId w:val="113"/>
  </w:num>
  <w:num w:numId="43">
    <w:abstractNumId w:val="54"/>
  </w:num>
  <w:num w:numId="44">
    <w:abstractNumId w:val="162"/>
  </w:num>
  <w:num w:numId="45">
    <w:abstractNumId w:val="20"/>
  </w:num>
  <w:num w:numId="46">
    <w:abstractNumId w:val="180"/>
  </w:num>
  <w:num w:numId="47">
    <w:abstractNumId w:val="76"/>
  </w:num>
  <w:num w:numId="48">
    <w:abstractNumId w:val="61"/>
  </w:num>
  <w:num w:numId="49">
    <w:abstractNumId w:val="143"/>
  </w:num>
  <w:num w:numId="50">
    <w:abstractNumId w:val="85"/>
  </w:num>
  <w:num w:numId="51">
    <w:abstractNumId w:val="37"/>
  </w:num>
  <w:num w:numId="52">
    <w:abstractNumId w:val="141"/>
  </w:num>
  <w:num w:numId="53">
    <w:abstractNumId w:val="50"/>
  </w:num>
  <w:num w:numId="54">
    <w:abstractNumId w:val="161"/>
  </w:num>
  <w:num w:numId="55">
    <w:abstractNumId w:val="130"/>
  </w:num>
  <w:num w:numId="56">
    <w:abstractNumId w:val="177"/>
  </w:num>
  <w:num w:numId="57">
    <w:abstractNumId w:val="23"/>
  </w:num>
  <w:num w:numId="58">
    <w:abstractNumId w:val="142"/>
  </w:num>
  <w:num w:numId="59">
    <w:abstractNumId w:val="16"/>
  </w:num>
  <w:num w:numId="60">
    <w:abstractNumId w:val="156"/>
  </w:num>
  <w:num w:numId="61">
    <w:abstractNumId w:val="182"/>
  </w:num>
  <w:num w:numId="62">
    <w:abstractNumId w:val="105"/>
  </w:num>
  <w:num w:numId="63">
    <w:abstractNumId w:val="83"/>
  </w:num>
  <w:num w:numId="64">
    <w:abstractNumId w:val="128"/>
  </w:num>
  <w:num w:numId="65">
    <w:abstractNumId w:val="157"/>
  </w:num>
  <w:num w:numId="66">
    <w:abstractNumId w:val="137"/>
  </w:num>
  <w:num w:numId="67">
    <w:abstractNumId w:val="25"/>
  </w:num>
  <w:num w:numId="68">
    <w:abstractNumId w:val="125"/>
  </w:num>
  <w:num w:numId="69">
    <w:abstractNumId w:val="103"/>
  </w:num>
  <w:num w:numId="70">
    <w:abstractNumId w:val="111"/>
  </w:num>
  <w:num w:numId="71">
    <w:abstractNumId w:val="35"/>
  </w:num>
  <w:num w:numId="72">
    <w:abstractNumId w:val="133"/>
  </w:num>
  <w:num w:numId="73">
    <w:abstractNumId w:val="27"/>
  </w:num>
  <w:num w:numId="74">
    <w:abstractNumId w:val="72"/>
  </w:num>
  <w:num w:numId="75">
    <w:abstractNumId w:val="81"/>
  </w:num>
  <w:num w:numId="76">
    <w:abstractNumId w:val="179"/>
  </w:num>
  <w:num w:numId="77">
    <w:abstractNumId w:val="6"/>
  </w:num>
  <w:num w:numId="78">
    <w:abstractNumId w:val="124"/>
  </w:num>
  <w:num w:numId="79">
    <w:abstractNumId w:val="90"/>
  </w:num>
  <w:num w:numId="80">
    <w:abstractNumId w:val="65"/>
  </w:num>
  <w:num w:numId="81">
    <w:abstractNumId w:val="167"/>
  </w:num>
  <w:num w:numId="82">
    <w:abstractNumId w:val="118"/>
  </w:num>
  <w:num w:numId="83">
    <w:abstractNumId w:val="178"/>
  </w:num>
  <w:num w:numId="84">
    <w:abstractNumId w:val="115"/>
  </w:num>
  <w:num w:numId="85">
    <w:abstractNumId w:val="41"/>
  </w:num>
  <w:num w:numId="86">
    <w:abstractNumId w:val="49"/>
  </w:num>
  <w:num w:numId="87">
    <w:abstractNumId w:val="135"/>
  </w:num>
  <w:num w:numId="88">
    <w:abstractNumId w:val="174"/>
  </w:num>
  <w:num w:numId="89">
    <w:abstractNumId w:val="176"/>
  </w:num>
  <w:num w:numId="90">
    <w:abstractNumId w:val="9"/>
  </w:num>
  <w:num w:numId="91">
    <w:abstractNumId w:val="70"/>
  </w:num>
  <w:num w:numId="92">
    <w:abstractNumId w:val="30"/>
  </w:num>
  <w:num w:numId="93">
    <w:abstractNumId w:val="12"/>
  </w:num>
  <w:num w:numId="94">
    <w:abstractNumId w:val="24"/>
  </w:num>
  <w:num w:numId="95">
    <w:abstractNumId w:val="152"/>
  </w:num>
  <w:num w:numId="96">
    <w:abstractNumId w:val="67"/>
  </w:num>
  <w:num w:numId="97">
    <w:abstractNumId w:val="26"/>
  </w:num>
  <w:num w:numId="98">
    <w:abstractNumId w:val="96"/>
  </w:num>
  <w:num w:numId="99">
    <w:abstractNumId w:val="110"/>
  </w:num>
  <w:num w:numId="100">
    <w:abstractNumId w:val="46"/>
  </w:num>
  <w:num w:numId="101">
    <w:abstractNumId w:val="8"/>
  </w:num>
  <w:num w:numId="102">
    <w:abstractNumId w:val="4"/>
  </w:num>
  <w:num w:numId="103">
    <w:abstractNumId w:val="11"/>
  </w:num>
  <w:num w:numId="104">
    <w:abstractNumId w:val="60"/>
  </w:num>
  <w:num w:numId="105">
    <w:abstractNumId w:val="33"/>
  </w:num>
  <w:num w:numId="106">
    <w:abstractNumId w:val="62"/>
  </w:num>
  <w:num w:numId="107">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58"/>
  </w:num>
  <w:num w:numId="110">
    <w:abstractNumId w:val="80"/>
  </w:num>
  <w:num w:numId="111">
    <w:abstractNumId w:val="92"/>
  </w:num>
  <w:num w:numId="112">
    <w:abstractNumId w:val="139"/>
  </w:num>
  <w:num w:numId="113">
    <w:abstractNumId w:val="74"/>
  </w:num>
  <w:num w:numId="114">
    <w:abstractNumId w:val="134"/>
  </w:num>
  <w:num w:numId="115">
    <w:abstractNumId w:val="47"/>
  </w:num>
  <w:num w:numId="116">
    <w:abstractNumId w:val="160"/>
  </w:num>
  <w:num w:numId="117">
    <w:abstractNumId w:val="151"/>
  </w:num>
  <w:num w:numId="118">
    <w:abstractNumId w:val="57"/>
  </w:num>
  <w:num w:numId="119">
    <w:abstractNumId w:val="150"/>
  </w:num>
  <w:num w:numId="120">
    <w:abstractNumId w:val="72"/>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55"/>
  </w:num>
  <w:num w:numId="123">
    <w:abstractNumId w:val="84"/>
  </w:num>
  <w:num w:numId="124">
    <w:abstractNumId w:val="15"/>
  </w:num>
  <w:num w:numId="125">
    <w:abstractNumId w:val="172"/>
  </w:num>
  <w:num w:numId="126">
    <w:abstractNumId w:val="38"/>
  </w:num>
  <w:num w:numId="127">
    <w:abstractNumId w:val="21"/>
  </w:num>
  <w:num w:numId="128">
    <w:abstractNumId w:val="79"/>
  </w:num>
  <w:num w:numId="129">
    <w:abstractNumId w:val="71"/>
  </w:num>
  <w:num w:numId="130">
    <w:abstractNumId w:val="66"/>
  </w:num>
  <w:num w:numId="131">
    <w:abstractNumId w:val="56"/>
  </w:num>
  <w:num w:numId="132">
    <w:abstractNumId w:val="171"/>
  </w:num>
  <w:num w:numId="133">
    <w:abstractNumId w:val="108"/>
  </w:num>
  <w:num w:numId="134">
    <w:abstractNumId w:val="13"/>
  </w:num>
  <w:num w:numId="135">
    <w:abstractNumId w:val="116"/>
  </w:num>
  <w:num w:numId="136">
    <w:abstractNumId w:val="140"/>
  </w:num>
  <w:num w:numId="137">
    <w:abstractNumId w:val="28"/>
  </w:num>
  <w:num w:numId="138">
    <w:abstractNumId w:val="165"/>
  </w:num>
  <w:num w:numId="139">
    <w:abstractNumId w:val="170"/>
  </w:num>
  <w:num w:numId="140">
    <w:abstractNumId w:val="7"/>
  </w:num>
  <w:num w:numId="141">
    <w:abstractNumId w:val="169"/>
  </w:num>
  <w:num w:numId="142">
    <w:abstractNumId w:val="155"/>
  </w:num>
  <w:num w:numId="143">
    <w:abstractNumId w:val="112"/>
  </w:num>
  <w:num w:numId="144">
    <w:abstractNumId w:val="149"/>
  </w:num>
  <w:num w:numId="145">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9"/>
  </w:num>
  <w:num w:numId="14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09"/>
  </w:num>
  <w:num w:numId="150">
    <w:abstractNumId w:val="82"/>
  </w:num>
  <w:num w:numId="151">
    <w:abstractNumId w:val="104"/>
  </w:num>
  <w:num w:numId="1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54"/>
  </w:num>
  <w:num w:numId="154">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22"/>
  </w:num>
  <w:num w:numId="156">
    <w:abstractNumId w:val="153"/>
  </w:num>
  <w:num w:numId="157">
    <w:abstractNumId w:val="106"/>
  </w:num>
  <w:num w:numId="158">
    <w:abstractNumId w:val="184"/>
  </w:num>
  <w:num w:numId="159">
    <w:abstractNumId w:val="127"/>
  </w:num>
  <w:num w:numId="16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5"/>
  </w:num>
  <w:num w:numId="162">
    <w:abstractNumId w:val="86"/>
  </w:num>
  <w:num w:numId="163">
    <w:abstractNumId w:val="183"/>
  </w:num>
  <w:num w:numId="164">
    <w:abstractNumId w:val="98"/>
  </w:num>
  <w:num w:numId="165">
    <w:abstractNumId w:val="148"/>
  </w:num>
  <w:num w:numId="166">
    <w:abstractNumId w:val="32"/>
  </w:num>
  <w:num w:numId="167">
    <w:abstractNumId w:val="131"/>
  </w:num>
  <w:num w:numId="168">
    <w:abstractNumId w:val="44"/>
  </w:num>
  <w:num w:numId="169">
    <w:abstractNumId w:val="87"/>
  </w:num>
  <w:num w:numId="170">
    <w:abstractNumId w:val="132"/>
  </w:num>
  <w:num w:numId="171">
    <w:abstractNumId w:val="52"/>
  </w:num>
  <w:num w:numId="172">
    <w:abstractNumId w:val="164"/>
  </w:num>
  <w:num w:numId="173">
    <w:abstractNumId w:val="123"/>
  </w:num>
  <w:num w:numId="174">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20"/>
  </w:num>
  <w:num w:numId="176">
    <w:abstractNumId w:val="100"/>
  </w:num>
  <w:num w:numId="177">
    <w:abstractNumId w:val="51"/>
  </w:num>
  <w:num w:numId="178">
    <w:abstractNumId w:val="58"/>
  </w:num>
  <w:num w:numId="179">
    <w:abstractNumId w:val="138"/>
  </w:num>
  <w:num w:numId="180">
    <w:abstractNumId w:val="31"/>
  </w:num>
  <w:num w:numId="181">
    <w:abstractNumId w:val="64"/>
  </w:num>
  <w:num w:numId="182">
    <w:abstractNumId w:val="101"/>
  </w:num>
  <w:num w:numId="183">
    <w:abstractNumId w:val="168"/>
  </w:num>
  <w:num w:numId="184">
    <w:abstractNumId w:val="22"/>
  </w:num>
  <w:num w:numId="185">
    <w:abstractNumId w:val="68"/>
  </w:num>
  <w:num w:numId="186">
    <w:abstractNumId w:val="163"/>
  </w:num>
  <w:num w:numId="187">
    <w:abstractNumId w:val="40"/>
  </w:num>
  <w:num w:numId="188">
    <w:abstractNumId w:val="42"/>
  </w:num>
  <w:num w:numId="189">
    <w:abstractNumId w:val="77"/>
  </w:num>
  <w:num w:numId="190">
    <w:abstractNumId w:val="166"/>
  </w:num>
  <w:num w:numId="191">
    <w:abstractNumId w:val="145"/>
  </w:num>
  <w:num w:numId="192">
    <w:abstractNumId w:val="97"/>
  </w:num>
  <w:numIdMacAtCleanup w:val="1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5B2B"/>
    <w:rsid w:val="000002D1"/>
    <w:rsid w:val="0000040C"/>
    <w:rsid w:val="00001470"/>
    <w:rsid w:val="000017B9"/>
    <w:rsid w:val="00003D9F"/>
    <w:rsid w:val="00004431"/>
    <w:rsid w:val="00004A96"/>
    <w:rsid w:val="00004E18"/>
    <w:rsid w:val="000053F3"/>
    <w:rsid w:val="000060C6"/>
    <w:rsid w:val="000070EF"/>
    <w:rsid w:val="00007D4C"/>
    <w:rsid w:val="0001015B"/>
    <w:rsid w:val="000104F0"/>
    <w:rsid w:val="0001142C"/>
    <w:rsid w:val="00011870"/>
    <w:rsid w:val="00011A42"/>
    <w:rsid w:val="00011BBC"/>
    <w:rsid w:val="00012044"/>
    <w:rsid w:val="000143F4"/>
    <w:rsid w:val="00014FAF"/>
    <w:rsid w:val="00015251"/>
    <w:rsid w:val="000165DC"/>
    <w:rsid w:val="00016649"/>
    <w:rsid w:val="00016E23"/>
    <w:rsid w:val="0001749C"/>
    <w:rsid w:val="0002112A"/>
    <w:rsid w:val="000233B4"/>
    <w:rsid w:val="0002387D"/>
    <w:rsid w:val="00023AA1"/>
    <w:rsid w:val="00024387"/>
    <w:rsid w:val="00024D6A"/>
    <w:rsid w:val="00026DE1"/>
    <w:rsid w:val="000270A0"/>
    <w:rsid w:val="00027C73"/>
    <w:rsid w:val="00031955"/>
    <w:rsid w:val="00031F97"/>
    <w:rsid w:val="000320E2"/>
    <w:rsid w:val="0003240C"/>
    <w:rsid w:val="000338E8"/>
    <w:rsid w:val="00033A1A"/>
    <w:rsid w:val="00034E15"/>
    <w:rsid w:val="00034FA3"/>
    <w:rsid w:val="0003507D"/>
    <w:rsid w:val="00036A85"/>
    <w:rsid w:val="00037435"/>
    <w:rsid w:val="00040074"/>
    <w:rsid w:val="0004086E"/>
    <w:rsid w:val="00041488"/>
    <w:rsid w:val="00041A07"/>
    <w:rsid w:val="00044585"/>
    <w:rsid w:val="000448BA"/>
    <w:rsid w:val="0004658B"/>
    <w:rsid w:val="00046823"/>
    <w:rsid w:val="000530D7"/>
    <w:rsid w:val="000531B1"/>
    <w:rsid w:val="000531EF"/>
    <w:rsid w:val="00053FEF"/>
    <w:rsid w:val="00054F45"/>
    <w:rsid w:val="0005554F"/>
    <w:rsid w:val="00055B32"/>
    <w:rsid w:val="00055D47"/>
    <w:rsid w:val="00055EAC"/>
    <w:rsid w:val="00057150"/>
    <w:rsid w:val="000573FD"/>
    <w:rsid w:val="00061CD8"/>
    <w:rsid w:val="000620E4"/>
    <w:rsid w:val="00062E8B"/>
    <w:rsid w:val="00063390"/>
    <w:rsid w:val="0006531A"/>
    <w:rsid w:val="000669EB"/>
    <w:rsid w:val="000712CB"/>
    <w:rsid w:val="00071F9A"/>
    <w:rsid w:val="0007289F"/>
    <w:rsid w:val="00072C56"/>
    <w:rsid w:val="0007419A"/>
    <w:rsid w:val="0007435E"/>
    <w:rsid w:val="00075764"/>
    <w:rsid w:val="00075B46"/>
    <w:rsid w:val="00076152"/>
    <w:rsid w:val="00076DB1"/>
    <w:rsid w:val="00077211"/>
    <w:rsid w:val="0007781D"/>
    <w:rsid w:val="00080503"/>
    <w:rsid w:val="0008096D"/>
    <w:rsid w:val="00081938"/>
    <w:rsid w:val="00081D59"/>
    <w:rsid w:val="00081EC4"/>
    <w:rsid w:val="000828A6"/>
    <w:rsid w:val="0008324D"/>
    <w:rsid w:val="00083744"/>
    <w:rsid w:val="00083763"/>
    <w:rsid w:val="0008434F"/>
    <w:rsid w:val="0008478F"/>
    <w:rsid w:val="00084D80"/>
    <w:rsid w:val="00085726"/>
    <w:rsid w:val="000857D8"/>
    <w:rsid w:val="00086DAC"/>
    <w:rsid w:val="00087029"/>
    <w:rsid w:val="000875B3"/>
    <w:rsid w:val="000876C1"/>
    <w:rsid w:val="00087A8F"/>
    <w:rsid w:val="00087D8C"/>
    <w:rsid w:val="00090BEF"/>
    <w:rsid w:val="00091473"/>
    <w:rsid w:val="00092B65"/>
    <w:rsid w:val="00093A8F"/>
    <w:rsid w:val="000940DF"/>
    <w:rsid w:val="000956B3"/>
    <w:rsid w:val="00095836"/>
    <w:rsid w:val="00095E32"/>
    <w:rsid w:val="00096156"/>
    <w:rsid w:val="00097736"/>
    <w:rsid w:val="000977D0"/>
    <w:rsid w:val="00097A00"/>
    <w:rsid w:val="00097CC6"/>
    <w:rsid w:val="000A297F"/>
    <w:rsid w:val="000A29BB"/>
    <w:rsid w:val="000A3A9A"/>
    <w:rsid w:val="000A534C"/>
    <w:rsid w:val="000A5A8D"/>
    <w:rsid w:val="000A6382"/>
    <w:rsid w:val="000A7F0E"/>
    <w:rsid w:val="000A7F33"/>
    <w:rsid w:val="000B1427"/>
    <w:rsid w:val="000B2636"/>
    <w:rsid w:val="000B2662"/>
    <w:rsid w:val="000B27FB"/>
    <w:rsid w:val="000B3392"/>
    <w:rsid w:val="000B3584"/>
    <w:rsid w:val="000B3664"/>
    <w:rsid w:val="000B3DA6"/>
    <w:rsid w:val="000B3FA6"/>
    <w:rsid w:val="000B48A2"/>
    <w:rsid w:val="000B4940"/>
    <w:rsid w:val="000B7D94"/>
    <w:rsid w:val="000C077E"/>
    <w:rsid w:val="000C1127"/>
    <w:rsid w:val="000C14EB"/>
    <w:rsid w:val="000C1773"/>
    <w:rsid w:val="000C1867"/>
    <w:rsid w:val="000C28EF"/>
    <w:rsid w:val="000C3241"/>
    <w:rsid w:val="000C3B1A"/>
    <w:rsid w:val="000C563E"/>
    <w:rsid w:val="000C6213"/>
    <w:rsid w:val="000C6965"/>
    <w:rsid w:val="000C7753"/>
    <w:rsid w:val="000D185B"/>
    <w:rsid w:val="000D217E"/>
    <w:rsid w:val="000D3DED"/>
    <w:rsid w:val="000D5070"/>
    <w:rsid w:val="000D58BE"/>
    <w:rsid w:val="000D599E"/>
    <w:rsid w:val="000D5FE4"/>
    <w:rsid w:val="000D61FA"/>
    <w:rsid w:val="000D663A"/>
    <w:rsid w:val="000D67BE"/>
    <w:rsid w:val="000D6D90"/>
    <w:rsid w:val="000D73AB"/>
    <w:rsid w:val="000D7E30"/>
    <w:rsid w:val="000E0ECF"/>
    <w:rsid w:val="000E2610"/>
    <w:rsid w:val="000E2F2C"/>
    <w:rsid w:val="000E6CE8"/>
    <w:rsid w:val="000E78D0"/>
    <w:rsid w:val="000F0A8D"/>
    <w:rsid w:val="000F178A"/>
    <w:rsid w:val="000F1BA7"/>
    <w:rsid w:val="000F1CA5"/>
    <w:rsid w:val="000F28A1"/>
    <w:rsid w:val="000F28FC"/>
    <w:rsid w:val="000F3901"/>
    <w:rsid w:val="000F41D1"/>
    <w:rsid w:val="000F42C6"/>
    <w:rsid w:val="000F4E3E"/>
    <w:rsid w:val="000F4F0D"/>
    <w:rsid w:val="000F5516"/>
    <w:rsid w:val="000F5792"/>
    <w:rsid w:val="000F59AB"/>
    <w:rsid w:val="000F7B63"/>
    <w:rsid w:val="001001BE"/>
    <w:rsid w:val="00102078"/>
    <w:rsid w:val="00102114"/>
    <w:rsid w:val="0010231F"/>
    <w:rsid w:val="00103969"/>
    <w:rsid w:val="001041C7"/>
    <w:rsid w:val="00104558"/>
    <w:rsid w:val="00104722"/>
    <w:rsid w:val="00105308"/>
    <w:rsid w:val="00105F15"/>
    <w:rsid w:val="00106416"/>
    <w:rsid w:val="0010663C"/>
    <w:rsid w:val="0010698F"/>
    <w:rsid w:val="00106C42"/>
    <w:rsid w:val="001071A6"/>
    <w:rsid w:val="00107D5B"/>
    <w:rsid w:val="001104D6"/>
    <w:rsid w:val="00110C94"/>
    <w:rsid w:val="001110F3"/>
    <w:rsid w:val="00111D47"/>
    <w:rsid w:val="00112398"/>
    <w:rsid w:val="001129B8"/>
    <w:rsid w:val="00114208"/>
    <w:rsid w:val="001160AB"/>
    <w:rsid w:val="00116C11"/>
    <w:rsid w:val="0011752C"/>
    <w:rsid w:val="00117D35"/>
    <w:rsid w:val="00120016"/>
    <w:rsid w:val="00120203"/>
    <w:rsid w:val="00120837"/>
    <w:rsid w:val="00122257"/>
    <w:rsid w:val="00122417"/>
    <w:rsid w:val="00122E9B"/>
    <w:rsid w:val="00122EE2"/>
    <w:rsid w:val="00124322"/>
    <w:rsid w:val="00125D3A"/>
    <w:rsid w:val="0012622C"/>
    <w:rsid w:val="0012738D"/>
    <w:rsid w:val="001276D6"/>
    <w:rsid w:val="00127D23"/>
    <w:rsid w:val="00131068"/>
    <w:rsid w:val="00131FDC"/>
    <w:rsid w:val="00132991"/>
    <w:rsid w:val="00135F6A"/>
    <w:rsid w:val="001400C3"/>
    <w:rsid w:val="00141191"/>
    <w:rsid w:val="00143AC7"/>
    <w:rsid w:val="00147B91"/>
    <w:rsid w:val="001508C8"/>
    <w:rsid w:val="00151A43"/>
    <w:rsid w:val="0015213E"/>
    <w:rsid w:val="00152152"/>
    <w:rsid w:val="00152FBD"/>
    <w:rsid w:val="001538C3"/>
    <w:rsid w:val="00153BCE"/>
    <w:rsid w:val="0015437F"/>
    <w:rsid w:val="001543A0"/>
    <w:rsid w:val="00154AC8"/>
    <w:rsid w:val="001551FF"/>
    <w:rsid w:val="0015577B"/>
    <w:rsid w:val="00156081"/>
    <w:rsid w:val="00156887"/>
    <w:rsid w:val="00160B22"/>
    <w:rsid w:val="00160D59"/>
    <w:rsid w:val="00160DA8"/>
    <w:rsid w:val="001616CA"/>
    <w:rsid w:val="0016184A"/>
    <w:rsid w:val="00161E18"/>
    <w:rsid w:val="00161F43"/>
    <w:rsid w:val="00162464"/>
    <w:rsid w:val="0016342E"/>
    <w:rsid w:val="00163581"/>
    <w:rsid w:val="00163B52"/>
    <w:rsid w:val="00164981"/>
    <w:rsid w:val="00164BDA"/>
    <w:rsid w:val="001650CA"/>
    <w:rsid w:val="00165BD2"/>
    <w:rsid w:val="00165FD4"/>
    <w:rsid w:val="00166DCA"/>
    <w:rsid w:val="00167021"/>
    <w:rsid w:val="00167B7F"/>
    <w:rsid w:val="00167C22"/>
    <w:rsid w:val="00170498"/>
    <w:rsid w:val="001706B2"/>
    <w:rsid w:val="001706E6"/>
    <w:rsid w:val="00170BFC"/>
    <w:rsid w:val="001718F4"/>
    <w:rsid w:val="00172341"/>
    <w:rsid w:val="001724F9"/>
    <w:rsid w:val="00173ECC"/>
    <w:rsid w:val="001741B0"/>
    <w:rsid w:val="001744E5"/>
    <w:rsid w:val="0017450B"/>
    <w:rsid w:val="001752FD"/>
    <w:rsid w:val="00175764"/>
    <w:rsid w:val="00175B06"/>
    <w:rsid w:val="0017604A"/>
    <w:rsid w:val="00176A52"/>
    <w:rsid w:val="00177529"/>
    <w:rsid w:val="0017763C"/>
    <w:rsid w:val="0017770C"/>
    <w:rsid w:val="001778A9"/>
    <w:rsid w:val="00177D78"/>
    <w:rsid w:val="00177FE3"/>
    <w:rsid w:val="00180660"/>
    <w:rsid w:val="001806ED"/>
    <w:rsid w:val="00180DBB"/>
    <w:rsid w:val="0018123E"/>
    <w:rsid w:val="001819A3"/>
    <w:rsid w:val="00181CA5"/>
    <w:rsid w:val="00182F05"/>
    <w:rsid w:val="00183B1E"/>
    <w:rsid w:val="00184715"/>
    <w:rsid w:val="0018481B"/>
    <w:rsid w:val="00184C67"/>
    <w:rsid w:val="00184CD0"/>
    <w:rsid w:val="0018665D"/>
    <w:rsid w:val="00186923"/>
    <w:rsid w:val="0019287B"/>
    <w:rsid w:val="00192AF3"/>
    <w:rsid w:val="00192B4F"/>
    <w:rsid w:val="00192CF3"/>
    <w:rsid w:val="00193034"/>
    <w:rsid w:val="0019354F"/>
    <w:rsid w:val="00193985"/>
    <w:rsid w:val="00193D5D"/>
    <w:rsid w:val="001946F4"/>
    <w:rsid w:val="00194EB4"/>
    <w:rsid w:val="0019537C"/>
    <w:rsid w:val="001954B8"/>
    <w:rsid w:val="001961C7"/>
    <w:rsid w:val="00197A47"/>
    <w:rsid w:val="001A0977"/>
    <w:rsid w:val="001A0CE1"/>
    <w:rsid w:val="001A0FD8"/>
    <w:rsid w:val="001A1A6F"/>
    <w:rsid w:val="001A1B3E"/>
    <w:rsid w:val="001A276F"/>
    <w:rsid w:val="001A2AB2"/>
    <w:rsid w:val="001A3211"/>
    <w:rsid w:val="001A37CF"/>
    <w:rsid w:val="001A3B86"/>
    <w:rsid w:val="001A3BCA"/>
    <w:rsid w:val="001A4AF2"/>
    <w:rsid w:val="001A4FA3"/>
    <w:rsid w:val="001A52BF"/>
    <w:rsid w:val="001A5906"/>
    <w:rsid w:val="001A6CF4"/>
    <w:rsid w:val="001A6DE0"/>
    <w:rsid w:val="001A78FB"/>
    <w:rsid w:val="001B1B7E"/>
    <w:rsid w:val="001B1D9A"/>
    <w:rsid w:val="001B23A9"/>
    <w:rsid w:val="001B2A15"/>
    <w:rsid w:val="001B3535"/>
    <w:rsid w:val="001B395C"/>
    <w:rsid w:val="001B6DA5"/>
    <w:rsid w:val="001B7C40"/>
    <w:rsid w:val="001C0468"/>
    <w:rsid w:val="001C0FC8"/>
    <w:rsid w:val="001C273B"/>
    <w:rsid w:val="001C608D"/>
    <w:rsid w:val="001C6A7D"/>
    <w:rsid w:val="001C77FF"/>
    <w:rsid w:val="001C797B"/>
    <w:rsid w:val="001D091F"/>
    <w:rsid w:val="001D11BE"/>
    <w:rsid w:val="001D1561"/>
    <w:rsid w:val="001D15FC"/>
    <w:rsid w:val="001D1F2C"/>
    <w:rsid w:val="001D22E4"/>
    <w:rsid w:val="001D2923"/>
    <w:rsid w:val="001D3656"/>
    <w:rsid w:val="001D3ED2"/>
    <w:rsid w:val="001D4863"/>
    <w:rsid w:val="001D5947"/>
    <w:rsid w:val="001D59A1"/>
    <w:rsid w:val="001D5B8C"/>
    <w:rsid w:val="001D6611"/>
    <w:rsid w:val="001D69E4"/>
    <w:rsid w:val="001D6A4F"/>
    <w:rsid w:val="001D7CF9"/>
    <w:rsid w:val="001E0D7B"/>
    <w:rsid w:val="001E42B4"/>
    <w:rsid w:val="001E5053"/>
    <w:rsid w:val="001E59F1"/>
    <w:rsid w:val="001E5FFE"/>
    <w:rsid w:val="001E7136"/>
    <w:rsid w:val="001E7229"/>
    <w:rsid w:val="001E73B3"/>
    <w:rsid w:val="001E78F8"/>
    <w:rsid w:val="001E7A7D"/>
    <w:rsid w:val="001F065A"/>
    <w:rsid w:val="001F0D33"/>
    <w:rsid w:val="001F1197"/>
    <w:rsid w:val="001F24AE"/>
    <w:rsid w:val="001F408D"/>
    <w:rsid w:val="001F4437"/>
    <w:rsid w:val="001F4619"/>
    <w:rsid w:val="001F4DB6"/>
    <w:rsid w:val="001F5065"/>
    <w:rsid w:val="001F60FD"/>
    <w:rsid w:val="001F6CC5"/>
    <w:rsid w:val="001F782D"/>
    <w:rsid w:val="001F7A14"/>
    <w:rsid w:val="00200358"/>
    <w:rsid w:val="00200A85"/>
    <w:rsid w:val="00200A9B"/>
    <w:rsid w:val="00201788"/>
    <w:rsid w:val="0020311E"/>
    <w:rsid w:val="002035E6"/>
    <w:rsid w:val="00206BA0"/>
    <w:rsid w:val="00206DBB"/>
    <w:rsid w:val="00207BC6"/>
    <w:rsid w:val="0021036D"/>
    <w:rsid w:val="00210879"/>
    <w:rsid w:val="00211D25"/>
    <w:rsid w:val="00212DD2"/>
    <w:rsid w:val="002142D1"/>
    <w:rsid w:val="00214C94"/>
    <w:rsid w:val="00215EE3"/>
    <w:rsid w:val="0021674F"/>
    <w:rsid w:val="00216ABF"/>
    <w:rsid w:val="00216D7D"/>
    <w:rsid w:val="002171FE"/>
    <w:rsid w:val="00220E81"/>
    <w:rsid w:val="002212E3"/>
    <w:rsid w:val="00221BDB"/>
    <w:rsid w:val="0022362B"/>
    <w:rsid w:val="0022409A"/>
    <w:rsid w:val="00224363"/>
    <w:rsid w:val="00224CFC"/>
    <w:rsid w:val="00225C87"/>
    <w:rsid w:val="0022605B"/>
    <w:rsid w:val="0022617A"/>
    <w:rsid w:val="00226A64"/>
    <w:rsid w:val="00226D2D"/>
    <w:rsid w:val="0022799E"/>
    <w:rsid w:val="00227CA5"/>
    <w:rsid w:val="002300D6"/>
    <w:rsid w:val="002309AE"/>
    <w:rsid w:val="00230B9A"/>
    <w:rsid w:val="00232110"/>
    <w:rsid w:val="00232E44"/>
    <w:rsid w:val="00233D6D"/>
    <w:rsid w:val="00234A23"/>
    <w:rsid w:val="00235EEF"/>
    <w:rsid w:val="00237280"/>
    <w:rsid w:val="0023779C"/>
    <w:rsid w:val="002377CC"/>
    <w:rsid w:val="0024086F"/>
    <w:rsid w:val="00240FA1"/>
    <w:rsid w:val="00241603"/>
    <w:rsid w:val="0024289A"/>
    <w:rsid w:val="00244417"/>
    <w:rsid w:val="00244E3D"/>
    <w:rsid w:val="002453D4"/>
    <w:rsid w:val="00245549"/>
    <w:rsid w:val="002457D1"/>
    <w:rsid w:val="002462FC"/>
    <w:rsid w:val="002464EE"/>
    <w:rsid w:val="002469D1"/>
    <w:rsid w:val="0024734A"/>
    <w:rsid w:val="0024777B"/>
    <w:rsid w:val="00247F7B"/>
    <w:rsid w:val="0025139F"/>
    <w:rsid w:val="0025166B"/>
    <w:rsid w:val="00251984"/>
    <w:rsid w:val="0025205D"/>
    <w:rsid w:val="002536B7"/>
    <w:rsid w:val="00253EF5"/>
    <w:rsid w:val="00255CB7"/>
    <w:rsid w:val="002564D6"/>
    <w:rsid w:val="0025775A"/>
    <w:rsid w:val="002579E7"/>
    <w:rsid w:val="00260594"/>
    <w:rsid w:val="0026059B"/>
    <w:rsid w:val="002610DA"/>
    <w:rsid w:val="00263789"/>
    <w:rsid w:val="00264249"/>
    <w:rsid w:val="002642E5"/>
    <w:rsid w:val="00264FC9"/>
    <w:rsid w:val="00265B5B"/>
    <w:rsid w:val="00266156"/>
    <w:rsid w:val="00266DAC"/>
    <w:rsid w:val="00266FAB"/>
    <w:rsid w:val="00267D6A"/>
    <w:rsid w:val="0027015E"/>
    <w:rsid w:val="00271E73"/>
    <w:rsid w:val="002721B7"/>
    <w:rsid w:val="00272A35"/>
    <w:rsid w:val="00273DF2"/>
    <w:rsid w:val="00275B1C"/>
    <w:rsid w:val="00276A10"/>
    <w:rsid w:val="00276D7D"/>
    <w:rsid w:val="00277A8E"/>
    <w:rsid w:val="00280B36"/>
    <w:rsid w:val="00280B38"/>
    <w:rsid w:val="00282866"/>
    <w:rsid w:val="00283901"/>
    <w:rsid w:val="0028432C"/>
    <w:rsid w:val="0028454E"/>
    <w:rsid w:val="00284831"/>
    <w:rsid w:val="00284CED"/>
    <w:rsid w:val="0028516A"/>
    <w:rsid w:val="002858B4"/>
    <w:rsid w:val="00290234"/>
    <w:rsid w:val="00290F7C"/>
    <w:rsid w:val="0029160E"/>
    <w:rsid w:val="00291A06"/>
    <w:rsid w:val="00292257"/>
    <w:rsid w:val="00292669"/>
    <w:rsid w:val="00292A39"/>
    <w:rsid w:val="00292EB3"/>
    <w:rsid w:val="00293ED1"/>
    <w:rsid w:val="00294320"/>
    <w:rsid w:val="00294DDE"/>
    <w:rsid w:val="00295BB2"/>
    <w:rsid w:val="00297073"/>
    <w:rsid w:val="002971A3"/>
    <w:rsid w:val="002976F6"/>
    <w:rsid w:val="002A03B1"/>
    <w:rsid w:val="002A1560"/>
    <w:rsid w:val="002A1BF4"/>
    <w:rsid w:val="002A2CE6"/>
    <w:rsid w:val="002A3E42"/>
    <w:rsid w:val="002A4AC6"/>
    <w:rsid w:val="002A4D79"/>
    <w:rsid w:val="002A50E7"/>
    <w:rsid w:val="002A5483"/>
    <w:rsid w:val="002A55E8"/>
    <w:rsid w:val="002A568B"/>
    <w:rsid w:val="002A7259"/>
    <w:rsid w:val="002B0428"/>
    <w:rsid w:val="002B0CFD"/>
    <w:rsid w:val="002B29D5"/>
    <w:rsid w:val="002B357A"/>
    <w:rsid w:val="002B3E04"/>
    <w:rsid w:val="002B45B4"/>
    <w:rsid w:val="002B47B8"/>
    <w:rsid w:val="002B5EB1"/>
    <w:rsid w:val="002B6C6B"/>
    <w:rsid w:val="002B78CD"/>
    <w:rsid w:val="002C45BA"/>
    <w:rsid w:val="002C4600"/>
    <w:rsid w:val="002C530F"/>
    <w:rsid w:val="002C6082"/>
    <w:rsid w:val="002C64F6"/>
    <w:rsid w:val="002C689D"/>
    <w:rsid w:val="002C6B97"/>
    <w:rsid w:val="002C737E"/>
    <w:rsid w:val="002C7B21"/>
    <w:rsid w:val="002C7C6A"/>
    <w:rsid w:val="002D0529"/>
    <w:rsid w:val="002D2209"/>
    <w:rsid w:val="002D3408"/>
    <w:rsid w:val="002D3777"/>
    <w:rsid w:val="002D4BC9"/>
    <w:rsid w:val="002D743E"/>
    <w:rsid w:val="002E045E"/>
    <w:rsid w:val="002E0631"/>
    <w:rsid w:val="002E0642"/>
    <w:rsid w:val="002E0942"/>
    <w:rsid w:val="002E149F"/>
    <w:rsid w:val="002E17AF"/>
    <w:rsid w:val="002E1A8F"/>
    <w:rsid w:val="002E279D"/>
    <w:rsid w:val="002E2A77"/>
    <w:rsid w:val="002E425E"/>
    <w:rsid w:val="002E4374"/>
    <w:rsid w:val="002E44FF"/>
    <w:rsid w:val="002E494F"/>
    <w:rsid w:val="002E4ABE"/>
    <w:rsid w:val="002E4D91"/>
    <w:rsid w:val="002E71BA"/>
    <w:rsid w:val="002E7FBB"/>
    <w:rsid w:val="002F0176"/>
    <w:rsid w:val="002F0729"/>
    <w:rsid w:val="002F1620"/>
    <w:rsid w:val="002F2FC9"/>
    <w:rsid w:val="002F3414"/>
    <w:rsid w:val="002F34B4"/>
    <w:rsid w:val="002F3847"/>
    <w:rsid w:val="002F38F1"/>
    <w:rsid w:val="002F3B99"/>
    <w:rsid w:val="002F424C"/>
    <w:rsid w:val="002F4FF6"/>
    <w:rsid w:val="002F5048"/>
    <w:rsid w:val="002F6169"/>
    <w:rsid w:val="002F672B"/>
    <w:rsid w:val="002F6BAD"/>
    <w:rsid w:val="002F7086"/>
    <w:rsid w:val="002F7711"/>
    <w:rsid w:val="0030050C"/>
    <w:rsid w:val="0030161B"/>
    <w:rsid w:val="00301FD3"/>
    <w:rsid w:val="00302476"/>
    <w:rsid w:val="00304552"/>
    <w:rsid w:val="003061C7"/>
    <w:rsid w:val="0030745F"/>
    <w:rsid w:val="003102C3"/>
    <w:rsid w:val="003126A7"/>
    <w:rsid w:val="00312E69"/>
    <w:rsid w:val="003130AE"/>
    <w:rsid w:val="003130DF"/>
    <w:rsid w:val="003134F8"/>
    <w:rsid w:val="00314516"/>
    <w:rsid w:val="00314EB1"/>
    <w:rsid w:val="00315D07"/>
    <w:rsid w:val="00316432"/>
    <w:rsid w:val="0032077A"/>
    <w:rsid w:val="00320BDA"/>
    <w:rsid w:val="00321743"/>
    <w:rsid w:val="00322E40"/>
    <w:rsid w:val="00323075"/>
    <w:rsid w:val="003243B1"/>
    <w:rsid w:val="003264CF"/>
    <w:rsid w:val="003273ED"/>
    <w:rsid w:val="00327B7D"/>
    <w:rsid w:val="00330C7A"/>
    <w:rsid w:val="0033159F"/>
    <w:rsid w:val="00331D70"/>
    <w:rsid w:val="003326B7"/>
    <w:rsid w:val="00333640"/>
    <w:rsid w:val="0033404D"/>
    <w:rsid w:val="0033409C"/>
    <w:rsid w:val="00334352"/>
    <w:rsid w:val="00334E46"/>
    <w:rsid w:val="003356EC"/>
    <w:rsid w:val="003357B3"/>
    <w:rsid w:val="00336971"/>
    <w:rsid w:val="00336A5F"/>
    <w:rsid w:val="00337759"/>
    <w:rsid w:val="00337976"/>
    <w:rsid w:val="0034043D"/>
    <w:rsid w:val="00340A2A"/>
    <w:rsid w:val="00341190"/>
    <w:rsid w:val="003414DA"/>
    <w:rsid w:val="00341597"/>
    <w:rsid w:val="003426E6"/>
    <w:rsid w:val="00343128"/>
    <w:rsid w:val="00344223"/>
    <w:rsid w:val="0034485A"/>
    <w:rsid w:val="003451A8"/>
    <w:rsid w:val="003464A1"/>
    <w:rsid w:val="00346880"/>
    <w:rsid w:val="00346C78"/>
    <w:rsid w:val="00347CB3"/>
    <w:rsid w:val="00350456"/>
    <w:rsid w:val="003506E5"/>
    <w:rsid w:val="00350E49"/>
    <w:rsid w:val="00352D75"/>
    <w:rsid w:val="003545CC"/>
    <w:rsid w:val="0035489D"/>
    <w:rsid w:val="00360789"/>
    <w:rsid w:val="003609E9"/>
    <w:rsid w:val="00361FF6"/>
    <w:rsid w:val="00363CC8"/>
    <w:rsid w:val="0036523A"/>
    <w:rsid w:val="00365E13"/>
    <w:rsid w:val="00365FF8"/>
    <w:rsid w:val="00366302"/>
    <w:rsid w:val="0036636D"/>
    <w:rsid w:val="00366FA7"/>
    <w:rsid w:val="00367B1A"/>
    <w:rsid w:val="00367D94"/>
    <w:rsid w:val="00370A7A"/>
    <w:rsid w:val="00370E91"/>
    <w:rsid w:val="00370E97"/>
    <w:rsid w:val="003711D2"/>
    <w:rsid w:val="00371986"/>
    <w:rsid w:val="00372B3B"/>
    <w:rsid w:val="003732C7"/>
    <w:rsid w:val="00373656"/>
    <w:rsid w:val="00374780"/>
    <w:rsid w:val="003755C2"/>
    <w:rsid w:val="00375703"/>
    <w:rsid w:val="00376D52"/>
    <w:rsid w:val="00376DA7"/>
    <w:rsid w:val="0037799D"/>
    <w:rsid w:val="00377E29"/>
    <w:rsid w:val="00380D81"/>
    <w:rsid w:val="003813E4"/>
    <w:rsid w:val="003827D0"/>
    <w:rsid w:val="003837ED"/>
    <w:rsid w:val="00383BC7"/>
    <w:rsid w:val="00384660"/>
    <w:rsid w:val="0038471E"/>
    <w:rsid w:val="003850C8"/>
    <w:rsid w:val="00385497"/>
    <w:rsid w:val="00386E53"/>
    <w:rsid w:val="00387175"/>
    <w:rsid w:val="00387C77"/>
    <w:rsid w:val="0039046F"/>
    <w:rsid w:val="0039060F"/>
    <w:rsid w:val="00390E9C"/>
    <w:rsid w:val="00391695"/>
    <w:rsid w:val="0039195C"/>
    <w:rsid w:val="00391B79"/>
    <w:rsid w:val="0039355C"/>
    <w:rsid w:val="00394182"/>
    <w:rsid w:val="00394D9C"/>
    <w:rsid w:val="00395AD5"/>
    <w:rsid w:val="00395C79"/>
    <w:rsid w:val="00396BC1"/>
    <w:rsid w:val="00397034"/>
    <w:rsid w:val="003972FA"/>
    <w:rsid w:val="00397906"/>
    <w:rsid w:val="003A027B"/>
    <w:rsid w:val="003A0346"/>
    <w:rsid w:val="003A0419"/>
    <w:rsid w:val="003A0A32"/>
    <w:rsid w:val="003A1F92"/>
    <w:rsid w:val="003A2368"/>
    <w:rsid w:val="003A23F7"/>
    <w:rsid w:val="003A2903"/>
    <w:rsid w:val="003A330B"/>
    <w:rsid w:val="003A3928"/>
    <w:rsid w:val="003A4CF2"/>
    <w:rsid w:val="003A7604"/>
    <w:rsid w:val="003A7BE2"/>
    <w:rsid w:val="003B0862"/>
    <w:rsid w:val="003B0B63"/>
    <w:rsid w:val="003B1512"/>
    <w:rsid w:val="003B19D9"/>
    <w:rsid w:val="003B1A2C"/>
    <w:rsid w:val="003B2F7E"/>
    <w:rsid w:val="003B30D9"/>
    <w:rsid w:val="003B4ABF"/>
    <w:rsid w:val="003B55F0"/>
    <w:rsid w:val="003B5DDE"/>
    <w:rsid w:val="003B5EEF"/>
    <w:rsid w:val="003B61D9"/>
    <w:rsid w:val="003B6223"/>
    <w:rsid w:val="003B635A"/>
    <w:rsid w:val="003B6465"/>
    <w:rsid w:val="003B730F"/>
    <w:rsid w:val="003B7A5E"/>
    <w:rsid w:val="003B7B87"/>
    <w:rsid w:val="003C021F"/>
    <w:rsid w:val="003C0C9C"/>
    <w:rsid w:val="003C0D70"/>
    <w:rsid w:val="003C1A5F"/>
    <w:rsid w:val="003C2E04"/>
    <w:rsid w:val="003C3B29"/>
    <w:rsid w:val="003C3F13"/>
    <w:rsid w:val="003C561A"/>
    <w:rsid w:val="003C5989"/>
    <w:rsid w:val="003C6CDE"/>
    <w:rsid w:val="003C716F"/>
    <w:rsid w:val="003C7754"/>
    <w:rsid w:val="003D183E"/>
    <w:rsid w:val="003D2EBF"/>
    <w:rsid w:val="003D30C3"/>
    <w:rsid w:val="003D36DA"/>
    <w:rsid w:val="003D3DFB"/>
    <w:rsid w:val="003D4CF5"/>
    <w:rsid w:val="003D6083"/>
    <w:rsid w:val="003D6A45"/>
    <w:rsid w:val="003D7795"/>
    <w:rsid w:val="003D7869"/>
    <w:rsid w:val="003E0575"/>
    <w:rsid w:val="003E0681"/>
    <w:rsid w:val="003E16EF"/>
    <w:rsid w:val="003E1777"/>
    <w:rsid w:val="003E1DCA"/>
    <w:rsid w:val="003E21E9"/>
    <w:rsid w:val="003E2596"/>
    <w:rsid w:val="003E361B"/>
    <w:rsid w:val="003E3629"/>
    <w:rsid w:val="003E3D3D"/>
    <w:rsid w:val="003E3F31"/>
    <w:rsid w:val="003E412B"/>
    <w:rsid w:val="003E4238"/>
    <w:rsid w:val="003E435C"/>
    <w:rsid w:val="003E4730"/>
    <w:rsid w:val="003E5171"/>
    <w:rsid w:val="003E586A"/>
    <w:rsid w:val="003E5C0D"/>
    <w:rsid w:val="003E6FEB"/>
    <w:rsid w:val="003E73AF"/>
    <w:rsid w:val="003E747A"/>
    <w:rsid w:val="003F0707"/>
    <w:rsid w:val="003F0D10"/>
    <w:rsid w:val="003F1EB7"/>
    <w:rsid w:val="003F21B6"/>
    <w:rsid w:val="003F2670"/>
    <w:rsid w:val="003F4EA1"/>
    <w:rsid w:val="003F5DA8"/>
    <w:rsid w:val="003F7170"/>
    <w:rsid w:val="003F7629"/>
    <w:rsid w:val="003F7689"/>
    <w:rsid w:val="00400303"/>
    <w:rsid w:val="004007AC"/>
    <w:rsid w:val="00400D1C"/>
    <w:rsid w:val="00401472"/>
    <w:rsid w:val="00401672"/>
    <w:rsid w:val="00401D48"/>
    <w:rsid w:val="004021A3"/>
    <w:rsid w:val="0040275F"/>
    <w:rsid w:val="004056B6"/>
    <w:rsid w:val="004060F0"/>
    <w:rsid w:val="00406FDF"/>
    <w:rsid w:val="00410474"/>
    <w:rsid w:val="00410F1D"/>
    <w:rsid w:val="00411218"/>
    <w:rsid w:val="004135B3"/>
    <w:rsid w:val="00413A3F"/>
    <w:rsid w:val="00415191"/>
    <w:rsid w:val="004151AE"/>
    <w:rsid w:val="00417731"/>
    <w:rsid w:val="004201AC"/>
    <w:rsid w:val="00420B0E"/>
    <w:rsid w:val="00420CA1"/>
    <w:rsid w:val="00421075"/>
    <w:rsid w:val="004216CF"/>
    <w:rsid w:val="00421A61"/>
    <w:rsid w:val="00421D79"/>
    <w:rsid w:val="004226C3"/>
    <w:rsid w:val="004231CA"/>
    <w:rsid w:val="004234AB"/>
    <w:rsid w:val="00423A2B"/>
    <w:rsid w:val="00423F9C"/>
    <w:rsid w:val="00424AE9"/>
    <w:rsid w:val="00424C6B"/>
    <w:rsid w:val="00426430"/>
    <w:rsid w:val="0042747F"/>
    <w:rsid w:val="004300A2"/>
    <w:rsid w:val="0043113E"/>
    <w:rsid w:val="0043154B"/>
    <w:rsid w:val="00432740"/>
    <w:rsid w:val="004327CE"/>
    <w:rsid w:val="00433419"/>
    <w:rsid w:val="004335BD"/>
    <w:rsid w:val="00433F93"/>
    <w:rsid w:val="004348BA"/>
    <w:rsid w:val="00435426"/>
    <w:rsid w:val="004358DC"/>
    <w:rsid w:val="00436D3C"/>
    <w:rsid w:val="004376E1"/>
    <w:rsid w:val="00437D8F"/>
    <w:rsid w:val="00440210"/>
    <w:rsid w:val="0044118E"/>
    <w:rsid w:val="004416B1"/>
    <w:rsid w:val="004428DC"/>
    <w:rsid w:val="00442B77"/>
    <w:rsid w:val="00444D5E"/>
    <w:rsid w:val="004460CF"/>
    <w:rsid w:val="0044640F"/>
    <w:rsid w:val="0044657D"/>
    <w:rsid w:val="00450851"/>
    <w:rsid w:val="00451998"/>
    <w:rsid w:val="00452110"/>
    <w:rsid w:val="00452DB7"/>
    <w:rsid w:val="00452E8B"/>
    <w:rsid w:val="00455B51"/>
    <w:rsid w:val="00456D72"/>
    <w:rsid w:val="00456D7B"/>
    <w:rsid w:val="00460BD3"/>
    <w:rsid w:val="0046148C"/>
    <w:rsid w:val="00461C0D"/>
    <w:rsid w:val="0046209C"/>
    <w:rsid w:val="00462590"/>
    <w:rsid w:val="00462AE5"/>
    <w:rsid w:val="00464E7F"/>
    <w:rsid w:val="00465A0D"/>
    <w:rsid w:val="00465AC9"/>
    <w:rsid w:val="004665E8"/>
    <w:rsid w:val="004679F4"/>
    <w:rsid w:val="00467F83"/>
    <w:rsid w:val="00470AE2"/>
    <w:rsid w:val="0047177F"/>
    <w:rsid w:val="00471C8F"/>
    <w:rsid w:val="00471D02"/>
    <w:rsid w:val="0047256C"/>
    <w:rsid w:val="004734E1"/>
    <w:rsid w:val="00473561"/>
    <w:rsid w:val="00473EB7"/>
    <w:rsid w:val="004742CE"/>
    <w:rsid w:val="00474C22"/>
    <w:rsid w:val="00475287"/>
    <w:rsid w:val="004757C6"/>
    <w:rsid w:val="004757C8"/>
    <w:rsid w:val="004760B3"/>
    <w:rsid w:val="00476CE3"/>
    <w:rsid w:val="00480663"/>
    <w:rsid w:val="00480747"/>
    <w:rsid w:val="00480BD0"/>
    <w:rsid w:val="00480ED4"/>
    <w:rsid w:val="00481793"/>
    <w:rsid w:val="00481929"/>
    <w:rsid w:val="00481A26"/>
    <w:rsid w:val="00481E98"/>
    <w:rsid w:val="004823A9"/>
    <w:rsid w:val="00482403"/>
    <w:rsid w:val="0048511E"/>
    <w:rsid w:val="00485B63"/>
    <w:rsid w:val="0048637C"/>
    <w:rsid w:val="00486553"/>
    <w:rsid w:val="0048793E"/>
    <w:rsid w:val="0049005D"/>
    <w:rsid w:val="004900AD"/>
    <w:rsid w:val="0049097B"/>
    <w:rsid w:val="00490F94"/>
    <w:rsid w:val="004911ED"/>
    <w:rsid w:val="004918CC"/>
    <w:rsid w:val="00492773"/>
    <w:rsid w:val="00493438"/>
    <w:rsid w:val="004937E7"/>
    <w:rsid w:val="004939AE"/>
    <w:rsid w:val="00494057"/>
    <w:rsid w:val="00494D7A"/>
    <w:rsid w:val="00495137"/>
    <w:rsid w:val="004956E1"/>
    <w:rsid w:val="00496069"/>
    <w:rsid w:val="004975DD"/>
    <w:rsid w:val="004978CC"/>
    <w:rsid w:val="004A10B1"/>
    <w:rsid w:val="004A1320"/>
    <w:rsid w:val="004A1530"/>
    <w:rsid w:val="004A19D2"/>
    <w:rsid w:val="004A21F3"/>
    <w:rsid w:val="004A2B99"/>
    <w:rsid w:val="004A4B72"/>
    <w:rsid w:val="004A521D"/>
    <w:rsid w:val="004A5DCB"/>
    <w:rsid w:val="004B04A0"/>
    <w:rsid w:val="004B061D"/>
    <w:rsid w:val="004B0F49"/>
    <w:rsid w:val="004B19BF"/>
    <w:rsid w:val="004B23EB"/>
    <w:rsid w:val="004B246E"/>
    <w:rsid w:val="004B2CB5"/>
    <w:rsid w:val="004B330C"/>
    <w:rsid w:val="004B467E"/>
    <w:rsid w:val="004B46A1"/>
    <w:rsid w:val="004B64B5"/>
    <w:rsid w:val="004B6752"/>
    <w:rsid w:val="004B6865"/>
    <w:rsid w:val="004B7184"/>
    <w:rsid w:val="004B71EC"/>
    <w:rsid w:val="004B7562"/>
    <w:rsid w:val="004B7C37"/>
    <w:rsid w:val="004C1082"/>
    <w:rsid w:val="004C36D9"/>
    <w:rsid w:val="004C454D"/>
    <w:rsid w:val="004C4953"/>
    <w:rsid w:val="004C55CA"/>
    <w:rsid w:val="004C5C6C"/>
    <w:rsid w:val="004C5D7D"/>
    <w:rsid w:val="004C6CAC"/>
    <w:rsid w:val="004C70B0"/>
    <w:rsid w:val="004C767C"/>
    <w:rsid w:val="004D430D"/>
    <w:rsid w:val="004D55E7"/>
    <w:rsid w:val="004D5DBF"/>
    <w:rsid w:val="004D5F8D"/>
    <w:rsid w:val="004D674A"/>
    <w:rsid w:val="004D738F"/>
    <w:rsid w:val="004D7C95"/>
    <w:rsid w:val="004E045C"/>
    <w:rsid w:val="004E05F0"/>
    <w:rsid w:val="004E07ED"/>
    <w:rsid w:val="004E16A3"/>
    <w:rsid w:val="004E2228"/>
    <w:rsid w:val="004E3514"/>
    <w:rsid w:val="004E38E6"/>
    <w:rsid w:val="004E3A59"/>
    <w:rsid w:val="004E5EA5"/>
    <w:rsid w:val="004E5F83"/>
    <w:rsid w:val="004E6C95"/>
    <w:rsid w:val="004E72FA"/>
    <w:rsid w:val="004E7CBA"/>
    <w:rsid w:val="004F25BC"/>
    <w:rsid w:val="004F2B3A"/>
    <w:rsid w:val="004F49D6"/>
    <w:rsid w:val="004F59CF"/>
    <w:rsid w:val="004F5D65"/>
    <w:rsid w:val="004F64DE"/>
    <w:rsid w:val="004F6CB0"/>
    <w:rsid w:val="004F726E"/>
    <w:rsid w:val="004F7BDB"/>
    <w:rsid w:val="004F7C4C"/>
    <w:rsid w:val="0050136C"/>
    <w:rsid w:val="00501AE7"/>
    <w:rsid w:val="00504514"/>
    <w:rsid w:val="00504914"/>
    <w:rsid w:val="00504AF7"/>
    <w:rsid w:val="00504B58"/>
    <w:rsid w:val="0050532A"/>
    <w:rsid w:val="0050693F"/>
    <w:rsid w:val="00507866"/>
    <w:rsid w:val="005106E5"/>
    <w:rsid w:val="0051094B"/>
    <w:rsid w:val="0051139A"/>
    <w:rsid w:val="005114EF"/>
    <w:rsid w:val="00511E3C"/>
    <w:rsid w:val="005135B8"/>
    <w:rsid w:val="00514959"/>
    <w:rsid w:val="00515007"/>
    <w:rsid w:val="00515BCF"/>
    <w:rsid w:val="005160DD"/>
    <w:rsid w:val="0051631A"/>
    <w:rsid w:val="00516564"/>
    <w:rsid w:val="005166FA"/>
    <w:rsid w:val="00517284"/>
    <w:rsid w:val="00517BA5"/>
    <w:rsid w:val="00517DC0"/>
    <w:rsid w:val="005204EA"/>
    <w:rsid w:val="00522510"/>
    <w:rsid w:val="0052370E"/>
    <w:rsid w:val="00523A7C"/>
    <w:rsid w:val="0052435D"/>
    <w:rsid w:val="005246C4"/>
    <w:rsid w:val="005250B2"/>
    <w:rsid w:val="005256F6"/>
    <w:rsid w:val="005274D6"/>
    <w:rsid w:val="005276EF"/>
    <w:rsid w:val="0052773E"/>
    <w:rsid w:val="0053041A"/>
    <w:rsid w:val="00530471"/>
    <w:rsid w:val="0053098B"/>
    <w:rsid w:val="00530BAE"/>
    <w:rsid w:val="00532527"/>
    <w:rsid w:val="00532567"/>
    <w:rsid w:val="005328D0"/>
    <w:rsid w:val="00533F26"/>
    <w:rsid w:val="0053577F"/>
    <w:rsid w:val="0053618A"/>
    <w:rsid w:val="00537225"/>
    <w:rsid w:val="0053731A"/>
    <w:rsid w:val="00537398"/>
    <w:rsid w:val="00537D1B"/>
    <w:rsid w:val="00537DD4"/>
    <w:rsid w:val="00541FC3"/>
    <w:rsid w:val="00542B3E"/>
    <w:rsid w:val="00543003"/>
    <w:rsid w:val="0054480B"/>
    <w:rsid w:val="005451C4"/>
    <w:rsid w:val="005454CC"/>
    <w:rsid w:val="0054603D"/>
    <w:rsid w:val="00546D13"/>
    <w:rsid w:val="005500FD"/>
    <w:rsid w:val="005504A4"/>
    <w:rsid w:val="005510A1"/>
    <w:rsid w:val="005514C5"/>
    <w:rsid w:val="005537BB"/>
    <w:rsid w:val="00554261"/>
    <w:rsid w:val="00556903"/>
    <w:rsid w:val="00556D1F"/>
    <w:rsid w:val="00556DF2"/>
    <w:rsid w:val="005575CA"/>
    <w:rsid w:val="005576BD"/>
    <w:rsid w:val="005576EF"/>
    <w:rsid w:val="00557E5C"/>
    <w:rsid w:val="00557F75"/>
    <w:rsid w:val="00560251"/>
    <w:rsid w:val="0056044A"/>
    <w:rsid w:val="00561557"/>
    <w:rsid w:val="0056261C"/>
    <w:rsid w:val="0056292D"/>
    <w:rsid w:val="00562E71"/>
    <w:rsid w:val="00563724"/>
    <w:rsid w:val="005643CB"/>
    <w:rsid w:val="005648E7"/>
    <w:rsid w:val="00564DD7"/>
    <w:rsid w:val="00564FF2"/>
    <w:rsid w:val="0056504B"/>
    <w:rsid w:val="0056677F"/>
    <w:rsid w:val="00567937"/>
    <w:rsid w:val="00570C1E"/>
    <w:rsid w:val="00570DC5"/>
    <w:rsid w:val="0057111E"/>
    <w:rsid w:val="00571237"/>
    <w:rsid w:val="00572AB7"/>
    <w:rsid w:val="00574BDA"/>
    <w:rsid w:val="0057670E"/>
    <w:rsid w:val="00576C91"/>
    <w:rsid w:val="005801F9"/>
    <w:rsid w:val="00580940"/>
    <w:rsid w:val="00581B8A"/>
    <w:rsid w:val="00581D86"/>
    <w:rsid w:val="0058219A"/>
    <w:rsid w:val="005833D9"/>
    <w:rsid w:val="00584028"/>
    <w:rsid w:val="005847EF"/>
    <w:rsid w:val="00584870"/>
    <w:rsid w:val="005856D7"/>
    <w:rsid w:val="00586125"/>
    <w:rsid w:val="00590DB1"/>
    <w:rsid w:val="00590DD5"/>
    <w:rsid w:val="005910CC"/>
    <w:rsid w:val="00592941"/>
    <w:rsid w:val="0059369B"/>
    <w:rsid w:val="00594E83"/>
    <w:rsid w:val="005950B5"/>
    <w:rsid w:val="005951B9"/>
    <w:rsid w:val="005951DF"/>
    <w:rsid w:val="00595D67"/>
    <w:rsid w:val="00595F92"/>
    <w:rsid w:val="005972CF"/>
    <w:rsid w:val="00597413"/>
    <w:rsid w:val="005A0E28"/>
    <w:rsid w:val="005A149F"/>
    <w:rsid w:val="005A17C6"/>
    <w:rsid w:val="005A1A41"/>
    <w:rsid w:val="005A2653"/>
    <w:rsid w:val="005A2A18"/>
    <w:rsid w:val="005A2D44"/>
    <w:rsid w:val="005A3F53"/>
    <w:rsid w:val="005A4D32"/>
    <w:rsid w:val="005A58EF"/>
    <w:rsid w:val="005B1E52"/>
    <w:rsid w:val="005B2642"/>
    <w:rsid w:val="005B3DA2"/>
    <w:rsid w:val="005B4B82"/>
    <w:rsid w:val="005B6A89"/>
    <w:rsid w:val="005B7551"/>
    <w:rsid w:val="005B7578"/>
    <w:rsid w:val="005B792B"/>
    <w:rsid w:val="005B7E89"/>
    <w:rsid w:val="005C1957"/>
    <w:rsid w:val="005C20E0"/>
    <w:rsid w:val="005C25A7"/>
    <w:rsid w:val="005C27CC"/>
    <w:rsid w:val="005C3468"/>
    <w:rsid w:val="005C5DCE"/>
    <w:rsid w:val="005C6E9E"/>
    <w:rsid w:val="005C6F3A"/>
    <w:rsid w:val="005C765F"/>
    <w:rsid w:val="005C7934"/>
    <w:rsid w:val="005C7992"/>
    <w:rsid w:val="005C7D9B"/>
    <w:rsid w:val="005D0053"/>
    <w:rsid w:val="005D01A5"/>
    <w:rsid w:val="005D1804"/>
    <w:rsid w:val="005D4187"/>
    <w:rsid w:val="005D4440"/>
    <w:rsid w:val="005D4D7C"/>
    <w:rsid w:val="005D5070"/>
    <w:rsid w:val="005D595F"/>
    <w:rsid w:val="005D5B8F"/>
    <w:rsid w:val="005D68A0"/>
    <w:rsid w:val="005D6D43"/>
    <w:rsid w:val="005E0776"/>
    <w:rsid w:val="005E0D1E"/>
    <w:rsid w:val="005E1476"/>
    <w:rsid w:val="005E2B23"/>
    <w:rsid w:val="005E2E45"/>
    <w:rsid w:val="005E321D"/>
    <w:rsid w:val="005E36E5"/>
    <w:rsid w:val="005E3FC8"/>
    <w:rsid w:val="005E5789"/>
    <w:rsid w:val="005E6622"/>
    <w:rsid w:val="005E78AC"/>
    <w:rsid w:val="005E7D36"/>
    <w:rsid w:val="005F02AD"/>
    <w:rsid w:val="005F036C"/>
    <w:rsid w:val="005F037E"/>
    <w:rsid w:val="005F06B0"/>
    <w:rsid w:val="005F096A"/>
    <w:rsid w:val="005F1301"/>
    <w:rsid w:val="005F3BAA"/>
    <w:rsid w:val="005F40C6"/>
    <w:rsid w:val="005F4912"/>
    <w:rsid w:val="005F4913"/>
    <w:rsid w:val="005F4EC6"/>
    <w:rsid w:val="005F65F1"/>
    <w:rsid w:val="005F6934"/>
    <w:rsid w:val="005F6EFE"/>
    <w:rsid w:val="005F70EA"/>
    <w:rsid w:val="005F717C"/>
    <w:rsid w:val="005F772A"/>
    <w:rsid w:val="005F79DA"/>
    <w:rsid w:val="005F7A5C"/>
    <w:rsid w:val="005F7E83"/>
    <w:rsid w:val="00600904"/>
    <w:rsid w:val="0060152B"/>
    <w:rsid w:val="00601BDD"/>
    <w:rsid w:val="006032C3"/>
    <w:rsid w:val="00604931"/>
    <w:rsid w:val="00604B1D"/>
    <w:rsid w:val="00604BD3"/>
    <w:rsid w:val="00604DCC"/>
    <w:rsid w:val="00605904"/>
    <w:rsid w:val="00605BE4"/>
    <w:rsid w:val="00606005"/>
    <w:rsid w:val="0060730D"/>
    <w:rsid w:val="00607595"/>
    <w:rsid w:val="00607D1B"/>
    <w:rsid w:val="00610841"/>
    <w:rsid w:val="006108B6"/>
    <w:rsid w:val="00610967"/>
    <w:rsid w:val="00610B65"/>
    <w:rsid w:val="00610DB1"/>
    <w:rsid w:val="00611C3E"/>
    <w:rsid w:val="006120A9"/>
    <w:rsid w:val="006121A4"/>
    <w:rsid w:val="00612415"/>
    <w:rsid w:val="006126D2"/>
    <w:rsid w:val="00613360"/>
    <w:rsid w:val="006135B8"/>
    <w:rsid w:val="0061363A"/>
    <w:rsid w:val="00613806"/>
    <w:rsid w:val="00613E58"/>
    <w:rsid w:val="00615427"/>
    <w:rsid w:val="0061669A"/>
    <w:rsid w:val="006168DD"/>
    <w:rsid w:val="00616B04"/>
    <w:rsid w:val="006174C6"/>
    <w:rsid w:val="006177F2"/>
    <w:rsid w:val="006178DD"/>
    <w:rsid w:val="006179F8"/>
    <w:rsid w:val="00620664"/>
    <w:rsid w:val="00620B83"/>
    <w:rsid w:val="00620EA1"/>
    <w:rsid w:val="006218AA"/>
    <w:rsid w:val="00621CEA"/>
    <w:rsid w:val="006253B1"/>
    <w:rsid w:val="00625C14"/>
    <w:rsid w:val="00626349"/>
    <w:rsid w:val="006269B1"/>
    <w:rsid w:val="00631452"/>
    <w:rsid w:val="00632546"/>
    <w:rsid w:val="006330FA"/>
    <w:rsid w:val="0063350E"/>
    <w:rsid w:val="006348A7"/>
    <w:rsid w:val="006353FE"/>
    <w:rsid w:val="00635E1F"/>
    <w:rsid w:val="0063718B"/>
    <w:rsid w:val="006376AD"/>
    <w:rsid w:val="00637F45"/>
    <w:rsid w:val="00637FFA"/>
    <w:rsid w:val="006401A7"/>
    <w:rsid w:val="0064289C"/>
    <w:rsid w:val="00644F78"/>
    <w:rsid w:val="006452C8"/>
    <w:rsid w:val="00646923"/>
    <w:rsid w:val="00647373"/>
    <w:rsid w:val="006477CF"/>
    <w:rsid w:val="00647E37"/>
    <w:rsid w:val="00647F55"/>
    <w:rsid w:val="00650401"/>
    <w:rsid w:val="006510F4"/>
    <w:rsid w:val="00651CF7"/>
    <w:rsid w:val="0065211A"/>
    <w:rsid w:val="00652A84"/>
    <w:rsid w:val="006533A6"/>
    <w:rsid w:val="00654751"/>
    <w:rsid w:val="00655092"/>
    <w:rsid w:val="006557E0"/>
    <w:rsid w:val="00655C05"/>
    <w:rsid w:val="00655D72"/>
    <w:rsid w:val="00656DE6"/>
    <w:rsid w:val="00657971"/>
    <w:rsid w:val="00660284"/>
    <w:rsid w:val="00660A43"/>
    <w:rsid w:val="00660EEB"/>
    <w:rsid w:val="00660F47"/>
    <w:rsid w:val="006618C1"/>
    <w:rsid w:val="00661902"/>
    <w:rsid w:val="00661EB2"/>
    <w:rsid w:val="0066246F"/>
    <w:rsid w:val="006638F6"/>
    <w:rsid w:val="00663ADE"/>
    <w:rsid w:val="00663EAF"/>
    <w:rsid w:val="006644F7"/>
    <w:rsid w:val="0066569A"/>
    <w:rsid w:val="006660E9"/>
    <w:rsid w:val="006662E0"/>
    <w:rsid w:val="006668BD"/>
    <w:rsid w:val="00667527"/>
    <w:rsid w:val="00667A49"/>
    <w:rsid w:val="00667EF5"/>
    <w:rsid w:val="006702E4"/>
    <w:rsid w:val="006706F0"/>
    <w:rsid w:val="006709DA"/>
    <w:rsid w:val="0067104C"/>
    <w:rsid w:val="0067151B"/>
    <w:rsid w:val="006722E4"/>
    <w:rsid w:val="006723B2"/>
    <w:rsid w:val="00672D9D"/>
    <w:rsid w:val="006736A9"/>
    <w:rsid w:val="00674AEE"/>
    <w:rsid w:val="00674B6A"/>
    <w:rsid w:val="0067626D"/>
    <w:rsid w:val="00676789"/>
    <w:rsid w:val="00680114"/>
    <w:rsid w:val="00682EB0"/>
    <w:rsid w:val="006832BD"/>
    <w:rsid w:val="00684081"/>
    <w:rsid w:val="00684B2F"/>
    <w:rsid w:val="00684D80"/>
    <w:rsid w:val="006864F6"/>
    <w:rsid w:val="00686813"/>
    <w:rsid w:val="006869D2"/>
    <w:rsid w:val="006872B2"/>
    <w:rsid w:val="00687A58"/>
    <w:rsid w:val="0069249C"/>
    <w:rsid w:val="006929CE"/>
    <w:rsid w:val="006950E1"/>
    <w:rsid w:val="006957DA"/>
    <w:rsid w:val="006974CD"/>
    <w:rsid w:val="00697C3A"/>
    <w:rsid w:val="006A0152"/>
    <w:rsid w:val="006A10AB"/>
    <w:rsid w:val="006A2603"/>
    <w:rsid w:val="006A29A0"/>
    <w:rsid w:val="006A2E60"/>
    <w:rsid w:val="006A3B66"/>
    <w:rsid w:val="006A50D5"/>
    <w:rsid w:val="006A5B4A"/>
    <w:rsid w:val="006A6009"/>
    <w:rsid w:val="006A713C"/>
    <w:rsid w:val="006A71C9"/>
    <w:rsid w:val="006B00FE"/>
    <w:rsid w:val="006B0102"/>
    <w:rsid w:val="006B0F28"/>
    <w:rsid w:val="006B21AD"/>
    <w:rsid w:val="006B2372"/>
    <w:rsid w:val="006B39B3"/>
    <w:rsid w:val="006B4559"/>
    <w:rsid w:val="006B4F67"/>
    <w:rsid w:val="006B51FA"/>
    <w:rsid w:val="006B5D44"/>
    <w:rsid w:val="006B7796"/>
    <w:rsid w:val="006B7888"/>
    <w:rsid w:val="006B7A78"/>
    <w:rsid w:val="006B7FAA"/>
    <w:rsid w:val="006C0D27"/>
    <w:rsid w:val="006C1B0B"/>
    <w:rsid w:val="006C1C47"/>
    <w:rsid w:val="006C435A"/>
    <w:rsid w:val="006C57D5"/>
    <w:rsid w:val="006D0A8C"/>
    <w:rsid w:val="006D0B85"/>
    <w:rsid w:val="006D1A47"/>
    <w:rsid w:val="006D217D"/>
    <w:rsid w:val="006D28AF"/>
    <w:rsid w:val="006D2E53"/>
    <w:rsid w:val="006D3EA3"/>
    <w:rsid w:val="006D4FB4"/>
    <w:rsid w:val="006D51A0"/>
    <w:rsid w:val="006D5AB0"/>
    <w:rsid w:val="006D6B14"/>
    <w:rsid w:val="006D6C90"/>
    <w:rsid w:val="006D6D79"/>
    <w:rsid w:val="006D7534"/>
    <w:rsid w:val="006E02A0"/>
    <w:rsid w:val="006E136F"/>
    <w:rsid w:val="006E53B5"/>
    <w:rsid w:val="006E6333"/>
    <w:rsid w:val="006E63AB"/>
    <w:rsid w:val="006E749B"/>
    <w:rsid w:val="006E7788"/>
    <w:rsid w:val="006E7D5A"/>
    <w:rsid w:val="006F0015"/>
    <w:rsid w:val="006F10C7"/>
    <w:rsid w:val="006F2FF5"/>
    <w:rsid w:val="006F3126"/>
    <w:rsid w:val="006F368B"/>
    <w:rsid w:val="006F39F6"/>
    <w:rsid w:val="006F53E0"/>
    <w:rsid w:val="006F57EA"/>
    <w:rsid w:val="006F624A"/>
    <w:rsid w:val="006F676B"/>
    <w:rsid w:val="006F6CC6"/>
    <w:rsid w:val="006F6FA9"/>
    <w:rsid w:val="006F7ECB"/>
    <w:rsid w:val="007005C1"/>
    <w:rsid w:val="00701345"/>
    <w:rsid w:val="00701700"/>
    <w:rsid w:val="00701CC8"/>
    <w:rsid w:val="00701E1B"/>
    <w:rsid w:val="007020D6"/>
    <w:rsid w:val="00703815"/>
    <w:rsid w:val="00703F19"/>
    <w:rsid w:val="00704BDE"/>
    <w:rsid w:val="00704F70"/>
    <w:rsid w:val="00706391"/>
    <w:rsid w:val="00706AE2"/>
    <w:rsid w:val="00707FAA"/>
    <w:rsid w:val="00710110"/>
    <w:rsid w:val="007101ED"/>
    <w:rsid w:val="007102C8"/>
    <w:rsid w:val="00710F51"/>
    <w:rsid w:val="007110DF"/>
    <w:rsid w:val="00712605"/>
    <w:rsid w:val="00712AAA"/>
    <w:rsid w:val="007147D6"/>
    <w:rsid w:val="00714E7C"/>
    <w:rsid w:val="00715874"/>
    <w:rsid w:val="00715C9A"/>
    <w:rsid w:val="00716A28"/>
    <w:rsid w:val="00717603"/>
    <w:rsid w:val="00717702"/>
    <w:rsid w:val="00720521"/>
    <w:rsid w:val="007214C7"/>
    <w:rsid w:val="00721E39"/>
    <w:rsid w:val="00722A12"/>
    <w:rsid w:val="00722C77"/>
    <w:rsid w:val="0072357F"/>
    <w:rsid w:val="00723FB4"/>
    <w:rsid w:val="007246FB"/>
    <w:rsid w:val="00724752"/>
    <w:rsid w:val="00724A71"/>
    <w:rsid w:val="0072559B"/>
    <w:rsid w:val="0072685E"/>
    <w:rsid w:val="00726C06"/>
    <w:rsid w:val="00727B15"/>
    <w:rsid w:val="00730566"/>
    <w:rsid w:val="00730BAD"/>
    <w:rsid w:val="0073207A"/>
    <w:rsid w:val="007329D4"/>
    <w:rsid w:val="00732F14"/>
    <w:rsid w:val="007341C9"/>
    <w:rsid w:val="0073445C"/>
    <w:rsid w:val="00734E48"/>
    <w:rsid w:val="007363CC"/>
    <w:rsid w:val="00736DEA"/>
    <w:rsid w:val="00736FAB"/>
    <w:rsid w:val="007370E1"/>
    <w:rsid w:val="0073785B"/>
    <w:rsid w:val="007378C1"/>
    <w:rsid w:val="00741541"/>
    <w:rsid w:val="00741FC4"/>
    <w:rsid w:val="0074246F"/>
    <w:rsid w:val="00742ACA"/>
    <w:rsid w:val="00742D40"/>
    <w:rsid w:val="007432D3"/>
    <w:rsid w:val="00743351"/>
    <w:rsid w:val="00743B8D"/>
    <w:rsid w:val="00744115"/>
    <w:rsid w:val="0074466C"/>
    <w:rsid w:val="00745A6E"/>
    <w:rsid w:val="00745D0C"/>
    <w:rsid w:val="00745F00"/>
    <w:rsid w:val="00746300"/>
    <w:rsid w:val="00746689"/>
    <w:rsid w:val="00751318"/>
    <w:rsid w:val="00751D38"/>
    <w:rsid w:val="00751F45"/>
    <w:rsid w:val="007525B2"/>
    <w:rsid w:val="00752857"/>
    <w:rsid w:val="00753BDF"/>
    <w:rsid w:val="00753C4D"/>
    <w:rsid w:val="0075434B"/>
    <w:rsid w:val="007544C5"/>
    <w:rsid w:val="007546AD"/>
    <w:rsid w:val="00754730"/>
    <w:rsid w:val="00754C92"/>
    <w:rsid w:val="007555CD"/>
    <w:rsid w:val="00757C71"/>
    <w:rsid w:val="00761613"/>
    <w:rsid w:val="00761B54"/>
    <w:rsid w:val="00764288"/>
    <w:rsid w:val="007655C4"/>
    <w:rsid w:val="007661B8"/>
    <w:rsid w:val="00766669"/>
    <w:rsid w:val="0076688E"/>
    <w:rsid w:val="007669F5"/>
    <w:rsid w:val="0077068F"/>
    <w:rsid w:val="00771B26"/>
    <w:rsid w:val="00771F97"/>
    <w:rsid w:val="007720EC"/>
    <w:rsid w:val="00773387"/>
    <w:rsid w:val="00774D3D"/>
    <w:rsid w:val="00775C46"/>
    <w:rsid w:val="00775EE5"/>
    <w:rsid w:val="00777D86"/>
    <w:rsid w:val="007801CB"/>
    <w:rsid w:val="00780621"/>
    <w:rsid w:val="00780BAB"/>
    <w:rsid w:val="0078257A"/>
    <w:rsid w:val="0078295B"/>
    <w:rsid w:val="007829B3"/>
    <w:rsid w:val="00782BEE"/>
    <w:rsid w:val="00784C64"/>
    <w:rsid w:val="007851FF"/>
    <w:rsid w:val="007870E7"/>
    <w:rsid w:val="00787B83"/>
    <w:rsid w:val="00787E92"/>
    <w:rsid w:val="00791488"/>
    <w:rsid w:val="007924A4"/>
    <w:rsid w:val="00793701"/>
    <w:rsid w:val="00793858"/>
    <w:rsid w:val="00793994"/>
    <w:rsid w:val="00794774"/>
    <w:rsid w:val="00794D68"/>
    <w:rsid w:val="00795CE8"/>
    <w:rsid w:val="00796D49"/>
    <w:rsid w:val="00797770"/>
    <w:rsid w:val="007A0300"/>
    <w:rsid w:val="007A070D"/>
    <w:rsid w:val="007A1C5F"/>
    <w:rsid w:val="007A4137"/>
    <w:rsid w:val="007A51E4"/>
    <w:rsid w:val="007A58E5"/>
    <w:rsid w:val="007A5CC7"/>
    <w:rsid w:val="007A67C3"/>
    <w:rsid w:val="007A6AD5"/>
    <w:rsid w:val="007B0BFF"/>
    <w:rsid w:val="007B0D70"/>
    <w:rsid w:val="007B268D"/>
    <w:rsid w:val="007B2693"/>
    <w:rsid w:val="007B2853"/>
    <w:rsid w:val="007B3BBC"/>
    <w:rsid w:val="007B3C94"/>
    <w:rsid w:val="007B424A"/>
    <w:rsid w:val="007B5437"/>
    <w:rsid w:val="007B5B2B"/>
    <w:rsid w:val="007B78EB"/>
    <w:rsid w:val="007C001D"/>
    <w:rsid w:val="007C0087"/>
    <w:rsid w:val="007C02DE"/>
    <w:rsid w:val="007C0D33"/>
    <w:rsid w:val="007C212D"/>
    <w:rsid w:val="007C4107"/>
    <w:rsid w:val="007C4741"/>
    <w:rsid w:val="007C5149"/>
    <w:rsid w:val="007C5257"/>
    <w:rsid w:val="007C5FEE"/>
    <w:rsid w:val="007C6423"/>
    <w:rsid w:val="007C6A5C"/>
    <w:rsid w:val="007C7143"/>
    <w:rsid w:val="007C7DDB"/>
    <w:rsid w:val="007C7E50"/>
    <w:rsid w:val="007D1598"/>
    <w:rsid w:val="007D1B05"/>
    <w:rsid w:val="007D1EB6"/>
    <w:rsid w:val="007D21C4"/>
    <w:rsid w:val="007D23D2"/>
    <w:rsid w:val="007D26CE"/>
    <w:rsid w:val="007D27A7"/>
    <w:rsid w:val="007D2B1F"/>
    <w:rsid w:val="007D3AAB"/>
    <w:rsid w:val="007D47AF"/>
    <w:rsid w:val="007D7337"/>
    <w:rsid w:val="007D75C9"/>
    <w:rsid w:val="007E1ED7"/>
    <w:rsid w:val="007E28FD"/>
    <w:rsid w:val="007E2A41"/>
    <w:rsid w:val="007E2E27"/>
    <w:rsid w:val="007E3BE0"/>
    <w:rsid w:val="007E4676"/>
    <w:rsid w:val="007E4839"/>
    <w:rsid w:val="007E51F4"/>
    <w:rsid w:val="007E5CDF"/>
    <w:rsid w:val="007E6C37"/>
    <w:rsid w:val="007E6E41"/>
    <w:rsid w:val="007E7896"/>
    <w:rsid w:val="007F0966"/>
    <w:rsid w:val="007F16CB"/>
    <w:rsid w:val="007F1C15"/>
    <w:rsid w:val="007F1C7D"/>
    <w:rsid w:val="007F205B"/>
    <w:rsid w:val="007F24B2"/>
    <w:rsid w:val="007F2792"/>
    <w:rsid w:val="007F2DF9"/>
    <w:rsid w:val="007F310E"/>
    <w:rsid w:val="007F3A96"/>
    <w:rsid w:val="007F3AE4"/>
    <w:rsid w:val="007F3EEE"/>
    <w:rsid w:val="007F4A32"/>
    <w:rsid w:val="007F4D2E"/>
    <w:rsid w:val="007F5107"/>
    <w:rsid w:val="007F533A"/>
    <w:rsid w:val="007F59C7"/>
    <w:rsid w:val="007F61EB"/>
    <w:rsid w:val="007F6589"/>
    <w:rsid w:val="007F67E6"/>
    <w:rsid w:val="007F68BA"/>
    <w:rsid w:val="007F78C9"/>
    <w:rsid w:val="007F7EBC"/>
    <w:rsid w:val="007F7F06"/>
    <w:rsid w:val="00800BA4"/>
    <w:rsid w:val="00800D1A"/>
    <w:rsid w:val="008011E3"/>
    <w:rsid w:val="0080121D"/>
    <w:rsid w:val="00802521"/>
    <w:rsid w:val="00802783"/>
    <w:rsid w:val="0080332B"/>
    <w:rsid w:val="0080460B"/>
    <w:rsid w:val="00805065"/>
    <w:rsid w:val="00805E31"/>
    <w:rsid w:val="008066CA"/>
    <w:rsid w:val="00807373"/>
    <w:rsid w:val="00807D3A"/>
    <w:rsid w:val="0081047E"/>
    <w:rsid w:val="00810B85"/>
    <w:rsid w:val="00810C2C"/>
    <w:rsid w:val="00810C75"/>
    <w:rsid w:val="008111C5"/>
    <w:rsid w:val="00811480"/>
    <w:rsid w:val="00811E24"/>
    <w:rsid w:val="008149C0"/>
    <w:rsid w:val="00814DB0"/>
    <w:rsid w:val="00814EFF"/>
    <w:rsid w:val="00815290"/>
    <w:rsid w:val="00816292"/>
    <w:rsid w:val="00816DD3"/>
    <w:rsid w:val="00817C5A"/>
    <w:rsid w:val="00817ED2"/>
    <w:rsid w:val="0082033F"/>
    <w:rsid w:val="00820442"/>
    <w:rsid w:val="008213CB"/>
    <w:rsid w:val="008222D1"/>
    <w:rsid w:val="00822597"/>
    <w:rsid w:val="00823129"/>
    <w:rsid w:val="00823917"/>
    <w:rsid w:val="00823B49"/>
    <w:rsid w:val="00824F71"/>
    <w:rsid w:val="00825852"/>
    <w:rsid w:val="008265C5"/>
    <w:rsid w:val="00826A7E"/>
    <w:rsid w:val="00827106"/>
    <w:rsid w:val="00827356"/>
    <w:rsid w:val="008317A9"/>
    <w:rsid w:val="00831A12"/>
    <w:rsid w:val="0083201D"/>
    <w:rsid w:val="00832688"/>
    <w:rsid w:val="00832847"/>
    <w:rsid w:val="008353D2"/>
    <w:rsid w:val="00836446"/>
    <w:rsid w:val="0083652C"/>
    <w:rsid w:val="00836A09"/>
    <w:rsid w:val="008373F3"/>
    <w:rsid w:val="008377E8"/>
    <w:rsid w:val="00840A97"/>
    <w:rsid w:val="008416FB"/>
    <w:rsid w:val="00842798"/>
    <w:rsid w:val="00843908"/>
    <w:rsid w:val="0084395E"/>
    <w:rsid w:val="00843A10"/>
    <w:rsid w:val="00843A36"/>
    <w:rsid w:val="00843C31"/>
    <w:rsid w:val="00843F93"/>
    <w:rsid w:val="008469C6"/>
    <w:rsid w:val="008521FD"/>
    <w:rsid w:val="00852F48"/>
    <w:rsid w:val="00854321"/>
    <w:rsid w:val="008550C9"/>
    <w:rsid w:val="00856538"/>
    <w:rsid w:val="00856CC7"/>
    <w:rsid w:val="00860B69"/>
    <w:rsid w:val="00861DAA"/>
    <w:rsid w:val="00861E79"/>
    <w:rsid w:val="00862713"/>
    <w:rsid w:val="008627A9"/>
    <w:rsid w:val="008627C2"/>
    <w:rsid w:val="00862DDA"/>
    <w:rsid w:val="00862E77"/>
    <w:rsid w:val="00863C8C"/>
    <w:rsid w:val="008649CD"/>
    <w:rsid w:val="00865DD1"/>
    <w:rsid w:val="00865EDD"/>
    <w:rsid w:val="00866CF2"/>
    <w:rsid w:val="00866DA8"/>
    <w:rsid w:val="00867450"/>
    <w:rsid w:val="00867B11"/>
    <w:rsid w:val="00867FEF"/>
    <w:rsid w:val="008705D7"/>
    <w:rsid w:val="0087092B"/>
    <w:rsid w:val="00870AA3"/>
    <w:rsid w:val="00870D03"/>
    <w:rsid w:val="00871F0A"/>
    <w:rsid w:val="0087216A"/>
    <w:rsid w:val="00872964"/>
    <w:rsid w:val="008736FB"/>
    <w:rsid w:val="00873A68"/>
    <w:rsid w:val="0087501A"/>
    <w:rsid w:val="0087511F"/>
    <w:rsid w:val="008752BA"/>
    <w:rsid w:val="0087767D"/>
    <w:rsid w:val="0087788F"/>
    <w:rsid w:val="00877DCF"/>
    <w:rsid w:val="00880414"/>
    <w:rsid w:val="008804B7"/>
    <w:rsid w:val="00881662"/>
    <w:rsid w:val="00881769"/>
    <w:rsid w:val="00881974"/>
    <w:rsid w:val="00882B74"/>
    <w:rsid w:val="00886553"/>
    <w:rsid w:val="00887147"/>
    <w:rsid w:val="00887A29"/>
    <w:rsid w:val="00887D2D"/>
    <w:rsid w:val="008904C1"/>
    <w:rsid w:val="00890BA9"/>
    <w:rsid w:val="008913DB"/>
    <w:rsid w:val="00891F71"/>
    <w:rsid w:val="00891FF9"/>
    <w:rsid w:val="00892C2A"/>
    <w:rsid w:val="00892E88"/>
    <w:rsid w:val="008934CD"/>
    <w:rsid w:val="00893DDC"/>
    <w:rsid w:val="0089457D"/>
    <w:rsid w:val="00895A4B"/>
    <w:rsid w:val="008A1245"/>
    <w:rsid w:val="008A1519"/>
    <w:rsid w:val="008A288B"/>
    <w:rsid w:val="008A2BEE"/>
    <w:rsid w:val="008A4AF6"/>
    <w:rsid w:val="008A560E"/>
    <w:rsid w:val="008A696E"/>
    <w:rsid w:val="008A6D3A"/>
    <w:rsid w:val="008A7296"/>
    <w:rsid w:val="008A732F"/>
    <w:rsid w:val="008A7A91"/>
    <w:rsid w:val="008B02AA"/>
    <w:rsid w:val="008B06BE"/>
    <w:rsid w:val="008B0ECC"/>
    <w:rsid w:val="008B1396"/>
    <w:rsid w:val="008B3B97"/>
    <w:rsid w:val="008B4062"/>
    <w:rsid w:val="008B46B3"/>
    <w:rsid w:val="008B4E77"/>
    <w:rsid w:val="008B4E99"/>
    <w:rsid w:val="008B57FD"/>
    <w:rsid w:val="008B5AE8"/>
    <w:rsid w:val="008B72B1"/>
    <w:rsid w:val="008B7D39"/>
    <w:rsid w:val="008C14FD"/>
    <w:rsid w:val="008C195E"/>
    <w:rsid w:val="008C2D8C"/>
    <w:rsid w:val="008C2E5F"/>
    <w:rsid w:val="008C337F"/>
    <w:rsid w:val="008C3C92"/>
    <w:rsid w:val="008C473B"/>
    <w:rsid w:val="008C5D97"/>
    <w:rsid w:val="008C5F10"/>
    <w:rsid w:val="008D0D55"/>
    <w:rsid w:val="008D1822"/>
    <w:rsid w:val="008D1854"/>
    <w:rsid w:val="008D1899"/>
    <w:rsid w:val="008D2871"/>
    <w:rsid w:val="008D3B2F"/>
    <w:rsid w:val="008D4A6D"/>
    <w:rsid w:val="008D4FB5"/>
    <w:rsid w:val="008D523E"/>
    <w:rsid w:val="008D5393"/>
    <w:rsid w:val="008D53B2"/>
    <w:rsid w:val="008D56D9"/>
    <w:rsid w:val="008D5C31"/>
    <w:rsid w:val="008D6169"/>
    <w:rsid w:val="008D7484"/>
    <w:rsid w:val="008E08B3"/>
    <w:rsid w:val="008E10B7"/>
    <w:rsid w:val="008E1C78"/>
    <w:rsid w:val="008E445B"/>
    <w:rsid w:val="008E5435"/>
    <w:rsid w:val="008E5710"/>
    <w:rsid w:val="008E5B87"/>
    <w:rsid w:val="008E63B2"/>
    <w:rsid w:val="008E6BAB"/>
    <w:rsid w:val="008E7627"/>
    <w:rsid w:val="008E7A0C"/>
    <w:rsid w:val="008E7E1E"/>
    <w:rsid w:val="008E7E23"/>
    <w:rsid w:val="008E7F2B"/>
    <w:rsid w:val="008F1803"/>
    <w:rsid w:val="008F1F25"/>
    <w:rsid w:val="008F2EAE"/>
    <w:rsid w:val="008F2F3A"/>
    <w:rsid w:val="008F4B63"/>
    <w:rsid w:val="008F5294"/>
    <w:rsid w:val="008F5892"/>
    <w:rsid w:val="008F5B87"/>
    <w:rsid w:val="008F61C4"/>
    <w:rsid w:val="008F61D5"/>
    <w:rsid w:val="008F7523"/>
    <w:rsid w:val="0090139F"/>
    <w:rsid w:val="009013B4"/>
    <w:rsid w:val="009028E3"/>
    <w:rsid w:val="00902A45"/>
    <w:rsid w:val="00902C0B"/>
    <w:rsid w:val="00902C5E"/>
    <w:rsid w:val="0090339A"/>
    <w:rsid w:val="009038BF"/>
    <w:rsid w:val="00903972"/>
    <w:rsid w:val="00903AEE"/>
    <w:rsid w:val="00904834"/>
    <w:rsid w:val="00905140"/>
    <w:rsid w:val="00905BAC"/>
    <w:rsid w:val="00906301"/>
    <w:rsid w:val="00906B34"/>
    <w:rsid w:val="0090768F"/>
    <w:rsid w:val="009103CD"/>
    <w:rsid w:val="00910942"/>
    <w:rsid w:val="00910A6E"/>
    <w:rsid w:val="009125AA"/>
    <w:rsid w:val="009128D4"/>
    <w:rsid w:val="009130A5"/>
    <w:rsid w:val="0091480C"/>
    <w:rsid w:val="00915AEC"/>
    <w:rsid w:val="0091651D"/>
    <w:rsid w:val="009167FE"/>
    <w:rsid w:val="0091711E"/>
    <w:rsid w:val="0091762C"/>
    <w:rsid w:val="009201F1"/>
    <w:rsid w:val="009203C3"/>
    <w:rsid w:val="00920FB9"/>
    <w:rsid w:val="009213E5"/>
    <w:rsid w:val="00921D95"/>
    <w:rsid w:val="009221DB"/>
    <w:rsid w:val="00922887"/>
    <w:rsid w:val="00923EE2"/>
    <w:rsid w:val="00924AB9"/>
    <w:rsid w:val="00924EA2"/>
    <w:rsid w:val="009252B9"/>
    <w:rsid w:val="009255F4"/>
    <w:rsid w:val="00926984"/>
    <w:rsid w:val="00926CD3"/>
    <w:rsid w:val="00927513"/>
    <w:rsid w:val="00927F60"/>
    <w:rsid w:val="0093195A"/>
    <w:rsid w:val="00931EB9"/>
    <w:rsid w:val="009326BB"/>
    <w:rsid w:val="00933799"/>
    <w:rsid w:val="00934A76"/>
    <w:rsid w:val="0093609C"/>
    <w:rsid w:val="009361CA"/>
    <w:rsid w:val="00936641"/>
    <w:rsid w:val="00936CE5"/>
    <w:rsid w:val="00936E01"/>
    <w:rsid w:val="009376C6"/>
    <w:rsid w:val="009378F1"/>
    <w:rsid w:val="009400A9"/>
    <w:rsid w:val="0094013C"/>
    <w:rsid w:val="00940452"/>
    <w:rsid w:val="009413BF"/>
    <w:rsid w:val="00941AD5"/>
    <w:rsid w:val="009422EA"/>
    <w:rsid w:val="00942360"/>
    <w:rsid w:val="00943986"/>
    <w:rsid w:val="00943CEC"/>
    <w:rsid w:val="00943E9C"/>
    <w:rsid w:val="009449C9"/>
    <w:rsid w:val="00944E6A"/>
    <w:rsid w:val="009450B0"/>
    <w:rsid w:val="009452A8"/>
    <w:rsid w:val="0094587C"/>
    <w:rsid w:val="0094597A"/>
    <w:rsid w:val="009468C8"/>
    <w:rsid w:val="009473F0"/>
    <w:rsid w:val="00950387"/>
    <w:rsid w:val="00950649"/>
    <w:rsid w:val="00951092"/>
    <w:rsid w:val="00951361"/>
    <w:rsid w:val="00951556"/>
    <w:rsid w:val="0095173F"/>
    <w:rsid w:val="009517EB"/>
    <w:rsid w:val="00951C3B"/>
    <w:rsid w:val="009524A4"/>
    <w:rsid w:val="0095268B"/>
    <w:rsid w:val="00952895"/>
    <w:rsid w:val="00952FE0"/>
    <w:rsid w:val="0095378E"/>
    <w:rsid w:val="00953818"/>
    <w:rsid w:val="00954AB0"/>
    <w:rsid w:val="00955EC0"/>
    <w:rsid w:val="009567C4"/>
    <w:rsid w:val="00957257"/>
    <w:rsid w:val="009579C5"/>
    <w:rsid w:val="00960047"/>
    <w:rsid w:val="009608DA"/>
    <w:rsid w:val="0096228B"/>
    <w:rsid w:val="00962B94"/>
    <w:rsid w:val="00962EF8"/>
    <w:rsid w:val="00965979"/>
    <w:rsid w:val="009668C7"/>
    <w:rsid w:val="00970E0B"/>
    <w:rsid w:val="00971025"/>
    <w:rsid w:val="009710D7"/>
    <w:rsid w:val="00971EE9"/>
    <w:rsid w:val="009723E8"/>
    <w:rsid w:val="00972D48"/>
    <w:rsid w:val="00973576"/>
    <w:rsid w:val="009737B1"/>
    <w:rsid w:val="0097462F"/>
    <w:rsid w:val="0097516A"/>
    <w:rsid w:val="00975ABF"/>
    <w:rsid w:val="00976597"/>
    <w:rsid w:val="00976621"/>
    <w:rsid w:val="00976950"/>
    <w:rsid w:val="00976B02"/>
    <w:rsid w:val="009772D0"/>
    <w:rsid w:val="00977799"/>
    <w:rsid w:val="00977A9E"/>
    <w:rsid w:val="009807DA"/>
    <w:rsid w:val="00980BA1"/>
    <w:rsid w:val="009812F4"/>
    <w:rsid w:val="0098324B"/>
    <w:rsid w:val="00983811"/>
    <w:rsid w:val="00983D4C"/>
    <w:rsid w:val="009849E8"/>
    <w:rsid w:val="00984DA3"/>
    <w:rsid w:val="00985034"/>
    <w:rsid w:val="00985590"/>
    <w:rsid w:val="00985D84"/>
    <w:rsid w:val="0098642B"/>
    <w:rsid w:val="0098650F"/>
    <w:rsid w:val="009875F0"/>
    <w:rsid w:val="0099161A"/>
    <w:rsid w:val="00991738"/>
    <w:rsid w:val="0099198E"/>
    <w:rsid w:val="00991B80"/>
    <w:rsid w:val="009936A9"/>
    <w:rsid w:val="009942CA"/>
    <w:rsid w:val="009942D6"/>
    <w:rsid w:val="00994BE2"/>
    <w:rsid w:val="00995B9D"/>
    <w:rsid w:val="00995ED7"/>
    <w:rsid w:val="009962C9"/>
    <w:rsid w:val="009968B9"/>
    <w:rsid w:val="009969A0"/>
    <w:rsid w:val="00996E9D"/>
    <w:rsid w:val="00997606"/>
    <w:rsid w:val="009A079F"/>
    <w:rsid w:val="009A0B35"/>
    <w:rsid w:val="009A111D"/>
    <w:rsid w:val="009A1299"/>
    <w:rsid w:val="009A1327"/>
    <w:rsid w:val="009A2111"/>
    <w:rsid w:val="009A592C"/>
    <w:rsid w:val="009A60E3"/>
    <w:rsid w:val="009A624A"/>
    <w:rsid w:val="009A642E"/>
    <w:rsid w:val="009A6DD6"/>
    <w:rsid w:val="009B0A4E"/>
    <w:rsid w:val="009B0DB3"/>
    <w:rsid w:val="009B449E"/>
    <w:rsid w:val="009B44A8"/>
    <w:rsid w:val="009B4C49"/>
    <w:rsid w:val="009B5747"/>
    <w:rsid w:val="009B57C7"/>
    <w:rsid w:val="009B631C"/>
    <w:rsid w:val="009B70F9"/>
    <w:rsid w:val="009C04A5"/>
    <w:rsid w:val="009C13D3"/>
    <w:rsid w:val="009C1EE6"/>
    <w:rsid w:val="009C2781"/>
    <w:rsid w:val="009C423D"/>
    <w:rsid w:val="009C4F49"/>
    <w:rsid w:val="009C6B66"/>
    <w:rsid w:val="009D05C5"/>
    <w:rsid w:val="009D3FA5"/>
    <w:rsid w:val="009D44FA"/>
    <w:rsid w:val="009D5668"/>
    <w:rsid w:val="009D57F7"/>
    <w:rsid w:val="009D760C"/>
    <w:rsid w:val="009D7E98"/>
    <w:rsid w:val="009E026E"/>
    <w:rsid w:val="009E1182"/>
    <w:rsid w:val="009E15CB"/>
    <w:rsid w:val="009E1CF3"/>
    <w:rsid w:val="009E1D7F"/>
    <w:rsid w:val="009E25B1"/>
    <w:rsid w:val="009E2D4E"/>
    <w:rsid w:val="009E2DB4"/>
    <w:rsid w:val="009E2F9F"/>
    <w:rsid w:val="009E343A"/>
    <w:rsid w:val="009E48F5"/>
    <w:rsid w:val="009E5557"/>
    <w:rsid w:val="009E5A69"/>
    <w:rsid w:val="009E789B"/>
    <w:rsid w:val="009E7913"/>
    <w:rsid w:val="009F0496"/>
    <w:rsid w:val="009F10BD"/>
    <w:rsid w:val="009F176B"/>
    <w:rsid w:val="009F4247"/>
    <w:rsid w:val="009F4329"/>
    <w:rsid w:val="009F47FF"/>
    <w:rsid w:val="009F497A"/>
    <w:rsid w:val="009F62D1"/>
    <w:rsid w:val="009F6B8F"/>
    <w:rsid w:val="009F79BB"/>
    <w:rsid w:val="009F7DFA"/>
    <w:rsid w:val="00A00FB8"/>
    <w:rsid w:val="00A01087"/>
    <w:rsid w:val="00A01259"/>
    <w:rsid w:val="00A01E3C"/>
    <w:rsid w:val="00A01F34"/>
    <w:rsid w:val="00A01FC9"/>
    <w:rsid w:val="00A02788"/>
    <w:rsid w:val="00A0369D"/>
    <w:rsid w:val="00A041BE"/>
    <w:rsid w:val="00A04A0A"/>
    <w:rsid w:val="00A05469"/>
    <w:rsid w:val="00A06704"/>
    <w:rsid w:val="00A07749"/>
    <w:rsid w:val="00A07876"/>
    <w:rsid w:val="00A07B86"/>
    <w:rsid w:val="00A10455"/>
    <w:rsid w:val="00A104D4"/>
    <w:rsid w:val="00A1183D"/>
    <w:rsid w:val="00A13590"/>
    <w:rsid w:val="00A149CC"/>
    <w:rsid w:val="00A16BCE"/>
    <w:rsid w:val="00A16DE2"/>
    <w:rsid w:val="00A16E0F"/>
    <w:rsid w:val="00A17010"/>
    <w:rsid w:val="00A17399"/>
    <w:rsid w:val="00A20F00"/>
    <w:rsid w:val="00A21D18"/>
    <w:rsid w:val="00A21D1F"/>
    <w:rsid w:val="00A22922"/>
    <w:rsid w:val="00A23381"/>
    <w:rsid w:val="00A2338E"/>
    <w:rsid w:val="00A25D70"/>
    <w:rsid w:val="00A274DD"/>
    <w:rsid w:val="00A3093C"/>
    <w:rsid w:val="00A30954"/>
    <w:rsid w:val="00A322D1"/>
    <w:rsid w:val="00A32BF9"/>
    <w:rsid w:val="00A35829"/>
    <w:rsid w:val="00A36A81"/>
    <w:rsid w:val="00A428B0"/>
    <w:rsid w:val="00A43BF5"/>
    <w:rsid w:val="00A44315"/>
    <w:rsid w:val="00A44D01"/>
    <w:rsid w:val="00A451DA"/>
    <w:rsid w:val="00A45D2A"/>
    <w:rsid w:val="00A46297"/>
    <w:rsid w:val="00A474B7"/>
    <w:rsid w:val="00A479CD"/>
    <w:rsid w:val="00A50195"/>
    <w:rsid w:val="00A5067E"/>
    <w:rsid w:val="00A51183"/>
    <w:rsid w:val="00A5125E"/>
    <w:rsid w:val="00A516E6"/>
    <w:rsid w:val="00A5174B"/>
    <w:rsid w:val="00A524B6"/>
    <w:rsid w:val="00A5285D"/>
    <w:rsid w:val="00A530B1"/>
    <w:rsid w:val="00A53469"/>
    <w:rsid w:val="00A53718"/>
    <w:rsid w:val="00A54CA9"/>
    <w:rsid w:val="00A55599"/>
    <w:rsid w:val="00A57850"/>
    <w:rsid w:val="00A60687"/>
    <w:rsid w:val="00A60E81"/>
    <w:rsid w:val="00A63AF0"/>
    <w:rsid w:val="00A63ED7"/>
    <w:rsid w:val="00A64877"/>
    <w:rsid w:val="00A651FF"/>
    <w:rsid w:val="00A65CBC"/>
    <w:rsid w:val="00A65EC3"/>
    <w:rsid w:val="00A676D6"/>
    <w:rsid w:val="00A7160D"/>
    <w:rsid w:val="00A71E78"/>
    <w:rsid w:val="00A75041"/>
    <w:rsid w:val="00A75102"/>
    <w:rsid w:val="00A75633"/>
    <w:rsid w:val="00A76570"/>
    <w:rsid w:val="00A771C9"/>
    <w:rsid w:val="00A80055"/>
    <w:rsid w:val="00A80E59"/>
    <w:rsid w:val="00A813E6"/>
    <w:rsid w:val="00A816F3"/>
    <w:rsid w:val="00A82744"/>
    <w:rsid w:val="00A83CDF"/>
    <w:rsid w:val="00A83D8B"/>
    <w:rsid w:val="00A84E79"/>
    <w:rsid w:val="00A85077"/>
    <w:rsid w:val="00A85BB7"/>
    <w:rsid w:val="00A86688"/>
    <w:rsid w:val="00A86C40"/>
    <w:rsid w:val="00A87ABA"/>
    <w:rsid w:val="00A87C6F"/>
    <w:rsid w:val="00A902EC"/>
    <w:rsid w:val="00A907EF"/>
    <w:rsid w:val="00A912E2"/>
    <w:rsid w:val="00A936B5"/>
    <w:rsid w:val="00A94EFC"/>
    <w:rsid w:val="00A950C3"/>
    <w:rsid w:val="00A956C6"/>
    <w:rsid w:val="00A96065"/>
    <w:rsid w:val="00A973E6"/>
    <w:rsid w:val="00A97479"/>
    <w:rsid w:val="00AA0347"/>
    <w:rsid w:val="00AA0A91"/>
    <w:rsid w:val="00AA0D57"/>
    <w:rsid w:val="00AA1A33"/>
    <w:rsid w:val="00AA20A4"/>
    <w:rsid w:val="00AA3113"/>
    <w:rsid w:val="00AA3E80"/>
    <w:rsid w:val="00AA40F6"/>
    <w:rsid w:val="00AA442B"/>
    <w:rsid w:val="00AA5905"/>
    <w:rsid w:val="00AA6329"/>
    <w:rsid w:val="00AB00E5"/>
    <w:rsid w:val="00AB0874"/>
    <w:rsid w:val="00AB09B9"/>
    <w:rsid w:val="00AB1092"/>
    <w:rsid w:val="00AB15FC"/>
    <w:rsid w:val="00AB1F13"/>
    <w:rsid w:val="00AB27B7"/>
    <w:rsid w:val="00AB56C0"/>
    <w:rsid w:val="00AB5DBC"/>
    <w:rsid w:val="00AB5FD9"/>
    <w:rsid w:val="00AB7117"/>
    <w:rsid w:val="00AB71BA"/>
    <w:rsid w:val="00AC183A"/>
    <w:rsid w:val="00AC1ACC"/>
    <w:rsid w:val="00AC2054"/>
    <w:rsid w:val="00AC2F95"/>
    <w:rsid w:val="00AC2F9D"/>
    <w:rsid w:val="00AC2FE0"/>
    <w:rsid w:val="00AC40EE"/>
    <w:rsid w:val="00AC48F1"/>
    <w:rsid w:val="00AC55D7"/>
    <w:rsid w:val="00AC695B"/>
    <w:rsid w:val="00AC6DF1"/>
    <w:rsid w:val="00AC7165"/>
    <w:rsid w:val="00AC74A5"/>
    <w:rsid w:val="00AD0D79"/>
    <w:rsid w:val="00AD0FEA"/>
    <w:rsid w:val="00AD2AD8"/>
    <w:rsid w:val="00AD2CDA"/>
    <w:rsid w:val="00AD3854"/>
    <w:rsid w:val="00AD3BF9"/>
    <w:rsid w:val="00AD3C62"/>
    <w:rsid w:val="00AD3C6A"/>
    <w:rsid w:val="00AD4C88"/>
    <w:rsid w:val="00AD685D"/>
    <w:rsid w:val="00AD6B10"/>
    <w:rsid w:val="00AD6D82"/>
    <w:rsid w:val="00AD6E16"/>
    <w:rsid w:val="00AD7056"/>
    <w:rsid w:val="00AD7658"/>
    <w:rsid w:val="00AD7DE7"/>
    <w:rsid w:val="00AD7F90"/>
    <w:rsid w:val="00AE060E"/>
    <w:rsid w:val="00AE1306"/>
    <w:rsid w:val="00AE1901"/>
    <w:rsid w:val="00AE2B5C"/>
    <w:rsid w:val="00AE2DB3"/>
    <w:rsid w:val="00AE3543"/>
    <w:rsid w:val="00AE3A3E"/>
    <w:rsid w:val="00AE4102"/>
    <w:rsid w:val="00AE4129"/>
    <w:rsid w:val="00AE506A"/>
    <w:rsid w:val="00AE546F"/>
    <w:rsid w:val="00AE5662"/>
    <w:rsid w:val="00AE58B6"/>
    <w:rsid w:val="00AE5FBA"/>
    <w:rsid w:val="00AE6EC7"/>
    <w:rsid w:val="00AE7F01"/>
    <w:rsid w:val="00AF2016"/>
    <w:rsid w:val="00AF2903"/>
    <w:rsid w:val="00AF29B4"/>
    <w:rsid w:val="00AF2FB0"/>
    <w:rsid w:val="00AF53B6"/>
    <w:rsid w:val="00AF58DA"/>
    <w:rsid w:val="00AF6185"/>
    <w:rsid w:val="00AF691D"/>
    <w:rsid w:val="00AF703B"/>
    <w:rsid w:val="00AF724C"/>
    <w:rsid w:val="00AF77BF"/>
    <w:rsid w:val="00AF7BB8"/>
    <w:rsid w:val="00B004DA"/>
    <w:rsid w:val="00B01B7B"/>
    <w:rsid w:val="00B0241F"/>
    <w:rsid w:val="00B026FF"/>
    <w:rsid w:val="00B042E4"/>
    <w:rsid w:val="00B064E5"/>
    <w:rsid w:val="00B06500"/>
    <w:rsid w:val="00B0712B"/>
    <w:rsid w:val="00B1003E"/>
    <w:rsid w:val="00B10983"/>
    <w:rsid w:val="00B10FA0"/>
    <w:rsid w:val="00B11C76"/>
    <w:rsid w:val="00B12393"/>
    <w:rsid w:val="00B13170"/>
    <w:rsid w:val="00B13898"/>
    <w:rsid w:val="00B14B03"/>
    <w:rsid w:val="00B15229"/>
    <w:rsid w:val="00B158C7"/>
    <w:rsid w:val="00B162A7"/>
    <w:rsid w:val="00B16488"/>
    <w:rsid w:val="00B16A55"/>
    <w:rsid w:val="00B17807"/>
    <w:rsid w:val="00B17972"/>
    <w:rsid w:val="00B17BCA"/>
    <w:rsid w:val="00B17EBD"/>
    <w:rsid w:val="00B20D0B"/>
    <w:rsid w:val="00B226D5"/>
    <w:rsid w:val="00B239BD"/>
    <w:rsid w:val="00B24BFC"/>
    <w:rsid w:val="00B2622C"/>
    <w:rsid w:val="00B26B1D"/>
    <w:rsid w:val="00B27BB5"/>
    <w:rsid w:val="00B32487"/>
    <w:rsid w:val="00B35995"/>
    <w:rsid w:val="00B35C37"/>
    <w:rsid w:val="00B369A6"/>
    <w:rsid w:val="00B370CF"/>
    <w:rsid w:val="00B4033B"/>
    <w:rsid w:val="00B4246B"/>
    <w:rsid w:val="00B425C4"/>
    <w:rsid w:val="00B42748"/>
    <w:rsid w:val="00B42F2D"/>
    <w:rsid w:val="00B43155"/>
    <w:rsid w:val="00B437DA"/>
    <w:rsid w:val="00B44A4D"/>
    <w:rsid w:val="00B46501"/>
    <w:rsid w:val="00B5051B"/>
    <w:rsid w:val="00B508EB"/>
    <w:rsid w:val="00B5188F"/>
    <w:rsid w:val="00B51C7A"/>
    <w:rsid w:val="00B51C7B"/>
    <w:rsid w:val="00B51D3A"/>
    <w:rsid w:val="00B5258E"/>
    <w:rsid w:val="00B52C9E"/>
    <w:rsid w:val="00B53439"/>
    <w:rsid w:val="00B55E10"/>
    <w:rsid w:val="00B5629A"/>
    <w:rsid w:val="00B567DA"/>
    <w:rsid w:val="00B572F7"/>
    <w:rsid w:val="00B60352"/>
    <w:rsid w:val="00B61362"/>
    <w:rsid w:val="00B61494"/>
    <w:rsid w:val="00B61DCE"/>
    <w:rsid w:val="00B63280"/>
    <w:rsid w:val="00B6339B"/>
    <w:rsid w:val="00B63422"/>
    <w:rsid w:val="00B637EE"/>
    <w:rsid w:val="00B642E0"/>
    <w:rsid w:val="00B668D9"/>
    <w:rsid w:val="00B71634"/>
    <w:rsid w:val="00B727A0"/>
    <w:rsid w:val="00B72EDD"/>
    <w:rsid w:val="00B73137"/>
    <w:rsid w:val="00B73231"/>
    <w:rsid w:val="00B73C1B"/>
    <w:rsid w:val="00B757F3"/>
    <w:rsid w:val="00B76C2E"/>
    <w:rsid w:val="00B76EFE"/>
    <w:rsid w:val="00B80273"/>
    <w:rsid w:val="00B81CA9"/>
    <w:rsid w:val="00B82EFC"/>
    <w:rsid w:val="00B85341"/>
    <w:rsid w:val="00B85AAF"/>
    <w:rsid w:val="00B85D22"/>
    <w:rsid w:val="00B85D56"/>
    <w:rsid w:val="00B86323"/>
    <w:rsid w:val="00B86811"/>
    <w:rsid w:val="00B87BFF"/>
    <w:rsid w:val="00B9075C"/>
    <w:rsid w:val="00B912D8"/>
    <w:rsid w:val="00B9336F"/>
    <w:rsid w:val="00B93BD1"/>
    <w:rsid w:val="00B94FB5"/>
    <w:rsid w:val="00B9565C"/>
    <w:rsid w:val="00BA0027"/>
    <w:rsid w:val="00BA18D8"/>
    <w:rsid w:val="00BA213B"/>
    <w:rsid w:val="00BA217E"/>
    <w:rsid w:val="00BA23B1"/>
    <w:rsid w:val="00BA2666"/>
    <w:rsid w:val="00BA2F8F"/>
    <w:rsid w:val="00BA30C5"/>
    <w:rsid w:val="00BA3477"/>
    <w:rsid w:val="00BA3BF0"/>
    <w:rsid w:val="00BA4501"/>
    <w:rsid w:val="00BA489C"/>
    <w:rsid w:val="00BA4C12"/>
    <w:rsid w:val="00BA783B"/>
    <w:rsid w:val="00BA7937"/>
    <w:rsid w:val="00BB0A64"/>
    <w:rsid w:val="00BB4E8D"/>
    <w:rsid w:val="00BB5546"/>
    <w:rsid w:val="00BB63CE"/>
    <w:rsid w:val="00BB6555"/>
    <w:rsid w:val="00BB68D0"/>
    <w:rsid w:val="00BB6971"/>
    <w:rsid w:val="00BB7D3E"/>
    <w:rsid w:val="00BB7E26"/>
    <w:rsid w:val="00BC22B3"/>
    <w:rsid w:val="00BC3FE7"/>
    <w:rsid w:val="00BC49A0"/>
    <w:rsid w:val="00BC4D0B"/>
    <w:rsid w:val="00BC546F"/>
    <w:rsid w:val="00BC5536"/>
    <w:rsid w:val="00BC56A9"/>
    <w:rsid w:val="00BC6989"/>
    <w:rsid w:val="00BC7191"/>
    <w:rsid w:val="00BC77F3"/>
    <w:rsid w:val="00BD088C"/>
    <w:rsid w:val="00BD1513"/>
    <w:rsid w:val="00BD1842"/>
    <w:rsid w:val="00BD2FD9"/>
    <w:rsid w:val="00BD3205"/>
    <w:rsid w:val="00BD3467"/>
    <w:rsid w:val="00BD37AB"/>
    <w:rsid w:val="00BD579C"/>
    <w:rsid w:val="00BD58C0"/>
    <w:rsid w:val="00BD64BB"/>
    <w:rsid w:val="00BD6D76"/>
    <w:rsid w:val="00BE034E"/>
    <w:rsid w:val="00BE200E"/>
    <w:rsid w:val="00BE269E"/>
    <w:rsid w:val="00BE2EC3"/>
    <w:rsid w:val="00BE3735"/>
    <w:rsid w:val="00BE50D3"/>
    <w:rsid w:val="00BE77D1"/>
    <w:rsid w:val="00BE7CEA"/>
    <w:rsid w:val="00BF0140"/>
    <w:rsid w:val="00BF045C"/>
    <w:rsid w:val="00BF06BC"/>
    <w:rsid w:val="00BF1E94"/>
    <w:rsid w:val="00BF2302"/>
    <w:rsid w:val="00BF23FB"/>
    <w:rsid w:val="00BF2586"/>
    <w:rsid w:val="00BF3563"/>
    <w:rsid w:val="00BF3A1C"/>
    <w:rsid w:val="00BF44E3"/>
    <w:rsid w:val="00BF4593"/>
    <w:rsid w:val="00BF48C7"/>
    <w:rsid w:val="00BF56C0"/>
    <w:rsid w:val="00BF64F6"/>
    <w:rsid w:val="00BF7291"/>
    <w:rsid w:val="00C00385"/>
    <w:rsid w:val="00C00891"/>
    <w:rsid w:val="00C0110C"/>
    <w:rsid w:val="00C0146A"/>
    <w:rsid w:val="00C03F11"/>
    <w:rsid w:val="00C051ED"/>
    <w:rsid w:val="00C054CF"/>
    <w:rsid w:val="00C05846"/>
    <w:rsid w:val="00C05A49"/>
    <w:rsid w:val="00C06932"/>
    <w:rsid w:val="00C06C2C"/>
    <w:rsid w:val="00C07276"/>
    <w:rsid w:val="00C072C8"/>
    <w:rsid w:val="00C07CC4"/>
    <w:rsid w:val="00C07DDD"/>
    <w:rsid w:val="00C07EAD"/>
    <w:rsid w:val="00C118E6"/>
    <w:rsid w:val="00C129A0"/>
    <w:rsid w:val="00C13AEA"/>
    <w:rsid w:val="00C1541F"/>
    <w:rsid w:val="00C15675"/>
    <w:rsid w:val="00C15CE9"/>
    <w:rsid w:val="00C17E4C"/>
    <w:rsid w:val="00C20368"/>
    <w:rsid w:val="00C2050A"/>
    <w:rsid w:val="00C22869"/>
    <w:rsid w:val="00C2323F"/>
    <w:rsid w:val="00C234C9"/>
    <w:rsid w:val="00C239CE"/>
    <w:rsid w:val="00C23F4C"/>
    <w:rsid w:val="00C24203"/>
    <w:rsid w:val="00C244FA"/>
    <w:rsid w:val="00C248AA"/>
    <w:rsid w:val="00C24CEF"/>
    <w:rsid w:val="00C2542B"/>
    <w:rsid w:val="00C25E33"/>
    <w:rsid w:val="00C262B0"/>
    <w:rsid w:val="00C26977"/>
    <w:rsid w:val="00C26CAE"/>
    <w:rsid w:val="00C27606"/>
    <w:rsid w:val="00C300F4"/>
    <w:rsid w:val="00C31557"/>
    <w:rsid w:val="00C324F9"/>
    <w:rsid w:val="00C33E0C"/>
    <w:rsid w:val="00C33E44"/>
    <w:rsid w:val="00C3426A"/>
    <w:rsid w:val="00C35C2B"/>
    <w:rsid w:val="00C35EE7"/>
    <w:rsid w:val="00C35F59"/>
    <w:rsid w:val="00C36D21"/>
    <w:rsid w:val="00C4031C"/>
    <w:rsid w:val="00C403A2"/>
    <w:rsid w:val="00C40602"/>
    <w:rsid w:val="00C40CB2"/>
    <w:rsid w:val="00C41986"/>
    <w:rsid w:val="00C41A81"/>
    <w:rsid w:val="00C4276C"/>
    <w:rsid w:val="00C453AB"/>
    <w:rsid w:val="00C45D6B"/>
    <w:rsid w:val="00C46400"/>
    <w:rsid w:val="00C464EC"/>
    <w:rsid w:val="00C465A2"/>
    <w:rsid w:val="00C47655"/>
    <w:rsid w:val="00C47703"/>
    <w:rsid w:val="00C47F76"/>
    <w:rsid w:val="00C53882"/>
    <w:rsid w:val="00C55736"/>
    <w:rsid w:val="00C5588E"/>
    <w:rsid w:val="00C55EC5"/>
    <w:rsid w:val="00C569D9"/>
    <w:rsid w:val="00C57270"/>
    <w:rsid w:val="00C575AA"/>
    <w:rsid w:val="00C576AC"/>
    <w:rsid w:val="00C6019D"/>
    <w:rsid w:val="00C6093E"/>
    <w:rsid w:val="00C62454"/>
    <w:rsid w:val="00C6282D"/>
    <w:rsid w:val="00C63225"/>
    <w:rsid w:val="00C637F6"/>
    <w:rsid w:val="00C63D2F"/>
    <w:rsid w:val="00C6409D"/>
    <w:rsid w:val="00C65DE2"/>
    <w:rsid w:val="00C66A25"/>
    <w:rsid w:val="00C67BC4"/>
    <w:rsid w:val="00C7080C"/>
    <w:rsid w:val="00C71717"/>
    <w:rsid w:val="00C7224E"/>
    <w:rsid w:val="00C722D3"/>
    <w:rsid w:val="00C72BB2"/>
    <w:rsid w:val="00C7377A"/>
    <w:rsid w:val="00C73929"/>
    <w:rsid w:val="00C7433D"/>
    <w:rsid w:val="00C747DF"/>
    <w:rsid w:val="00C75234"/>
    <w:rsid w:val="00C758CB"/>
    <w:rsid w:val="00C75AFD"/>
    <w:rsid w:val="00C7639F"/>
    <w:rsid w:val="00C77B2E"/>
    <w:rsid w:val="00C80189"/>
    <w:rsid w:val="00C80F1B"/>
    <w:rsid w:val="00C82B28"/>
    <w:rsid w:val="00C83874"/>
    <w:rsid w:val="00C84868"/>
    <w:rsid w:val="00C86D4F"/>
    <w:rsid w:val="00C86F24"/>
    <w:rsid w:val="00C86FCD"/>
    <w:rsid w:val="00C87FC5"/>
    <w:rsid w:val="00C91064"/>
    <w:rsid w:val="00C91EF9"/>
    <w:rsid w:val="00C93155"/>
    <w:rsid w:val="00C93466"/>
    <w:rsid w:val="00C9392F"/>
    <w:rsid w:val="00C93A2A"/>
    <w:rsid w:val="00C93D02"/>
    <w:rsid w:val="00C93F78"/>
    <w:rsid w:val="00C9402C"/>
    <w:rsid w:val="00C94897"/>
    <w:rsid w:val="00C94912"/>
    <w:rsid w:val="00C954D5"/>
    <w:rsid w:val="00C959A0"/>
    <w:rsid w:val="00C96C2A"/>
    <w:rsid w:val="00C96CA9"/>
    <w:rsid w:val="00C96D91"/>
    <w:rsid w:val="00C97017"/>
    <w:rsid w:val="00C9753B"/>
    <w:rsid w:val="00C97B7D"/>
    <w:rsid w:val="00C97DF4"/>
    <w:rsid w:val="00CA094B"/>
    <w:rsid w:val="00CA11FC"/>
    <w:rsid w:val="00CA19CD"/>
    <w:rsid w:val="00CA1AFD"/>
    <w:rsid w:val="00CA2866"/>
    <w:rsid w:val="00CA302A"/>
    <w:rsid w:val="00CA4E88"/>
    <w:rsid w:val="00CA5079"/>
    <w:rsid w:val="00CA69F9"/>
    <w:rsid w:val="00CA6B02"/>
    <w:rsid w:val="00CA6F95"/>
    <w:rsid w:val="00CA74EB"/>
    <w:rsid w:val="00CB07B7"/>
    <w:rsid w:val="00CB0B08"/>
    <w:rsid w:val="00CB1B31"/>
    <w:rsid w:val="00CB1CAB"/>
    <w:rsid w:val="00CB1F1B"/>
    <w:rsid w:val="00CB2434"/>
    <w:rsid w:val="00CB32AA"/>
    <w:rsid w:val="00CB44CD"/>
    <w:rsid w:val="00CB63D5"/>
    <w:rsid w:val="00CB65FF"/>
    <w:rsid w:val="00CB7A62"/>
    <w:rsid w:val="00CC00EA"/>
    <w:rsid w:val="00CC16F9"/>
    <w:rsid w:val="00CC1D19"/>
    <w:rsid w:val="00CC1D86"/>
    <w:rsid w:val="00CC260B"/>
    <w:rsid w:val="00CC2AF2"/>
    <w:rsid w:val="00CC40E6"/>
    <w:rsid w:val="00CC463B"/>
    <w:rsid w:val="00CC4B4C"/>
    <w:rsid w:val="00CC4BAB"/>
    <w:rsid w:val="00CC5651"/>
    <w:rsid w:val="00CC5776"/>
    <w:rsid w:val="00CC638C"/>
    <w:rsid w:val="00CC67C1"/>
    <w:rsid w:val="00CC7EC5"/>
    <w:rsid w:val="00CD02AA"/>
    <w:rsid w:val="00CD0406"/>
    <w:rsid w:val="00CD11B4"/>
    <w:rsid w:val="00CD2D2E"/>
    <w:rsid w:val="00CD2DE7"/>
    <w:rsid w:val="00CD3BF2"/>
    <w:rsid w:val="00CD3CF5"/>
    <w:rsid w:val="00CD4A7B"/>
    <w:rsid w:val="00CD5AF8"/>
    <w:rsid w:val="00CD5FAB"/>
    <w:rsid w:val="00CD6A80"/>
    <w:rsid w:val="00CD6CB2"/>
    <w:rsid w:val="00CD7674"/>
    <w:rsid w:val="00CE08CE"/>
    <w:rsid w:val="00CE0B9B"/>
    <w:rsid w:val="00CE122D"/>
    <w:rsid w:val="00CE1BCD"/>
    <w:rsid w:val="00CE2273"/>
    <w:rsid w:val="00CE252F"/>
    <w:rsid w:val="00CE2580"/>
    <w:rsid w:val="00CE2EE8"/>
    <w:rsid w:val="00CE3307"/>
    <w:rsid w:val="00CE4F1F"/>
    <w:rsid w:val="00CE5868"/>
    <w:rsid w:val="00CE6176"/>
    <w:rsid w:val="00CE68E5"/>
    <w:rsid w:val="00CE75C0"/>
    <w:rsid w:val="00CE768B"/>
    <w:rsid w:val="00CF000A"/>
    <w:rsid w:val="00CF15A3"/>
    <w:rsid w:val="00CF1728"/>
    <w:rsid w:val="00CF22E6"/>
    <w:rsid w:val="00CF2571"/>
    <w:rsid w:val="00CF2685"/>
    <w:rsid w:val="00CF3F10"/>
    <w:rsid w:val="00CF4049"/>
    <w:rsid w:val="00CF43AD"/>
    <w:rsid w:val="00CF4657"/>
    <w:rsid w:val="00CF4DD6"/>
    <w:rsid w:val="00CF5D48"/>
    <w:rsid w:val="00CF5DB5"/>
    <w:rsid w:val="00CF6339"/>
    <w:rsid w:val="00CF676E"/>
    <w:rsid w:val="00CF6920"/>
    <w:rsid w:val="00CF7150"/>
    <w:rsid w:val="00CF776A"/>
    <w:rsid w:val="00CF783C"/>
    <w:rsid w:val="00CF78A8"/>
    <w:rsid w:val="00D00183"/>
    <w:rsid w:val="00D00436"/>
    <w:rsid w:val="00D01A66"/>
    <w:rsid w:val="00D02415"/>
    <w:rsid w:val="00D03A0D"/>
    <w:rsid w:val="00D03D06"/>
    <w:rsid w:val="00D03E2C"/>
    <w:rsid w:val="00D04FC5"/>
    <w:rsid w:val="00D0521C"/>
    <w:rsid w:val="00D06894"/>
    <w:rsid w:val="00D07265"/>
    <w:rsid w:val="00D11902"/>
    <w:rsid w:val="00D11FC2"/>
    <w:rsid w:val="00D12B1C"/>
    <w:rsid w:val="00D13433"/>
    <w:rsid w:val="00D1448E"/>
    <w:rsid w:val="00D147EC"/>
    <w:rsid w:val="00D14A3E"/>
    <w:rsid w:val="00D14B02"/>
    <w:rsid w:val="00D15A49"/>
    <w:rsid w:val="00D168CA"/>
    <w:rsid w:val="00D176FB"/>
    <w:rsid w:val="00D2058C"/>
    <w:rsid w:val="00D219D4"/>
    <w:rsid w:val="00D21B87"/>
    <w:rsid w:val="00D220AC"/>
    <w:rsid w:val="00D22FC5"/>
    <w:rsid w:val="00D2492E"/>
    <w:rsid w:val="00D25071"/>
    <w:rsid w:val="00D251B9"/>
    <w:rsid w:val="00D3003C"/>
    <w:rsid w:val="00D30059"/>
    <w:rsid w:val="00D30FB1"/>
    <w:rsid w:val="00D31C7B"/>
    <w:rsid w:val="00D32125"/>
    <w:rsid w:val="00D32A77"/>
    <w:rsid w:val="00D3391E"/>
    <w:rsid w:val="00D34FA9"/>
    <w:rsid w:val="00D36327"/>
    <w:rsid w:val="00D366B4"/>
    <w:rsid w:val="00D369D9"/>
    <w:rsid w:val="00D36D42"/>
    <w:rsid w:val="00D36E85"/>
    <w:rsid w:val="00D37568"/>
    <w:rsid w:val="00D3760A"/>
    <w:rsid w:val="00D37BCA"/>
    <w:rsid w:val="00D37C64"/>
    <w:rsid w:val="00D4008A"/>
    <w:rsid w:val="00D41181"/>
    <w:rsid w:val="00D41A24"/>
    <w:rsid w:val="00D42927"/>
    <w:rsid w:val="00D454D0"/>
    <w:rsid w:val="00D4576E"/>
    <w:rsid w:val="00D472EC"/>
    <w:rsid w:val="00D477E1"/>
    <w:rsid w:val="00D47A07"/>
    <w:rsid w:val="00D50FCF"/>
    <w:rsid w:val="00D5130C"/>
    <w:rsid w:val="00D51519"/>
    <w:rsid w:val="00D5175B"/>
    <w:rsid w:val="00D53FF3"/>
    <w:rsid w:val="00D549C8"/>
    <w:rsid w:val="00D5616F"/>
    <w:rsid w:val="00D57B07"/>
    <w:rsid w:val="00D57E95"/>
    <w:rsid w:val="00D609D2"/>
    <w:rsid w:val="00D60CA2"/>
    <w:rsid w:val="00D61C1F"/>
    <w:rsid w:val="00D621D5"/>
    <w:rsid w:val="00D63178"/>
    <w:rsid w:val="00D63AE7"/>
    <w:rsid w:val="00D64291"/>
    <w:rsid w:val="00D64F8F"/>
    <w:rsid w:val="00D65AF8"/>
    <w:rsid w:val="00D65C05"/>
    <w:rsid w:val="00D6635A"/>
    <w:rsid w:val="00D6771F"/>
    <w:rsid w:val="00D67F13"/>
    <w:rsid w:val="00D700D4"/>
    <w:rsid w:val="00D70594"/>
    <w:rsid w:val="00D70FE3"/>
    <w:rsid w:val="00D7147B"/>
    <w:rsid w:val="00D718B7"/>
    <w:rsid w:val="00D7341A"/>
    <w:rsid w:val="00D7404D"/>
    <w:rsid w:val="00D74B92"/>
    <w:rsid w:val="00D75789"/>
    <w:rsid w:val="00D76FD4"/>
    <w:rsid w:val="00D807E7"/>
    <w:rsid w:val="00D84F25"/>
    <w:rsid w:val="00D8621C"/>
    <w:rsid w:val="00D86A89"/>
    <w:rsid w:val="00D86C5A"/>
    <w:rsid w:val="00D87188"/>
    <w:rsid w:val="00D90502"/>
    <w:rsid w:val="00D90A73"/>
    <w:rsid w:val="00D90EAA"/>
    <w:rsid w:val="00D910B6"/>
    <w:rsid w:val="00D91102"/>
    <w:rsid w:val="00D922E6"/>
    <w:rsid w:val="00D9239B"/>
    <w:rsid w:val="00D939C6"/>
    <w:rsid w:val="00D94388"/>
    <w:rsid w:val="00D9681A"/>
    <w:rsid w:val="00D97865"/>
    <w:rsid w:val="00D97F43"/>
    <w:rsid w:val="00DA013E"/>
    <w:rsid w:val="00DA05A8"/>
    <w:rsid w:val="00DA109D"/>
    <w:rsid w:val="00DA1FFF"/>
    <w:rsid w:val="00DA209A"/>
    <w:rsid w:val="00DA2DAA"/>
    <w:rsid w:val="00DA2FEC"/>
    <w:rsid w:val="00DA4118"/>
    <w:rsid w:val="00DA4989"/>
    <w:rsid w:val="00DA54A2"/>
    <w:rsid w:val="00DA5687"/>
    <w:rsid w:val="00DA5A1D"/>
    <w:rsid w:val="00DA660D"/>
    <w:rsid w:val="00DA66D6"/>
    <w:rsid w:val="00DA7506"/>
    <w:rsid w:val="00DA7D38"/>
    <w:rsid w:val="00DB0994"/>
    <w:rsid w:val="00DB159B"/>
    <w:rsid w:val="00DB1729"/>
    <w:rsid w:val="00DB17F1"/>
    <w:rsid w:val="00DB1D34"/>
    <w:rsid w:val="00DB277E"/>
    <w:rsid w:val="00DB3FAA"/>
    <w:rsid w:val="00DB4A02"/>
    <w:rsid w:val="00DB4D89"/>
    <w:rsid w:val="00DB51F2"/>
    <w:rsid w:val="00DB52C6"/>
    <w:rsid w:val="00DB58D0"/>
    <w:rsid w:val="00DB5E8B"/>
    <w:rsid w:val="00DB7C8B"/>
    <w:rsid w:val="00DC048F"/>
    <w:rsid w:val="00DC1609"/>
    <w:rsid w:val="00DC1EC8"/>
    <w:rsid w:val="00DC1FE4"/>
    <w:rsid w:val="00DC2C4A"/>
    <w:rsid w:val="00DC31E3"/>
    <w:rsid w:val="00DC3C49"/>
    <w:rsid w:val="00DC3CF0"/>
    <w:rsid w:val="00DC3EF8"/>
    <w:rsid w:val="00DC42CF"/>
    <w:rsid w:val="00DC4BF5"/>
    <w:rsid w:val="00DC5812"/>
    <w:rsid w:val="00DC675D"/>
    <w:rsid w:val="00DC6DE4"/>
    <w:rsid w:val="00DC7484"/>
    <w:rsid w:val="00DC780B"/>
    <w:rsid w:val="00DC7849"/>
    <w:rsid w:val="00DD0A96"/>
    <w:rsid w:val="00DD182C"/>
    <w:rsid w:val="00DD1BBC"/>
    <w:rsid w:val="00DD2427"/>
    <w:rsid w:val="00DD3227"/>
    <w:rsid w:val="00DD3F08"/>
    <w:rsid w:val="00DD3F98"/>
    <w:rsid w:val="00DD4984"/>
    <w:rsid w:val="00DD718E"/>
    <w:rsid w:val="00DD7273"/>
    <w:rsid w:val="00DE053B"/>
    <w:rsid w:val="00DE21C0"/>
    <w:rsid w:val="00DE280C"/>
    <w:rsid w:val="00DE4BD8"/>
    <w:rsid w:val="00DE4F62"/>
    <w:rsid w:val="00DE5229"/>
    <w:rsid w:val="00DE61FC"/>
    <w:rsid w:val="00DE6AF4"/>
    <w:rsid w:val="00DE6C02"/>
    <w:rsid w:val="00DE77D2"/>
    <w:rsid w:val="00DF005C"/>
    <w:rsid w:val="00DF0319"/>
    <w:rsid w:val="00DF1327"/>
    <w:rsid w:val="00DF2A22"/>
    <w:rsid w:val="00DF2B94"/>
    <w:rsid w:val="00DF3061"/>
    <w:rsid w:val="00DF3095"/>
    <w:rsid w:val="00DF374B"/>
    <w:rsid w:val="00DF3A77"/>
    <w:rsid w:val="00DF49A6"/>
    <w:rsid w:val="00DF55F7"/>
    <w:rsid w:val="00DF59DF"/>
    <w:rsid w:val="00DF6226"/>
    <w:rsid w:val="00DF65EF"/>
    <w:rsid w:val="00DF6770"/>
    <w:rsid w:val="00DF78C2"/>
    <w:rsid w:val="00DF7ED0"/>
    <w:rsid w:val="00E00494"/>
    <w:rsid w:val="00E011A4"/>
    <w:rsid w:val="00E01692"/>
    <w:rsid w:val="00E035FA"/>
    <w:rsid w:val="00E03B3F"/>
    <w:rsid w:val="00E04103"/>
    <w:rsid w:val="00E047B1"/>
    <w:rsid w:val="00E04829"/>
    <w:rsid w:val="00E056B6"/>
    <w:rsid w:val="00E06941"/>
    <w:rsid w:val="00E07203"/>
    <w:rsid w:val="00E0771D"/>
    <w:rsid w:val="00E07950"/>
    <w:rsid w:val="00E11859"/>
    <w:rsid w:val="00E11B3A"/>
    <w:rsid w:val="00E11CD7"/>
    <w:rsid w:val="00E12008"/>
    <w:rsid w:val="00E12543"/>
    <w:rsid w:val="00E12B4E"/>
    <w:rsid w:val="00E12FA7"/>
    <w:rsid w:val="00E13A2F"/>
    <w:rsid w:val="00E14499"/>
    <w:rsid w:val="00E14B00"/>
    <w:rsid w:val="00E161FD"/>
    <w:rsid w:val="00E164C9"/>
    <w:rsid w:val="00E17D55"/>
    <w:rsid w:val="00E207B5"/>
    <w:rsid w:val="00E20F7F"/>
    <w:rsid w:val="00E21746"/>
    <w:rsid w:val="00E217F3"/>
    <w:rsid w:val="00E2225C"/>
    <w:rsid w:val="00E22D41"/>
    <w:rsid w:val="00E22D47"/>
    <w:rsid w:val="00E23AFB"/>
    <w:rsid w:val="00E23EAE"/>
    <w:rsid w:val="00E2427F"/>
    <w:rsid w:val="00E24C0D"/>
    <w:rsid w:val="00E257CF"/>
    <w:rsid w:val="00E265C8"/>
    <w:rsid w:val="00E26727"/>
    <w:rsid w:val="00E27249"/>
    <w:rsid w:val="00E27CA6"/>
    <w:rsid w:val="00E304BD"/>
    <w:rsid w:val="00E30DFE"/>
    <w:rsid w:val="00E310B9"/>
    <w:rsid w:val="00E3219F"/>
    <w:rsid w:val="00E32F05"/>
    <w:rsid w:val="00E32FD4"/>
    <w:rsid w:val="00E3316C"/>
    <w:rsid w:val="00E338A5"/>
    <w:rsid w:val="00E34012"/>
    <w:rsid w:val="00E3481E"/>
    <w:rsid w:val="00E34D5F"/>
    <w:rsid w:val="00E35148"/>
    <w:rsid w:val="00E35924"/>
    <w:rsid w:val="00E36AEB"/>
    <w:rsid w:val="00E36CAB"/>
    <w:rsid w:val="00E373BC"/>
    <w:rsid w:val="00E3748F"/>
    <w:rsid w:val="00E37D12"/>
    <w:rsid w:val="00E37D9B"/>
    <w:rsid w:val="00E40E10"/>
    <w:rsid w:val="00E40F5F"/>
    <w:rsid w:val="00E41D8B"/>
    <w:rsid w:val="00E43752"/>
    <w:rsid w:val="00E437AF"/>
    <w:rsid w:val="00E43984"/>
    <w:rsid w:val="00E43E36"/>
    <w:rsid w:val="00E43ED5"/>
    <w:rsid w:val="00E43FCC"/>
    <w:rsid w:val="00E44318"/>
    <w:rsid w:val="00E4512D"/>
    <w:rsid w:val="00E45603"/>
    <w:rsid w:val="00E45C05"/>
    <w:rsid w:val="00E468B1"/>
    <w:rsid w:val="00E46C4B"/>
    <w:rsid w:val="00E46D6D"/>
    <w:rsid w:val="00E50E3C"/>
    <w:rsid w:val="00E5106D"/>
    <w:rsid w:val="00E523C5"/>
    <w:rsid w:val="00E5355C"/>
    <w:rsid w:val="00E5454D"/>
    <w:rsid w:val="00E54D55"/>
    <w:rsid w:val="00E54FF6"/>
    <w:rsid w:val="00E55374"/>
    <w:rsid w:val="00E55876"/>
    <w:rsid w:val="00E56F7E"/>
    <w:rsid w:val="00E57270"/>
    <w:rsid w:val="00E60EB5"/>
    <w:rsid w:val="00E61AB3"/>
    <w:rsid w:val="00E61B42"/>
    <w:rsid w:val="00E62755"/>
    <w:rsid w:val="00E6389F"/>
    <w:rsid w:val="00E63B8F"/>
    <w:rsid w:val="00E6427A"/>
    <w:rsid w:val="00E64373"/>
    <w:rsid w:val="00E64987"/>
    <w:rsid w:val="00E64D80"/>
    <w:rsid w:val="00E64F2D"/>
    <w:rsid w:val="00E6568E"/>
    <w:rsid w:val="00E65AC1"/>
    <w:rsid w:val="00E660DF"/>
    <w:rsid w:val="00E660F7"/>
    <w:rsid w:val="00E663AA"/>
    <w:rsid w:val="00E66951"/>
    <w:rsid w:val="00E66966"/>
    <w:rsid w:val="00E66A0B"/>
    <w:rsid w:val="00E707D1"/>
    <w:rsid w:val="00E71FFE"/>
    <w:rsid w:val="00E727DD"/>
    <w:rsid w:val="00E73B4E"/>
    <w:rsid w:val="00E74622"/>
    <w:rsid w:val="00E74765"/>
    <w:rsid w:val="00E7602E"/>
    <w:rsid w:val="00E76264"/>
    <w:rsid w:val="00E7696E"/>
    <w:rsid w:val="00E80494"/>
    <w:rsid w:val="00E80B41"/>
    <w:rsid w:val="00E81F82"/>
    <w:rsid w:val="00E8300F"/>
    <w:rsid w:val="00E83A0A"/>
    <w:rsid w:val="00E84A80"/>
    <w:rsid w:val="00E84F32"/>
    <w:rsid w:val="00E85544"/>
    <w:rsid w:val="00E900F3"/>
    <w:rsid w:val="00E9046D"/>
    <w:rsid w:val="00E90B81"/>
    <w:rsid w:val="00E921B5"/>
    <w:rsid w:val="00E93481"/>
    <w:rsid w:val="00E93B08"/>
    <w:rsid w:val="00E93B51"/>
    <w:rsid w:val="00E945BE"/>
    <w:rsid w:val="00E94C79"/>
    <w:rsid w:val="00E95034"/>
    <w:rsid w:val="00E954DD"/>
    <w:rsid w:val="00E963B9"/>
    <w:rsid w:val="00E97FA8"/>
    <w:rsid w:val="00EA0B2C"/>
    <w:rsid w:val="00EA0B8A"/>
    <w:rsid w:val="00EA1658"/>
    <w:rsid w:val="00EA1AF1"/>
    <w:rsid w:val="00EA225F"/>
    <w:rsid w:val="00EA2403"/>
    <w:rsid w:val="00EA2676"/>
    <w:rsid w:val="00EA2A63"/>
    <w:rsid w:val="00EA3697"/>
    <w:rsid w:val="00EA38EA"/>
    <w:rsid w:val="00EA397C"/>
    <w:rsid w:val="00EA507B"/>
    <w:rsid w:val="00EA5907"/>
    <w:rsid w:val="00EA5AF7"/>
    <w:rsid w:val="00EA604F"/>
    <w:rsid w:val="00EA6070"/>
    <w:rsid w:val="00EA7195"/>
    <w:rsid w:val="00EB0AAF"/>
    <w:rsid w:val="00EB1084"/>
    <w:rsid w:val="00EB1258"/>
    <w:rsid w:val="00EB191C"/>
    <w:rsid w:val="00EB20DB"/>
    <w:rsid w:val="00EB2285"/>
    <w:rsid w:val="00EB2711"/>
    <w:rsid w:val="00EB4FAA"/>
    <w:rsid w:val="00EB666B"/>
    <w:rsid w:val="00EB7CB1"/>
    <w:rsid w:val="00EB7D41"/>
    <w:rsid w:val="00EC0B27"/>
    <w:rsid w:val="00EC16CF"/>
    <w:rsid w:val="00EC1F38"/>
    <w:rsid w:val="00EC3B56"/>
    <w:rsid w:val="00EC45FA"/>
    <w:rsid w:val="00EC55B2"/>
    <w:rsid w:val="00ED048F"/>
    <w:rsid w:val="00ED0545"/>
    <w:rsid w:val="00ED2798"/>
    <w:rsid w:val="00ED2E6F"/>
    <w:rsid w:val="00ED40EB"/>
    <w:rsid w:val="00ED50CC"/>
    <w:rsid w:val="00ED523A"/>
    <w:rsid w:val="00ED5561"/>
    <w:rsid w:val="00ED59B7"/>
    <w:rsid w:val="00ED74DB"/>
    <w:rsid w:val="00ED7A38"/>
    <w:rsid w:val="00EE027C"/>
    <w:rsid w:val="00EE1979"/>
    <w:rsid w:val="00EE1B85"/>
    <w:rsid w:val="00EE1FB1"/>
    <w:rsid w:val="00EE2167"/>
    <w:rsid w:val="00EE2B91"/>
    <w:rsid w:val="00EE3409"/>
    <w:rsid w:val="00EE3D2E"/>
    <w:rsid w:val="00EE4121"/>
    <w:rsid w:val="00EE47FF"/>
    <w:rsid w:val="00EE5F90"/>
    <w:rsid w:val="00EE6A2A"/>
    <w:rsid w:val="00EE6A31"/>
    <w:rsid w:val="00EE6AD3"/>
    <w:rsid w:val="00EE731F"/>
    <w:rsid w:val="00EE7B89"/>
    <w:rsid w:val="00EF004B"/>
    <w:rsid w:val="00EF0171"/>
    <w:rsid w:val="00EF0A0A"/>
    <w:rsid w:val="00EF0AE3"/>
    <w:rsid w:val="00EF0C7C"/>
    <w:rsid w:val="00EF1264"/>
    <w:rsid w:val="00EF1EDD"/>
    <w:rsid w:val="00EF1F45"/>
    <w:rsid w:val="00EF2AF9"/>
    <w:rsid w:val="00EF2B54"/>
    <w:rsid w:val="00EF2F8B"/>
    <w:rsid w:val="00EF31B2"/>
    <w:rsid w:val="00EF3486"/>
    <w:rsid w:val="00EF3781"/>
    <w:rsid w:val="00EF3CF4"/>
    <w:rsid w:val="00EF4312"/>
    <w:rsid w:val="00EF4C9B"/>
    <w:rsid w:val="00EF5431"/>
    <w:rsid w:val="00EF5ACE"/>
    <w:rsid w:val="00F00104"/>
    <w:rsid w:val="00F003D0"/>
    <w:rsid w:val="00F01839"/>
    <w:rsid w:val="00F021E2"/>
    <w:rsid w:val="00F036F5"/>
    <w:rsid w:val="00F04817"/>
    <w:rsid w:val="00F0566E"/>
    <w:rsid w:val="00F06D24"/>
    <w:rsid w:val="00F076EF"/>
    <w:rsid w:val="00F0788C"/>
    <w:rsid w:val="00F104A2"/>
    <w:rsid w:val="00F10CE2"/>
    <w:rsid w:val="00F12418"/>
    <w:rsid w:val="00F12E81"/>
    <w:rsid w:val="00F143E8"/>
    <w:rsid w:val="00F1447A"/>
    <w:rsid w:val="00F14A67"/>
    <w:rsid w:val="00F14A9C"/>
    <w:rsid w:val="00F16005"/>
    <w:rsid w:val="00F17A5B"/>
    <w:rsid w:val="00F20545"/>
    <w:rsid w:val="00F20597"/>
    <w:rsid w:val="00F21DE5"/>
    <w:rsid w:val="00F2379A"/>
    <w:rsid w:val="00F24422"/>
    <w:rsid w:val="00F24F8B"/>
    <w:rsid w:val="00F257A5"/>
    <w:rsid w:val="00F26E0C"/>
    <w:rsid w:val="00F3072B"/>
    <w:rsid w:val="00F30F55"/>
    <w:rsid w:val="00F316FB"/>
    <w:rsid w:val="00F31B27"/>
    <w:rsid w:val="00F31C73"/>
    <w:rsid w:val="00F32993"/>
    <w:rsid w:val="00F329FA"/>
    <w:rsid w:val="00F32A30"/>
    <w:rsid w:val="00F334D9"/>
    <w:rsid w:val="00F337BF"/>
    <w:rsid w:val="00F33CF9"/>
    <w:rsid w:val="00F33E9E"/>
    <w:rsid w:val="00F34C6C"/>
    <w:rsid w:val="00F3510C"/>
    <w:rsid w:val="00F36014"/>
    <w:rsid w:val="00F36CB2"/>
    <w:rsid w:val="00F37EE5"/>
    <w:rsid w:val="00F40560"/>
    <w:rsid w:val="00F40E5B"/>
    <w:rsid w:val="00F411A5"/>
    <w:rsid w:val="00F41422"/>
    <w:rsid w:val="00F4166D"/>
    <w:rsid w:val="00F42CE8"/>
    <w:rsid w:val="00F42EEB"/>
    <w:rsid w:val="00F45071"/>
    <w:rsid w:val="00F45A27"/>
    <w:rsid w:val="00F461EB"/>
    <w:rsid w:val="00F4635D"/>
    <w:rsid w:val="00F466D0"/>
    <w:rsid w:val="00F46C9C"/>
    <w:rsid w:val="00F477C7"/>
    <w:rsid w:val="00F50148"/>
    <w:rsid w:val="00F508D6"/>
    <w:rsid w:val="00F50BCA"/>
    <w:rsid w:val="00F50EC9"/>
    <w:rsid w:val="00F526C8"/>
    <w:rsid w:val="00F53286"/>
    <w:rsid w:val="00F53B2A"/>
    <w:rsid w:val="00F53C89"/>
    <w:rsid w:val="00F553A9"/>
    <w:rsid w:val="00F5580A"/>
    <w:rsid w:val="00F559AB"/>
    <w:rsid w:val="00F55D45"/>
    <w:rsid w:val="00F564F6"/>
    <w:rsid w:val="00F566CE"/>
    <w:rsid w:val="00F57A3D"/>
    <w:rsid w:val="00F600F5"/>
    <w:rsid w:val="00F607C0"/>
    <w:rsid w:val="00F61ADA"/>
    <w:rsid w:val="00F61E65"/>
    <w:rsid w:val="00F62A3C"/>
    <w:rsid w:val="00F62A59"/>
    <w:rsid w:val="00F6313F"/>
    <w:rsid w:val="00F633F4"/>
    <w:rsid w:val="00F640DC"/>
    <w:rsid w:val="00F648AC"/>
    <w:rsid w:val="00F64F84"/>
    <w:rsid w:val="00F64F85"/>
    <w:rsid w:val="00F6512B"/>
    <w:rsid w:val="00F65A86"/>
    <w:rsid w:val="00F65FEF"/>
    <w:rsid w:val="00F66EE6"/>
    <w:rsid w:val="00F66EE9"/>
    <w:rsid w:val="00F678D8"/>
    <w:rsid w:val="00F67B6E"/>
    <w:rsid w:val="00F701C3"/>
    <w:rsid w:val="00F71619"/>
    <w:rsid w:val="00F730DD"/>
    <w:rsid w:val="00F740C4"/>
    <w:rsid w:val="00F74C70"/>
    <w:rsid w:val="00F75392"/>
    <w:rsid w:val="00F7574B"/>
    <w:rsid w:val="00F75B84"/>
    <w:rsid w:val="00F8083B"/>
    <w:rsid w:val="00F81084"/>
    <w:rsid w:val="00F8209B"/>
    <w:rsid w:val="00F825B3"/>
    <w:rsid w:val="00F82963"/>
    <w:rsid w:val="00F83310"/>
    <w:rsid w:val="00F8344F"/>
    <w:rsid w:val="00F83460"/>
    <w:rsid w:val="00F8372B"/>
    <w:rsid w:val="00F84552"/>
    <w:rsid w:val="00F8493A"/>
    <w:rsid w:val="00F85A23"/>
    <w:rsid w:val="00F86C10"/>
    <w:rsid w:val="00F86F9B"/>
    <w:rsid w:val="00F8747A"/>
    <w:rsid w:val="00F90324"/>
    <w:rsid w:val="00F9050D"/>
    <w:rsid w:val="00F90593"/>
    <w:rsid w:val="00F90723"/>
    <w:rsid w:val="00F926D6"/>
    <w:rsid w:val="00F927BC"/>
    <w:rsid w:val="00F932A3"/>
    <w:rsid w:val="00F9368A"/>
    <w:rsid w:val="00F94754"/>
    <w:rsid w:val="00F95075"/>
    <w:rsid w:val="00F95352"/>
    <w:rsid w:val="00F96374"/>
    <w:rsid w:val="00F9753F"/>
    <w:rsid w:val="00F97C23"/>
    <w:rsid w:val="00FA0370"/>
    <w:rsid w:val="00FA0757"/>
    <w:rsid w:val="00FA11D1"/>
    <w:rsid w:val="00FA1D36"/>
    <w:rsid w:val="00FA20C3"/>
    <w:rsid w:val="00FA22B2"/>
    <w:rsid w:val="00FA378F"/>
    <w:rsid w:val="00FA3982"/>
    <w:rsid w:val="00FA4595"/>
    <w:rsid w:val="00FA4809"/>
    <w:rsid w:val="00FA4B87"/>
    <w:rsid w:val="00FA5503"/>
    <w:rsid w:val="00FA6135"/>
    <w:rsid w:val="00FA62E2"/>
    <w:rsid w:val="00FA630C"/>
    <w:rsid w:val="00FA67E5"/>
    <w:rsid w:val="00FA76B0"/>
    <w:rsid w:val="00FA7940"/>
    <w:rsid w:val="00FA7A32"/>
    <w:rsid w:val="00FA7AE7"/>
    <w:rsid w:val="00FA7D2B"/>
    <w:rsid w:val="00FB1252"/>
    <w:rsid w:val="00FB1AFE"/>
    <w:rsid w:val="00FB2056"/>
    <w:rsid w:val="00FB21B9"/>
    <w:rsid w:val="00FB2693"/>
    <w:rsid w:val="00FB2B05"/>
    <w:rsid w:val="00FB2B78"/>
    <w:rsid w:val="00FB2DA9"/>
    <w:rsid w:val="00FB302B"/>
    <w:rsid w:val="00FB3213"/>
    <w:rsid w:val="00FB404A"/>
    <w:rsid w:val="00FB5882"/>
    <w:rsid w:val="00FB5C0D"/>
    <w:rsid w:val="00FB658C"/>
    <w:rsid w:val="00FB686E"/>
    <w:rsid w:val="00FB75BF"/>
    <w:rsid w:val="00FC1093"/>
    <w:rsid w:val="00FC19EA"/>
    <w:rsid w:val="00FC28AD"/>
    <w:rsid w:val="00FC2C87"/>
    <w:rsid w:val="00FC2CC2"/>
    <w:rsid w:val="00FC4695"/>
    <w:rsid w:val="00FC4E19"/>
    <w:rsid w:val="00FC52C6"/>
    <w:rsid w:val="00FC54E1"/>
    <w:rsid w:val="00FC5CC4"/>
    <w:rsid w:val="00FC6B68"/>
    <w:rsid w:val="00FC7007"/>
    <w:rsid w:val="00FC71CD"/>
    <w:rsid w:val="00FC752E"/>
    <w:rsid w:val="00FC7861"/>
    <w:rsid w:val="00FD0B71"/>
    <w:rsid w:val="00FD1666"/>
    <w:rsid w:val="00FD1917"/>
    <w:rsid w:val="00FD1C5E"/>
    <w:rsid w:val="00FD22FE"/>
    <w:rsid w:val="00FD2D9B"/>
    <w:rsid w:val="00FD2E47"/>
    <w:rsid w:val="00FD3207"/>
    <w:rsid w:val="00FD4FE8"/>
    <w:rsid w:val="00FD5B1C"/>
    <w:rsid w:val="00FD5BE8"/>
    <w:rsid w:val="00FD65EC"/>
    <w:rsid w:val="00FD6A36"/>
    <w:rsid w:val="00FD6F8C"/>
    <w:rsid w:val="00FD7492"/>
    <w:rsid w:val="00FD76FF"/>
    <w:rsid w:val="00FD772C"/>
    <w:rsid w:val="00FE0155"/>
    <w:rsid w:val="00FE0995"/>
    <w:rsid w:val="00FE0F39"/>
    <w:rsid w:val="00FE2E27"/>
    <w:rsid w:val="00FE31B1"/>
    <w:rsid w:val="00FE3952"/>
    <w:rsid w:val="00FE6501"/>
    <w:rsid w:val="00FE7096"/>
    <w:rsid w:val="00FE730B"/>
    <w:rsid w:val="00FF042E"/>
    <w:rsid w:val="00FF081B"/>
    <w:rsid w:val="00FF0949"/>
    <w:rsid w:val="00FF1340"/>
    <w:rsid w:val="00FF2F2A"/>
    <w:rsid w:val="00FF339C"/>
    <w:rsid w:val="00FF3ACA"/>
    <w:rsid w:val="00FF3B22"/>
    <w:rsid w:val="00FF44E5"/>
    <w:rsid w:val="00FF4853"/>
    <w:rsid w:val="00FF5957"/>
    <w:rsid w:val="00FF66D6"/>
    <w:rsid w:val="00FF7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4:docId w14:val="25B44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List 2" w:uiPriority="0"/>
    <w:lsdException w:name="List 4"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sq-AL"/>
    </w:rPr>
  </w:style>
  <w:style w:type="paragraph" w:styleId="Heading1">
    <w:name w:val="heading 1"/>
    <w:aliases w:val="Section Heading,h1,Level 1 Topic Heading,H1,h11,Level 1 Topic Heading1,H11,h12,Level 1 Topic Heading2,H12,h13,Level 1 Topic Heading3,H13,h14,Level 1 Topic Heading4,H14,h15,Level 1 Topic Heading5,H15,h16,Level 1 Topic Heading6,H16,h17,h18,H17,1"/>
    <w:basedOn w:val="Normal"/>
    <w:next w:val="Normal"/>
    <w:qFormat/>
    <w:pPr>
      <w:keepNext/>
      <w:numPr>
        <w:numId w:val="6"/>
      </w:numPr>
      <w:spacing w:after="240"/>
      <w:outlineLvl w:val="0"/>
    </w:pPr>
    <w:rPr>
      <w:rFonts w:ascii="Arial" w:hAnsi="Arial"/>
      <w:b/>
      <w:bCs/>
      <w:sz w:val="28"/>
      <w:lang w:val="it-IT"/>
    </w:rPr>
  </w:style>
  <w:style w:type="paragraph" w:styleId="Heading2">
    <w:name w:val="heading 2"/>
    <w:aliases w:val="H2,Heading 2 Hidden,Reset numbering,2,h2,Level 2 Topic Heading,h21,Level 2 Topic Heading1,H21,h22,Level 2 Topic Heading2,H22,h23,Level 2 Topic Heading3,H23,h24,Level 2 Topic Heading4,H24,h25,Level 2 Topic Heading5,H25,h26,H26,h27,21,h28"/>
    <w:basedOn w:val="Normal"/>
    <w:next w:val="Normal"/>
    <w:qFormat/>
    <w:pPr>
      <w:keepNext/>
      <w:outlineLvl w:val="1"/>
    </w:pPr>
    <w:rPr>
      <w:rFonts w:ascii="Arial" w:hAnsi="Arial"/>
      <w:b/>
      <w:lang w:val="it-IT"/>
    </w:rPr>
  </w:style>
  <w:style w:type="paragraph" w:styleId="Heading3">
    <w:name w:val="heading 3"/>
    <w:aliases w:val="H3,Section,Level 1 - 1,h3,Level 3 Topic Heading,H31,h31,Level 3 Topic Heading1,H32,h32,Level 3 Topic Heading2,H33,h33,Level 3 Topic Heading3,H34,h34,Level 3 Topic Heading4,H35,h35,Level 3 Topic Heading5,H36,h36,Level 3 Topic Heading6,H37,h37"/>
    <w:basedOn w:val="Normal"/>
    <w:next w:val="Normal"/>
    <w:qFormat/>
    <w:pPr>
      <w:keepNext/>
      <w:numPr>
        <w:ilvl w:val="2"/>
        <w:numId w:val="6"/>
      </w:numPr>
      <w:tabs>
        <w:tab w:val="left" w:pos="864"/>
      </w:tabs>
      <w:spacing w:before="240" w:after="60"/>
      <w:outlineLvl w:val="2"/>
    </w:pPr>
    <w:rPr>
      <w:rFonts w:ascii="Arial" w:hAnsi="Arial" w:cs="Arial"/>
      <w:b/>
      <w:bCs/>
      <w:szCs w:val="26"/>
      <w:lang w:val="en-US"/>
    </w:rPr>
  </w:style>
  <w:style w:type="paragraph" w:styleId="Heading4">
    <w:name w:val="heading 4"/>
    <w:aliases w:val="Level 2 - a"/>
    <w:basedOn w:val="Normal"/>
    <w:next w:val="Normal"/>
    <w:qFormat/>
    <w:pPr>
      <w:keepNext/>
      <w:numPr>
        <w:ilvl w:val="3"/>
        <w:numId w:val="6"/>
      </w:numPr>
      <w:spacing w:before="240" w:after="60"/>
      <w:outlineLvl w:val="3"/>
    </w:pPr>
    <w:rPr>
      <w:rFonts w:ascii="Arial" w:hAnsi="Arial"/>
      <w:bCs/>
      <w:szCs w:val="28"/>
      <w:lang w:val="en-US"/>
    </w:rPr>
  </w:style>
  <w:style w:type="paragraph" w:styleId="Heading5">
    <w:name w:val="heading 5"/>
    <w:basedOn w:val="Normal"/>
    <w:next w:val="Normal"/>
    <w:qFormat/>
    <w:pPr>
      <w:numPr>
        <w:ilvl w:val="4"/>
        <w:numId w:val="6"/>
      </w:numPr>
      <w:spacing w:before="240" w:after="60"/>
      <w:outlineLvl w:val="4"/>
    </w:pPr>
    <w:rPr>
      <w:rFonts w:ascii="Arial" w:hAnsi="Arial"/>
      <w:b/>
      <w:bCs/>
      <w:i/>
      <w:iCs/>
      <w:sz w:val="26"/>
      <w:szCs w:val="26"/>
      <w:lang w:val="en-US"/>
    </w:rPr>
  </w:style>
  <w:style w:type="paragraph" w:styleId="Heading6">
    <w:name w:val="heading 6"/>
    <w:basedOn w:val="Normal"/>
    <w:next w:val="Normal"/>
    <w:qFormat/>
    <w:pPr>
      <w:numPr>
        <w:ilvl w:val="5"/>
        <w:numId w:val="6"/>
      </w:numPr>
      <w:spacing w:before="240" w:after="60"/>
      <w:outlineLvl w:val="5"/>
    </w:pPr>
    <w:rPr>
      <w:rFonts w:ascii="Arial" w:hAnsi="Arial"/>
      <w:b/>
      <w:bCs/>
      <w:sz w:val="22"/>
      <w:szCs w:val="22"/>
      <w:lang w:val="en-US"/>
    </w:rPr>
  </w:style>
  <w:style w:type="paragraph" w:styleId="Heading7">
    <w:name w:val="heading 7"/>
    <w:basedOn w:val="Normal"/>
    <w:next w:val="Normal"/>
    <w:qFormat/>
    <w:pPr>
      <w:numPr>
        <w:ilvl w:val="6"/>
        <w:numId w:val="6"/>
      </w:numPr>
      <w:spacing w:before="240" w:after="60"/>
      <w:outlineLvl w:val="6"/>
    </w:pPr>
    <w:rPr>
      <w:rFonts w:ascii="Arial" w:hAnsi="Arial"/>
      <w:lang w:val="en-US"/>
    </w:rPr>
  </w:style>
  <w:style w:type="paragraph" w:styleId="Heading8">
    <w:name w:val="heading 8"/>
    <w:aliases w:val="Legal Level 1.1.1."/>
    <w:basedOn w:val="Normal"/>
    <w:next w:val="Normal"/>
    <w:qFormat/>
    <w:pPr>
      <w:numPr>
        <w:ilvl w:val="7"/>
        <w:numId w:val="6"/>
      </w:numPr>
      <w:spacing w:before="240" w:after="60"/>
      <w:outlineLvl w:val="7"/>
    </w:pPr>
    <w:rPr>
      <w:rFonts w:ascii="Arial" w:hAnsi="Arial"/>
      <w:i/>
      <w:iCs/>
      <w:lang w:val="en-US"/>
    </w:rPr>
  </w:style>
  <w:style w:type="paragraph" w:styleId="Heading9">
    <w:name w:val="heading 9"/>
    <w:basedOn w:val="Normal"/>
    <w:next w:val="Normal"/>
    <w:qFormat/>
    <w:pPr>
      <w:numPr>
        <w:ilvl w:val="8"/>
        <w:numId w:val="6"/>
      </w:numPr>
      <w:spacing w:before="240" w:after="60"/>
      <w:outlineLvl w:val="8"/>
    </w:pPr>
    <w:rPr>
      <w:rFonts w:ascii="Arial" w:hAnsi="Arial" w:cs="Arial"/>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1">
    <w:name w:val="Bullet 1"/>
    <w:basedOn w:val="Normal"/>
    <w:pPr>
      <w:numPr>
        <w:numId w:val="5"/>
      </w:numPr>
      <w:spacing w:line="290" w:lineRule="atLeast"/>
    </w:pPr>
    <w:rPr>
      <w:rFonts w:ascii="Arial" w:hAnsi="Arial"/>
      <w:szCs w:val="20"/>
      <w:lang w:val="en-GB"/>
    </w:rPr>
  </w:style>
  <w:style w:type="paragraph" w:customStyle="1" w:styleId="BodySingle">
    <w:name w:val="Body Single"/>
    <w:basedOn w:val="BodyText"/>
    <w:pPr>
      <w:spacing w:line="290" w:lineRule="atLeast"/>
      <w:jc w:val="left"/>
    </w:pPr>
    <w:rPr>
      <w:szCs w:val="20"/>
    </w:rPr>
  </w:style>
  <w:style w:type="paragraph" w:styleId="BodyText">
    <w:name w:val="Body Text"/>
    <w:aliases w:val="Body Text Char1 Char,Body Text Char2 Char,Body Text Char1 Char Char Char Char Char"/>
    <w:basedOn w:val="Normal"/>
    <w:pPr>
      <w:jc w:val="both"/>
    </w:pPr>
    <w:rPr>
      <w:rFonts w:ascii="Arial" w:hAnsi="Arial"/>
      <w:lang w:val="en-US"/>
    </w:rPr>
  </w:style>
  <w:style w:type="paragraph" w:styleId="ListBullet2">
    <w:name w:val="List Bullet 2"/>
    <w:basedOn w:val="Normal"/>
    <w:autoRedefine/>
    <w:pPr>
      <w:numPr>
        <w:numId w:val="1"/>
      </w:numPr>
    </w:pPr>
    <w:rPr>
      <w:rFonts w:ascii="Arial" w:hAnsi="Arial"/>
      <w:lang w:val="en-US"/>
    </w:rPr>
  </w:style>
  <w:style w:type="paragraph" w:styleId="ListBullet3">
    <w:name w:val="List Bullet 3"/>
    <w:basedOn w:val="Normal"/>
    <w:autoRedefine/>
    <w:pPr>
      <w:numPr>
        <w:numId w:val="2"/>
      </w:numPr>
    </w:pPr>
    <w:rPr>
      <w:rFonts w:ascii="Arial" w:hAnsi="Arial"/>
      <w:lang w:val="en-US"/>
    </w:rPr>
  </w:style>
  <w:style w:type="paragraph" w:styleId="ListBullet4">
    <w:name w:val="List Bullet 4"/>
    <w:basedOn w:val="Normal"/>
    <w:autoRedefine/>
    <w:pPr>
      <w:numPr>
        <w:numId w:val="3"/>
      </w:numPr>
    </w:pPr>
    <w:rPr>
      <w:rFonts w:ascii="Arial" w:hAnsi="Arial"/>
      <w:lang w:val="en-US"/>
    </w:rPr>
  </w:style>
  <w:style w:type="paragraph" w:styleId="ListBullet5">
    <w:name w:val="List Bullet 5"/>
    <w:basedOn w:val="Normal"/>
    <w:autoRedefine/>
    <w:pPr>
      <w:numPr>
        <w:numId w:val="4"/>
      </w:numPr>
    </w:pPr>
    <w:rPr>
      <w:rFonts w:ascii="Arial" w:hAnsi="Arial"/>
      <w:lang w:val="en-US"/>
    </w:rPr>
  </w:style>
  <w:style w:type="paragraph" w:styleId="BalloonText">
    <w:name w:val="Balloon Text"/>
    <w:basedOn w:val="Normal"/>
    <w:semiHidden/>
    <w:rPr>
      <w:rFonts w:ascii="Tahoma" w:hAnsi="Tahoma" w:cs="Tahoma"/>
      <w:sz w:val="16"/>
      <w:szCs w:val="16"/>
      <w:lang w:val="en-US"/>
    </w:rPr>
  </w:style>
  <w:style w:type="paragraph" w:styleId="ListBullet">
    <w:name w:val="List Bullet"/>
    <w:basedOn w:val="Normal"/>
    <w:autoRedefine/>
    <w:rsid w:val="00EF3781"/>
    <w:pPr>
      <w:spacing w:before="120"/>
      <w:ind w:left="720" w:right="44"/>
      <w:jc w:val="both"/>
    </w:pPr>
    <w:rPr>
      <w:rFonts w:ascii="Arial" w:hAnsi="Arial" w:cs="Arial"/>
      <w:sz w:val="22"/>
      <w:szCs w:val="22"/>
      <w:lang w:val="it-IT"/>
    </w:rPr>
  </w:style>
  <w:style w:type="character" w:customStyle="1" w:styleId="SubtitleChar">
    <w:name w:val="Subtitle Char"/>
    <w:rPr>
      <w:rFonts w:ascii="Arial" w:hAnsi="Arial"/>
      <w:b/>
      <w:bCs/>
      <w:sz w:val="24"/>
      <w:lang w:val="en-US" w:eastAsia="en-US" w:bidi="ar-SA"/>
    </w:rPr>
  </w:style>
  <w:style w:type="paragraph" w:customStyle="1" w:styleId="a">
    <w:name w:val="Плътен параграф"/>
    <w:basedOn w:val="Normal"/>
    <w:next w:val="Normal"/>
    <w:pPr>
      <w:tabs>
        <w:tab w:val="left" w:pos="1701"/>
        <w:tab w:val="left" w:pos="3402"/>
        <w:tab w:val="left" w:pos="5103"/>
        <w:tab w:val="left" w:pos="6804"/>
        <w:tab w:val="left" w:pos="8505"/>
        <w:tab w:val="right" w:pos="9639"/>
      </w:tabs>
      <w:spacing w:before="120" w:line="360" w:lineRule="auto"/>
      <w:jc w:val="both"/>
    </w:pPr>
    <w:rPr>
      <w:rFonts w:ascii="Arial" w:eastAsia="MS Mincho" w:hAnsi="Arial" w:cs="Arial"/>
      <w:szCs w:val="20"/>
      <w:lang w:val="bg-BG"/>
    </w:rPr>
  </w:style>
  <w:style w:type="character" w:styleId="CommentReference">
    <w:name w:val="annotation reference"/>
    <w:semiHidden/>
    <w:rPr>
      <w:sz w:val="16"/>
      <w:szCs w:val="16"/>
    </w:rPr>
  </w:style>
  <w:style w:type="paragraph" w:styleId="List2">
    <w:name w:val="List 2"/>
    <w:basedOn w:val="Normal"/>
    <w:pPr>
      <w:ind w:left="720" w:hanging="360"/>
    </w:pPr>
    <w:rPr>
      <w:rFonts w:ascii="Arial" w:hAnsi="Arial"/>
      <w:lang w:val="en-US"/>
    </w:rPr>
  </w:style>
  <w:style w:type="paragraph" w:styleId="Footer">
    <w:name w:val="footer"/>
    <w:basedOn w:val="Normal"/>
    <w:link w:val="FooterChar"/>
    <w:uiPriority w:val="99"/>
    <w:pPr>
      <w:tabs>
        <w:tab w:val="center" w:pos="4320"/>
        <w:tab w:val="right" w:pos="8640"/>
      </w:tabs>
    </w:pPr>
    <w:rPr>
      <w:rFonts w:ascii="Arial" w:hAnsi="Arial"/>
      <w:lang w:val="en-US"/>
    </w:rPr>
  </w:style>
  <w:style w:type="paragraph" w:styleId="List4">
    <w:name w:val="List 4"/>
    <w:basedOn w:val="Normal"/>
    <w:pPr>
      <w:ind w:left="1440" w:hanging="360"/>
    </w:pPr>
    <w:rPr>
      <w:rFonts w:ascii="Arial" w:hAnsi="Arial"/>
      <w:lang w:val="en-US"/>
    </w:rPr>
  </w:style>
  <w:style w:type="character" w:styleId="FootnoteReference">
    <w:name w:val="footnote reference"/>
    <w:semiHidden/>
    <w:rPr>
      <w:vertAlign w:val="superscript"/>
    </w:rPr>
  </w:style>
  <w:style w:type="character" w:styleId="Hyperlink">
    <w:name w:val="Hyperlink"/>
    <w:rPr>
      <w:color w:val="0000FF"/>
      <w:u w:val="single"/>
    </w:rPr>
  </w:style>
  <w:style w:type="paragraph" w:styleId="FootnoteText">
    <w:name w:val="footnote text"/>
    <w:basedOn w:val="Normal"/>
    <w:semiHidden/>
    <w:rPr>
      <w:rFonts w:ascii="Arial" w:hAnsi="Arial"/>
      <w:sz w:val="20"/>
      <w:szCs w:val="20"/>
      <w:lang w:val="en-US"/>
    </w:rPr>
  </w:style>
  <w:style w:type="character" w:styleId="PageNumber">
    <w:name w:val="page number"/>
    <w:basedOn w:val="DefaultParagraphFont"/>
  </w:style>
  <w:style w:type="paragraph" w:styleId="CommentText">
    <w:name w:val="annotation text"/>
    <w:basedOn w:val="Normal"/>
    <w:link w:val="CommentTextChar"/>
    <w:rPr>
      <w:rFonts w:ascii="Arial" w:hAnsi="Arial"/>
      <w:sz w:val="20"/>
      <w:szCs w:val="20"/>
      <w:lang w:val="en-US"/>
    </w:rPr>
  </w:style>
  <w:style w:type="paragraph" w:styleId="Closing">
    <w:name w:val="Closing"/>
    <w:basedOn w:val="Normal"/>
    <w:pPr>
      <w:spacing w:line="290" w:lineRule="atLeast"/>
    </w:pPr>
    <w:rPr>
      <w:rFonts w:ascii="Arial" w:eastAsia="MS Mincho" w:hAnsi="Arial" w:cs="Arial"/>
      <w:szCs w:val="20"/>
    </w:rPr>
  </w:style>
  <w:style w:type="paragraph" w:customStyle="1" w:styleId="TableListNumber">
    <w:name w:val="Table List Number"/>
    <w:basedOn w:val="Normal"/>
    <w:pPr>
      <w:numPr>
        <w:numId w:val="23"/>
      </w:numPr>
      <w:tabs>
        <w:tab w:val="clear" w:pos="360"/>
        <w:tab w:val="left" w:pos="298"/>
      </w:tabs>
      <w:spacing w:before="120" w:after="170" w:line="290" w:lineRule="atLeast"/>
    </w:pPr>
    <w:rPr>
      <w:rFonts w:ascii="Arial" w:eastAsia="MS Mincho" w:hAnsi="Arial" w:cs="Arial"/>
      <w:szCs w:val="20"/>
    </w:rPr>
  </w:style>
  <w:style w:type="paragraph" w:customStyle="1" w:styleId="TableColumnHeader">
    <w:name w:val="Table Column Header"/>
    <w:basedOn w:val="Normal"/>
    <w:pPr>
      <w:spacing w:before="120" w:after="170" w:line="290" w:lineRule="atLeast"/>
    </w:pPr>
    <w:rPr>
      <w:rFonts w:ascii="Arial" w:eastAsia="MS Mincho" w:hAnsi="Arial" w:cs="Arial"/>
      <w:b/>
      <w:szCs w:val="20"/>
    </w:rPr>
  </w:style>
  <w:style w:type="paragraph" w:styleId="ListNumber">
    <w:name w:val="List Number"/>
    <w:basedOn w:val="Normal"/>
    <w:pPr>
      <w:numPr>
        <w:numId w:val="27"/>
      </w:numPr>
      <w:spacing w:after="290" w:line="290" w:lineRule="atLeast"/>
    </w:pPr>
    <w:rPr>
      <w:rFonts w:ascii="Arial" w:eastAsia="MS Mincho" w:hAnsi="Arial" w:cs="Arial"/>
      <w:szCs w:val="20"/>
    </w:rPr>
  </w:style>
  <w:style w:type="paragraph" w:styleId="ListNumber2">
    <w:name w:val="List Number 2"/>
    <w:basedOn w:val="Normal"/>
    <w:pPr>
      <w:numPr>
        <w:ilvl w:val="1"/>
        <w:numId w:val="27"/>
      </w:numPr>
      <w:spacing w:after="290" w:line="290" w:lineRule="atLeast"/>
    </w:pPr>
    <w:rPr>
      <w:rFonts w:ascii="Arial" w:eastAsia="MS Mincho" w:hAnsi="Arial" w:cs="Arial"/>
      <w:szCs w:val="20"/>
    </w:rPr>
  </w:style>
  <w:style w:type="paragraph" w:styleId="ListNumber3">
    <w:name w:val="List Number 3"/>
    <w:basedOn w:val="Normal"/>
    <w:pPr>
      <w:numPr>
        <w:ilvl w:val="2"/>
        <w:numId w:val="27"/>
      </w:numPr>
      <w:spacing w:after="290" w:line="290" w:lineRule="atLeast"/>
    </w:pPr>
    <w:rPr>
      <w:rFonts w:ascii="Arial" w:eastAsia="MS Mincho" w:hAnsi="Arial" w:cs="Arial"/>
      <w:szCs w:val="20"/>
    </w:rPr>
  </w:style>
  <w:style w:type="paragraph" w:styleId="ListNumber4">
    <w:name w:val="List Number 4"/>
    <w:basedOn w:val="Normal"/>
    <w:pPr>
      <w:numPr>
        <w:ilvl w:val="3"/>
        <w:numId w:val="27"/>
      </w:numPr>
      <w:spacing w:after="290" w:line="290" w:lineRule="atLeast"/>
    </w:pPr>
    <w:rPr>
      <w:rFonts w:ascii="Arial" w:eastAsia="MS Mincho" w:hAnsi="Arial" w:cs="Arial"/>
      <w:szCs w:val="20"/>
    </w:rPr>
  </w:style>
  <w:style w:type="paragraph" w:styleId="ListNumber5">
    <w:name w:val="List Number 5"/>
    <w:basedOn w:val="Normal"/>
    <w:pPr>
      <w:numPr>
        <w:ilvl w:val="4"/>
        <w:numId w:val="27"/>
      </w:numPr>
      <w:spacing w:after="290" w:line="290" w:lineRule="atLeast"/>
    </w:pPr>
    <w:rPr>
      <w:rFonts w:ascii="Arial" w:eastAsia="MS Mincho" w:hAnsi="Arial" w:cs="Arial"/>
      <w:szCs w:val="20"/>
    </w:rPr>
  </w:style>
  <w:style w:type="paragraph" w:customStyle="1" w:styleId="TableBullet">
    <w:name w:val="Table Bullet"/>
    <w:basedOn w:val="TableText"/>
    <w:pPr>
      <w:numPr>
        <w:numId w:val="28"/>
      </w:numPr>
      <w:tabs>
        <w:tab w:val="left" w:pos="298"/>
      </w:tabs>
    </w:pPr>
  </w:style>
  <w:style w:type="paragraph" w:customStyle="1" w:styleId="TableText">
    <w:name w:val="Table Text"/>
    <w:basedOn w:val="Normal"/>
    <w:pPr>
      <w:spacing w:before="120" w:after="170" w:line="290" w:lineRule="atLeast"/>
    </w:pPr>
    <w:rPr>
      <w:rFonts w:ascii="Arial" w:eastAsia="MS Mincho" w:hAnsi="Arial" w:cs="Arial"/>
      <w:szCs w:val="20"/>
    </w:rPr>
  </w:style>
  <w:style w:type="paragraph" w:customStyle="1" w:styleId="BulletedList1">
    <w:name w:val="Bulleted List 1"/>
    <w:basedOn w:val="Normal"/>
    <w:pPr>
      <w:numPr>
        <w:numId w:val="29"/>
      </w:numPr>
      <w:spacing w:line="290" w:lineRule="atLeast"/>
    </w:pPr>
    <w:rPr>
      <w:rFonts w:ascii="Arial" w:eastAsia="MS Mincho" w:hAnsi="Arial" w:cs="Arial"/>
      <w:szCs w:val="20"/>
    </w:rPr>
  </w:style>
  <w:style w:type="paragraph" w:customStyle="1" w:styleId="BulletedList2">
    <w:name w:val="Bulleted List 2"/>
    <w:basedOn w:val="Normal"/>
    <w:pPr>
      <w:numPr>
        <w:numId w:val="30"/>
      </w:numPr>
      <w:spacing w:line="290" w:lineRule="atLeast"/>
    </w:pPr>
    <w:rPr>
      <w:rFonts w:ascii="Arial" w:eastAsia="MS Mincho" w:hAnsi="Arial" w:cs="Arial"/>
      <w:szCs w:val="20"/>
    </w:rPr>
  </w:style>
  <w:style w:type="paragraph" w:customStyle="1" w:styleId="BankNormal">
    <w:name w:val="BankNormal"/>
    <w:basedOn w:val="Normal"/>
    <w:rPr>
      <w:rFonts w:ascii="Arial" w:hAnsi="Arial"/>
      <w:b/>
      <w:szCs w:val="20"/>
      <w:lang w:val="en-US"/>
    </w:rPr>
  </w:style>
  <w:style w:type="paragraph" w:styleId="Header">
    <w:name w:val="header"/>
    <w:basedOn w:val="Normal"/>
    <w:pPr>
      <w:tabs>
        <w:tab w:val="center" w:pos="4465"/>
        <w:tab w:val="right" w:pos="8929"/>
      </w:tabs>
      <w:spacing w:line="220" w:lineRule="atLeast"/>
    </w:pPr>
    <w:rPr>
      <w:rFonts w:ascii="Arial" w:eastAsia="MS Mincho" w:hAnsi="Arial" w:cs="Arial"/>
      <w:sz w:val="16"/>
      <w:szCs w:val="20"/>
    </w:rPr>
  </w:style>
  <w:style w:type="paragraph" w:styleId="CommentSubject">
    <w:name w:val="annotation subject"/>
    <w:basedOn w:val="CommentText"/>
    <w:next w:val="CommentText"/>
    <w:semiHidden/>
    <w:rPr>
      <w:rFonts w:ascii="Times New Roman" w:hAnsi="Times New Roman"/>
      <w:b/>
      <w:bCs/>
      <w:lang w:val="sq-AL"/>
    </w:rPr>
  </w:style>
  <w:style w:type="character" w:styleId="FollowedHyperlink">
    <w:name w:val="FollowedHyperlink"/>
    <w:rPr>
      <w:color w:val="800080"/>
      <w:u w:val="single"/>
    </w:rPr>
  </w:style>
  <w:style w:type="paragraph" w:styleId="Subtitle">
    <w:name w:val="Subtitle"/>
    <w:basedOn w:val="Normal"/>
    <w:qFormat/>
    <w:pPr>
      <w:spacing w:line="360" w:lineRule="auto"/>
      <w:jc w:val="center"/>
    </w:pPr>
    <w:rPr>
      <w:rFonts w:ascii="Arial" w:hAnsi="Arial"/>
      <w:b/>
      <w:bCs/>
      <w:szCs w:val="20"/>
      <w:lang w:val="en-US"/>
    </w:rPr>
  </w:style>
  <w:style w:type="paragraph" w:styleId="BodyText3">
    <w:name w:val="Body Text 3"/>
    <w:basedOn w:val="Normal"/>
    <w:pPr>
      <w:spacing w:after="120"/>
      <w:jc w:val="both"/>
    </w:pPr>
    <w:rPr>
      <w:rFonts w:ascii="Arial" w:hAnsi="Arial" w:cs="Arial"/>
      <w:sz w:val="16"/>
      <w:szCs w:val="16"/>
    </w:rPr>
  </w:style>
  <w:style w:type="table" w:styleId="TableGrid">
    <w:name w:val="Table Grid"/>
    <w:basedOn w:val="TableNormal"/>
    <w:rsid w:val="00826A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qFormat/>
    <w:rsid w:val="006B51FA"/>
    <w:rPr>
      <w:b/>
      <w:bCs/>
    </w:rPr>
  </w:style>
  <w:style w:type="paragraph" w:styleId="NormalWeb">
    <w:name w:val="Normal (Web)"/>
    <w:basedOn w:val="Normal"/>
    <w:rsid w:val="00991738"/>
    <w:pPr>
      <w:spacing w:before="100" w:beforeAutospacing="1" w:after="100" w:afterAutospacing="1"/>
    </w:pPr>
    <w:rPr>
      <w:lang w:val="en-US"/>
    </w:rPr>
  </w:style>
  <w:style w:type="paragraph" w:styleId="List">
    <w:name w:val="List"/>
    <w:basedOn w:val="Normal"/>
    <w:rsid w:val="006B4F67"/>
    <w:pPr>
      <w:ind w:left="360" w:hanging="360"/>
    </w:pPr>
  </w:style>
  <w:style w:type="paragraph" w:styleId="Revision">
    <w:name w:val="Revision"/>
    <w:hidden/>
    <w:uiPriority w:val="99"/>
    <w:semiHidden/>
    <w:rsid w:val="0063718B"/>
    <w:rPr>
      <w:sz w:val="24"/>
      <w:szCs w:val="24"/>
      <w:lang w:val="sq-AL"/>
    </w:rPr>
  </w:style>
  <w:style w:type="paragraph" w:customStyle="1" w:styleId="Default">
    <w:name w:val="Default"/>
    <w:uiPriority w:val="99"/>
    <w:rsid w:val="0063718B"/>
    <w:pPr>
      <w:autoSpaceDE w:val="0"/>
      <w:autoSpaceDN w:val="0"/>
      <w:adjustRightInd w:val="0"/>
    </w:pPr>
    <w:rPr>
      <w:rFonts w:ascii="Arial" w:eastAsia="Calibri" w:hAnsi="Arial" w:cs="Arial"/>
      <w:color w:val="000000"/>
      <w:sz w:val="24"/>
      <w:szCs w:val="24"/>
    </w:rPr>
  </w:style>
  <w:style w:type="paragraph" w:styleId="ListParagraph">
    <w:name w:val="List Paragraph"/>
    <w:basedOn w:val="Normal"/>
    <w:uiPriority w:val="99"/>
    <w:qFormat/>
    <w:rsid w:val="00CE0B9B"/>
    <w:pPr>
      <w:spacing w:after="200" w:line="276" w:lineRule="auto"/>
      <w:ind w:left="720"/>
    </w:pPr>
    <w:rPr>
      <w:rFonts w:ascii="Calibri" w:eastAsia="Calibri" w:hAnsi="Calibri" w:cs="Calibri"/>
      <w:sz w:val="22"/>
      <w:szCs w:val="22"/>
      <w:lang w:val="en-US"/>
    </w:rPr>
  </w:style>
  <w:style w:type="paragraph" w:styleId="EndnoteText">
    <w:name w:val="endnote text"/>
    <w:basedOn w:val="Normal"/>
    <w:link w:val="EndnoteTextChar"/>
    <w:uiPriority w:val="99"/>
    <w:semiHidden/>
    <w:unhideWhenUsed/>
    <w:rsid w:val="00B63280"/>
    <w:rPr>
      <w:sz w:val="20"/>
      <w:szCs w:val="20"/>
    </w:rPr>
  </w:style>
  <w:style w:type="character" w:customStyle="1" w:styleId="EndnoteTextChar">
    <w:name w:val="Endnote Text Char"/>
    <w:link w:val="EndnoteText"/>
    <w:uiPriority w:val="99"/>
    <w:semiHidden/>
    <w:rsid w:val="00B63280"/>
    <w:rPr>
      <w:lang w:eastAsia="en-US"/>
    </w:rPr>
  </w:style>
  <w:style w:type="character" w:styleId="EndnoteReference">
    <w:name w:val="endnote reference"/>
    <w:uiPriority w:val="99"/>
    <w:semiHidden/>
    <w:unhideWhenUsed/>
    <w:rsid w:val="00B63280"/>
    <w:rPr>
      <w:vertAlign w:val="superscript"/>
    </w:rPr>
  </w:style>
  <w:style w:type="paragraph" w:styleId="Title">
    <w:name w:val="Title"/>
    <w:basedOn w:val="Normal"/>
    <w:link w:val="TitleChar"/>
    <w:qFormat/>
    <w:rsid w:val="007F4D2E"/>
    <w:pPr>
      <w:jc w:val="center"/>
    </w:pPr>
    <w:rPr>
      <w:rFonts w:ascii="Arrus BT" w:eastAsia="MS Mincho" w:hAnsi="Arrus BT"/>
      <w:b/>
      <w:sz w:val="32"/>
      <w:szCs w:val="20"/>
      <w:lang w:val="en-US"/>
    </w:rPr>
  </w:style>
  <w:style w:type="character" w:customStyle="1" w:styleId="TitleChar">
    <w:name w:val="Title Char"/>
    <w:link w:val="Title"/>
    <w:rsid w:val="007F4D2E"/>
    <w:rPr>
      <w:rFonts w:ascii="Arrus BT" w:eastAsia="MS Mincho" w:hAnsi="Arrus BT"/>
      <w:b/>
      <w:sz w:val="32"/>
      <w:lang w:val="en-US" w:eastAsia="en-US"/>
    </w:rPr>
  </w:style>
  <w:style w:type="character" w:customStyle="1" w:styleId="highlightbox-description">
    <w:name w:val="highlightbox-description"/>
    <w:rsid w:val="0030050C"/>
  </w:style>
  <w:style w:type="paragraph" w:styleId="z-TopofForm">
    <w:name w:val="HTML Top of Form"/>
    <w:basedOn w:val="Normal"/>
    <w:next w:val="Normal"/>
    <w:link w:val="z-TopofFormChar"/>
    <w:hidden/>
    <w:uiPriority w:val="99"/>
    <w:semiHidden/>
    <w:unhideWhenUsed/>
    <w:rsid w:val="00F32A30"/>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rsid w:val="00F32A30"/>
    <w:rPr>
      <w:rFonts w:ascii="Arial" w:hAnsi="Arial" w:cs="Arial"/>
      <w:vanish/>
      <w:sz w:val="16"/>
      <w:szCs w:val="16"/>
      <w:lang w:val="sq-AL"/>
    </w:rPr>
  </w:style>
  <w:style w:type="paragraph" w:styleId="z-BottomofForm">
    <w:name w:val="HTML Bottom of Form"/>
    <w:basedOn w:val="Normal"/>
    <w:next w:val="Normal"/>
    <w:link w:val="z-BottomofFormChar"/>
    <w:hidden/>
    <w:uiPriority w:val="99"/>
    <w:semiHidden/>
    <w:unhideWhenUsed/>
    <w:rsid w:val="00F32A30"/>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semiHidden/>
    <w:rsid w:val="00F32A30"/>
    <w:rPr>
      <w:rFonts w:ascii="Arial" w:hAnsi="Arial" w:cs="Arial"/>
      <w:vanish/>
      <w:sz w:val="16"/>
      <w:szCs w:val="16"/>
      <w:lang w:val="sq-AL"/>
    </w:rPr>
  </w:style>
  <w:style w:type="character" w:customStyle="1" w:styleId="CommentTextChar">
    <w:name w:val="Comment Text Char"/>
    <w:basedOn w:val="DefaultParagraphFont"/>
    <w:link w:val="CommentText"/>
    <w:rsid w:val="00A771C9"/>
    <w:rPr>
      <w:rFonts w:ascii="Arial" w:hAnsi="Arial"/>
    </w:rPr>
  </w:style>
  <w:style w:type="character" w:customStyle="1" w:styleId="FooterChar">
    <w:name w:val="Footer Char"/>
    <w:basedOn w:val="DefaultParagraphFont"/>
    <w:link w:val="Footer"/>
    <w:uiPriority w:val="99"/>
    <w:rsid w:val="00366FA7"/>
    <w:rPr>
      <w:rFonts w:ascii="Arial" w:hAnsi="Arial"/>
      <w:sz w:val="24"/>
      <w:szCs w:val="24"/>
    </w:rPr>
  </w:style>
  <w:style w:type="table" w:customStyle="1" w:styleId="TableGrid1">
    <w:name w:val="Table Grid1"/>
    <w:basedOn w:val="TableNormal"/>
    <w:next w:val="TableGrid"/>
    <w:uiPriority w:val="39"/>
    <w:rsid w:val="009A624A"/>
    <w:rPr>
      <w:rFonts w:asciiTheme="minorHAnsi" w:eastAsiaTheme="minorHAnsi" w:hAnsiTheme="minorHAnsi" w:cstheme="minorBidi"/>
      <w:sz w:val="22"/>
      <w:szCs w:val="22"/>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0">
    <w:name w:val="?????? ????????"/>
    <w:basedOn w:val="Normal"/>
    <w:next w:val="Normal"/>
    <w:uiPriority w:val="99"/>
    <w:rsid w:val="00822597"/>
    <w:pPr>
      <w:tabs>
        <w:tab w:val="left" w:pos="1700"/>
        <w:tab w:val="left" w:pos="3400"/>
        <w:tab w:val="left" w:pos="5100"/>
        <w:tab w:val="left" w:pos="6800"/>
        <w:tab w:val="left" w:pos="8500"/>
        <w:tab w:val="right" w:pos="9620"/>
      </w:tabs>
      <w:autoSpaceDE w:val="0"/>
      <w:autoSpaceDN w:val="0"/>
      <w:adjustRightInd w:val="0"/>
      <w:spacing w:before="120" w:line="432" w:lineRule="atLeast"/>
      <w:jc w:val="both"/>
    </w:pPr>
    <w:rPr>
      <w:color w:val="00000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List 2" w:uiPriority="0"/>
    <w:lsdException w:name="List 4"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sq-AL"/>
    </w:rPr>
  </w:style>
  <w:style w:type="paragraph" w:styleId="Heading1">
    <w:name w:val="heading 1"/>
    <w:aliases w:val="Section Heading,h1,Level 1 Topic Heading,H1,h11,Level 1 Topic Heading1,H11,h12,Level 1 Topic Heading2,H12,h13,Level 1 Topic Heading3,H13,h14,Level 1 Topic Heading4,H14,h15,Level 1 Topic Heading5,H15,h16,Level 1 Topic Heading6,H16,h17,h18,H17,1"/>
    <w:basedOn w:val="Normal"/>
    <w:next w:val="Normal"/>
    <w:qFormat/>
    <w:pPr>
      <w:keepNext/>
      <w:numPr>
        <w:numId w:val="6"/>
      </w:numPr>
      <w:spacing w:after="240"/>
      <w:outlineLvl w:val="0"/>
    </w:pPr>
    <w:rPr>
      <w:rFonts w:ascii="Arial" w:hAnsi="Arial"/>
      <w:b/>
      <w:bCs/>
      <w:sz w:val="28"/>
      <w:lang w:val="it-IT"/>
    </w:rPr>
  </w:style>
  <w:style w:type="paragraph" w:styleId="Heading2">
    <w:name w:val="heading 2"/>
    <w:aliases w:val="H2,Heading 2 Hidden,Reset numbering,2,h2,Level 2 Topic Heading,h21,Level 2 Topic Heading1,H21,h22,Level 2 Topic Heading2,H22,h23,Level 2 Topic Heading3,H23,h24,Level 2 Topic Heading4,H24,h25,Level 2 Topic Heading5,H25,h26,H26,h27,21,h28"/>
    <w:basedOn w:val="Normal"/>
    <w:next w:val="Normal"/>
    <w:qFormat/>
    <w:pPr>
      <w:keepNext/>
      <w:outlineLvl w:val="1"/>
    </w:pPr>
    <w:rPr>
      <w:rFonts w:ascii="Arial" w:hAnsi="Arial"/>
      <w:b/>
      <w:lang w:val="it-IT"/>
    </w:rPr>
  </w:style>
  <w:style w:type="paragraph" w:styleId="Heading3">
    <w:name w:val="heading 3"/>
    <w:aliases w:val="H3,Section,Level 1 - 1,h3,Level 3 Topic Heading,H31,h31,Level 3 Topic Heading1,H32,h32,Level 3 Topic Heading2,H33,h33,Level 3 Topic Heading3,H34,h34,Level 3 Topic Heading4,H35,h35,Level 3 Topic Heading5,H36,h36,Level 3 Topic Heading6,H37,h37"/>
    <w:basedOn w:val="Normal"/>
    <w:next w:val="Normal"/>
    <w:qFormat/>
    <w:pPr>
      <w:keepNext/>
      <w:numPr>
        <w:ilvl w:val="2"/>
        <w:numId w:val="6"/>
      </w:numPr>
      <w:tabs>
        <w:tab w:val="left" w:pos="864"/>
      </w:tabs>
      <w:spacing w:before="240" w:after="60"/>
      <w:outlineLvl w:val="2"/>
    </w:pPr>
    <w:rPr>
      <w:rFonts w:ascii="Arial" w:hAnsi="Arial" w:cs="Arial"/>
      <w:b/>
      <w:bCs/>
      <w:szCs w:val="26"/>
      <w:lang w:val="en-US"/>
    </w:rPr>
  </w:style>
  <w:style w:type="paragraph" w:styleId="Heading4">
    <w:name w:val="heading 4"/>
    <w:aliases w:val="Level 2 - a"/>
    <w:basedOn w:val="Normal"/>
    <w:next w:val="Normal"/>
    <w:qFormat/>
    <w:pPr>
      <w:keepNext/>
      <w:numPr>
        <w:ilvl w:val="3"/>
        <w:numId w:val="6"/>
      </w:numPr>
      <w:spacing w:before="240" w:after="60"/>
      <w:outlineLvl w:val="3"/>
    </w:pPr>
    <w:rPr>
      <w:rFonts w:ascii="Arial" w:hAnsi="Arial"/>
      <w:bCs/>
      <w:szCs w:val="28"/>
      <w:lang w:val="en-US"/>
    </w:rPr>
  </w:style>
  <w:style w:type="paragraph" w:styleId="Heading5">
    <w:name w:val="heading 5"/>
    <w:basedOn w:val="Normal"/>
    <w:next w:val="Normal"/>
    <w:qFormat/>
    <w:pPr>
      <w:numPr>
        <w:ilvl w:val="4"/>
        <w:numId w:val="6"/>
      </w:numPr>
      <w:spacing w:before="240" w:after="60"/>
      <w:outlineLvl w:val="4"/>
    </w:pPr>
    <w:rPr>
      <w:rFonts w:ascii="Arial" w:hAnsi="Arial"/>
      <w:b/>
      <w:bCs/>
      <w:i/>
      <w:iCs/>
      <w:sz w:val="26"/>
      <w:szCs w:val="26"/>
      <w:lang w:val="en-US"/>
    </w:rPr>
  </w:style>
  <w:style w:type="paragraph" w:styleId="Heading6">
    <w:name w:val="heading 6"/>
    <w:basedOn w:val="Normal"/>
    <w:next w:val="Normal"/>
    <w:qFormat/>
    <w:pPr>
      <w:numPr>
        <w:ilvl w:val="5"/>
        <w:numId w:val="6"/>
      </w:numPr>
      <w:spacing w:before="240" w:after="60"/>
      <w:outlineLvl w:val="5"/>
    </w:pPr>
    <w:rPr>
      <w:rFonts w:ascii="Arial" w:hAnsi="Arial"/>
      <w:b/>
      <w:bCs/>
      <w:sz w:val="22"/>
      <w:szCs w:val="22"/>
      <w:lang w:val="en-US"/>
    </w:rPr>
  </w:style>
  <w:style w:type="paragraph" w:styleId="Heading7">
    <w:name w:val="heading 7"/>
    <w:basedOn w:val="Normal"/>
    <w:next w:val="Normal"/>
    <w:qFormat/>
    <w:pPr>
      <w:numPr>
        <w:ilvl w:val="6"/>
        <w:numId w:val="6"/>
      </w:numPr>
      <w:spacing w:before="240" w:after="60"/>
      <w:outlineLvl w:val="6"/>
    </w:pPr>
    <w:rPr>
      <w:rFonts w:ascii="Arial" w:hAnsi="Arial"/>
      <w:lang w:val="en-US"/>
    </w:rPr>
  </w:style>
  <w:style w:type="paragraph" w:styleId="Heading8">
    <w:name w:val="heading 8"/>
    <w:aliases w:val="Legal Level 1.1.1."/>
    <w:basedOn w:val="Normal"/>
    <w:next w:val="Normal"/>
    <w:qFormat/>
    <w:pPr>
      <w:numPr>
        <w:ilvl w:val="7"/>
        <w:numId w:val="6"/>
      </w:numPr>
      <w:spacing w:before="240" w:after="60"/>
      <w:outlineLvl w:val="7"/>
    </w:pPr>
    <w:rPr>
      <w:rFonts w:ascii="Arial" w:hAnsi="Arial"/>
      <w:i/>
      <w:iCs/>
      <w:lang w:val="en-US"/>
    </w:rPr>
  </w:style>
  <w:style w:type="paragraph" w:styleId="Heading9">
    <w:name w:val="heading 9"/>
    <w:basedOn w:val="Normal"/>
    <w:next w:val="Normal"/>
    <w:qFormat/>
    <w:pPr>
      <w:numPr>
        <w:ilvl w:val="8"/>
        <w:numId w:val="6"/>
      </w:numPr>
      <w:spacing w:before="240" w:after="60"/>
      <w:outlineLvl w:val="8"/>
    </w:pPr>
    <w:rPr>
      <w:rFonts w:ascii="Arial" w:hAnsi="Arial" w:cs="Arial"/>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1">
    <w:name w:val="Bullet 1"/>
    <w:basedOn w:val="Normal"/>
    <w:pPr>
      <w:numPr>
        <w:numId w:val="5"/>
      </w:numPr>
      <w:spacing w:line="290" w:lineRule="atLeast"/>
    </w:pPr>
    <w:rPr>
      <w:rFonts w:ascii="Arial" w:hAnsi="Arial"/>
      <w:szCs w:val="20"/>
      <w:lang w:val="en-GB"/>
    </w:rPr>
  </w:style>
  <w:style w:type="paragraph" w:customStyle="1" w:styleId="BodySingle">
    <w:name w:val="Body Single"/>
    <w:basedOn w:val="BodyText"/>
    <w:pPr>
      <w:spacing w:line="290" w:lineRule="atLeast"/>
      <w:jc w:val="left"/>
    </w:pPr>
    <w:rPr>
      <w:szCs w:val="20"/>
    </w:rPr>
  </w:style>
  <w:style w:type="paragraph" w:styleId="BodyText">
    <w:name w:val="Body Text"/>
    <w:aliases w:val="Body Text Char1 Char,Body Text Char2 Char,Body Text Char1 Char Char Char Char Char"/>
    <w:basedOn w:val="Normal"/>
    <w:pPr>
      <w:jc w:val="both"/>
    </w:pPr>
    <w:rPr>
      <w:rFonts w:ascii="Arial" w:hAnsi="Arial"/>
      <w:lang w:val="en-US"/>
    </w:rPr>
  </w:style>
  <w:style w:type="paragraph" w:styleId="ListBullet2">
    <w:name w:val="List Bullet 2"/>
    <w:basedOn w:val="Normal"/>
    <w:autoRedefine/>
    <w:pPr>
      <w:numPr>
        <w:numId w:val="1"/>
      </w:numPr>
    </w:pPr>
    <w:rPr>
      <w:rFonts w:ascii="Arial" w:hAnsi="Arial"/>
      <w:lang w:val="en-US"/>
    </w:rPr>
  </w:style>
  <w:style w:type="paragraph" w:styleId="ListBullet3">
    <w:name w:val="List Bullet 3"/>
    <w:basedOn w:val="Normal"/>
    <w:autoRedefine/>
    <w:pPr>
      <w:numPr>
        <w:numId w:val="2"/>
      </w:numPr>
    </w:pPr>
    <w:rPr>
      <w:rFonts w:ascii="Arial" w:hAnsi="Arial"/>
      <w:lang w:val="en-US"/>
    </w:rPr>
  </w:style>
  <w:style w:type="paragraph" w:styleId="ListBullet4">
    <w:name w:val="List Bullet 4"/>
    <w:basedOn w:val="Normal"/>
    <w:autoRedefine/>
    <w:pPr>
      <w:numPr>
        <w:numId w:val="3"/>
      </w:numPr>
    </w:pPr>
    <w:rPr>
      <w:rFonts w:ascii="Arial" w:hAnsi="Arial"/>
      <w:lang w:val="en-US"/>
    </w:rPr>
  </w:style>
  <w:style w:type="paragraph" w:styleId="ListBullet5">
    <w:name w:val="List Bullet 5"/>
    <w:basedOn w:val="Normal"/>
    <w:autoRedefine/>
    <w:pPr>
      <w:numPr>
        <w:numId w:val="4"/>
      </w:numPr>
    </w:pPr>
    <w:rPr>
      <w:rFonts w:ascii="Arial" w:hAnsi="Arial"/>
      <w:lang w:val="en-US"/>
    </w:rPr>
  </w:style>
  <w:style w:type="paragraph" w:styleId="BalloonText">
    <w:name w:val="Balloon Text"/>
    <w:basedOn w:val="Normal"/>
    <w:semiHidden/>
    <w:rPr>
      <w:rFonts w:ascii="Tahoma" w:hAnsi="Tahoma" w:cs="Tahoma"/>
      <w:sz w:val="16"/>
      <w:szCs w:val="16"/>
      <w:lang w:val="en-US"/>
    </w:rPr>
  </w:style>
  <w:style w:type="paragraph" w:styleId="ListBullet">
    <w:name w:val="List Bullet"/>
    <w:basedOn w:val="Normal"/>
    <w:autoRedefine/>
    <w:rsid w:val="00EF3781"/>
    <w:pPr>
      <w:spacing w:before="120"/>
      <w:ind w:left="720" w:right="44"/>
      <w:jc w:val="both"/>
    </w:pPr>
    <w:rPr>
      <w:rFonts w:ascii="Arial" w:hAnsi="Arial" w:cs="Arial"/>
      <w:sz w:val="22"/>
      <w:szCs w:val="22"/>
      <w:lang w:val="it-IT"/>
    </w:rPr>
  </w:style>
  <w:style w:type="character" w:customStyle="1" w:styleId="SubtitleChar">
    <w:name w:val="Subtitle Char"/>
    <w:rPr>
      <w:rFonts w:ascii="Arial" w:hAnsi="Arial"/>
      <w:b/>
      <w:bCs/>
      <w:sz w:val="24"/>
      <w:lang w:val="en-US" w:eastAsia="en-US" w:bidi="ar-SA"/>
    </w:rPr>
  </w:style>
  <w:style w:type="paragraph" w:customStyle="1" w:styleId="a">
    <w:name w:val="Плътен параграф"/>
    <w:basedOn w:val="Normal"/>
    <w:next w:val="Normal"/>
    <w:pPr>
      <w:tabs>
        <w:tab w:val="left" w:pos="1701"/>
        <w:tab w:val="left" w:pos="3402"/>
        <w:tab w:val="left" w:pos="5103"/>
        <w:tab w:val="left" w:pos="6804"/>
        <w:tab w:val="left" w:pos="8505"/>
        <w:tab w:val="right" w:pos="9639"/>
      </w:tabs>
      <w:spacing w:before="120" w:line="360" w:lineRule="auto"/>
      <w:jc w:val="both"/>
    </w:pPr>
    <w:rPr>
      <w:rFonts w:ascii="Arial" w:eastAsia="MS Mincho" w:hAnsi="Arial" w:cs="Arial"/>
      <w:szCs w:val="20"/>
      <w:lang w:val="bg-BG"/>
    </w:rPr>
  </w:style>
  <w:style w:type="character" w:styleId="CommentReference">
    <w:name w:val="annotation reference"/>
    <w:semiHidden/>
    <w:rPr>
      <w:sz w:val="16"/>
      <w:szCs w:val="16"/>
    </w:rPr>
  </w:style>
  <w:style w:type="paragraph" w:styleId="List2">
    <w:name w:val="List 2"/>
    <w:basedOn w:val="Normal"/>
    <w:pPr>
      <w:ind w:left="720" w:hanging="360"/>
    </w:pPr>
    <w:rPr>
      <w:rFonts w:ascii="Arial" w:hAnsi="Arial"/>
      <w:lang w:val="en-US"/>
    </w:rPr>
  </w:style>
  <w:style w:type="paragraph" w:styleId="Footer">
    <w:name w:val="footer"/>
    <w:basedOn w:val="Normal"/>
    <w:link w:val="FooterChar"/>
    <w:uiPriority w:val="99"/>
    <w:pPr>
      <w:tabs>
        <w:tab w:val="center" w:pos="4320"/>
        <w:tab w:val="right" w:pos="8640"/>
      </w:tabs>
    </w:pPr>
    <w:rPr>
      <w:rFonts w:ascii="Arial" w:hAnsi="Arial"/>
      <w:lang w:val="en-US"/>
    </w:rPr>
  </w:style>
  <w:style w:type="paragraph" w:styleId="List4">
    <w:name w:val="List 4"/>
    <w:basedOn w:val="Normal"/>
    <w:pPr>
      <w:ind w:left="1440" w:hanging="360"/>
    </w:pPr>
    <w:rPr>
      <w:rFonts w:ascii="Arial" w:hAnsi="Arial"/>
      <w:lang w:val="en-US"/>
    </w:rPr>
  </w:style>
  <w:style w:type="character" w:styleId="FootnoteReference">
    <w:name w:val="footnote reference"/>
    <w:semiHidden/>
    <w:rPr>
      <w:vertAlign w:val="superscript"/>
    </w:rPr>
  </w:style>
  <w:style w:type="character" w:styleId="Hyperlink">
    <w:name w:val="Hyperlink"/>
    <w:rPr>
      <w:color w:val="0000FF"/>
      <w:u w:val="single"/>
    </w:rPr>
  </w:style>
  <w:style w:type="paragraph" w:styleId="FootnoteText">
    <w:name w:val="footnote text"/>
    <w:basedOn w:val="Normal"/>
    <w:semiHidden/>
    <w:rPr>
      <w:rFonts w:ascii="Arial" w:hAnsi="Arial"/>
      <w:sz w:val="20"/>
      <w:szCs w:val="20"/>
      <w:lang w:val="en-US"/>
    </w:rPr>
  </w:style>
  <w:style w:type="character" w:styleId="PageNumber">
    <w:name w:val="page number"/>
    <w:basedOn w:val="DefaultParagraphFont"/>
  </w:style>
  <w:style w:type="paragraph" w:styleId="CommentText">
    <w:name w:val="annotation text"/>
    <w:basedOn w:val="Normal"/>
    <w:link w:val="CommentTextChar"/>
    <w:rPr>
      <w:rFonts w:ascii="Arial" w:hAnsi="Arial"/>
      <w:sz w:val="20"/>
      <w:szCs w:val="20"/>
      <w:lang w:val="en-US"/>
    </w:rPr>
  </w:style>
  <w:style w:type="paragraph" w:styleId="Closing">
    <w:name w:val="Closing"/>
    <w:basedOn w:val="Normal"/>
    <w:pPr>
      <w:spacing w:line="290" w:lineRule="atLeast"/>
    </w:pPr>
    <w:rPr>
      <w:rFonts w:ascii="Arial" w:eastAsia="MS Mincho" w:hAnsi="Arial" w:cs="Arial"/>
      <w:szCs w:val="20"/>
    </w:rPr>
  </w:style>
  <w:style w:type="paragraph" w:customStyle="1" w:styleId="TableListNumber">
    <w:name w:val="Table List Number"/>
    <w:basedOn w:val="Normal"/>
    <w:pPr>
      <w:numPr>
        <w:numId w:val="23"/>
      </w:numPr>
      <w:tabs>
        <w:tab w:val="clear" w:pos="360"/>
        <w:tab w:val="left" w:pos="298"/>
      </w:tabs>
      <w:spacing w:before="120" w:after="170" w:line="290" w:lineRule="atLeast"/>
    </w:pPr>
    <w:rPr>
      <w:rFonts w:ascii="Arial" w:eastAsia="MS Mincho" w:hAnsi="Arial" w:cs="Arial"/>
      <w:szCs w:val="20"/>
    </w:rPr>
  </w:style>
  <w:style w:type="paragraph" w:customStyle="1" w:styleId="TableColumnHeader">
    <w:name w:val="Table Column Header"/>
    <w:basedOn w:val="Normal"/>
    <w:pPr>
      <w:spacing w:before="120" w:after="170" w:line="290" w:lineRule="atLeast"/>
    </w:pPr>
    <w:rPr>
      <w:rFonts w:ascii="Arial" w:eastAsia="MS Mincho" w:hAnsi="Arial" w:cs="Arial"/>
      <w:b/>
      <w:szCs w:val="20"/>
    </w:rPr>
  </w:style>
  <w:style w:type="paragraph" w:styleId="ListNumber">
    <w:name w:val="List Number"/>
    <w:basedOn w:val="Normal"/>
    <w:pPr>
      <w:numPr>
        <w:numId w:val="27"/>
      </w:numPr>
      <w:spacing w:after="290" w:line="290" w:lineRule="atLeast"/>
    </w:pPr>
    <w:rPr>
      <w:rFonts w:ascii="Arial" w:eastAsia="MS Mincho" w:hAnsi="Arial" w:cs="Arial"/>
      <w:szCs w:val="20"/>
    </w:rPr>
  </w:style>
  <w:style w:type="paragraph" w:styleId="ListNumber2">
    <w:name w:val="List Number 2"/>
    <w:basedOn w:val="Normal"/>
    <w:pPr>
      <w:numPr>
        <w:ilvl w:val="1"/>
        <w:numId w:val="27"/>
      </w:numPr>
      <w:spacing w:after="290" w:line="290" w:lineRule="atLeast"/>
    </w:pPr>
    <w:rPr>
      <w:rFonts w:ascii="Arial" w:eastAsia="MS Mincho" w:hAnsi="Arial" w:cs="Arial"/>
      <w:szCs w:val="20"/>
    </w:rPr>
  </w:style>
  <w:style w:type="paragraph" w:styleId="ListNumber3">
    <w:name w:val="List Number 3"/>
    <w:basedOn w:val="Normal"/>
    <w:pPr>
      <w:numPr>
        <w:ilvl w:val="2"/>
        <w:numId w:val="27"/>
      </w:numPr>
      <w:spacing w:after="290" w:line="290" w:lineRule="atLeast"/>
    </w:pPr>
    <w:rPr>
      <w:rFonts w:ascii="Arial" w:eastAsia="MS Mincho" w:hAnsi="Arial" w:cs="Arial"/>
      <w:szCs w:val="20"/>
    </w:rPr>
  </w:style>
  <w:style w:type="paragraph" w:styleId="ListNumber4">
    <w:name w:val="List Number 4"/>
    <w:basedOn w:val="Normal"/>
    <w:pPr>
      <w:numPr>
        <w:ilvl w:val="3"/>
        <w:numId w:val="27"/>
      </w:numPr>
      <w:spacing w:after="290" w:line="290" w:lineRule="atLeast"/>
    </w:pPr>
    <w:rPr>
      <w:rFonts w:ascii="Arial" w:eastAsia="MS Mincho" w:hAnsi="Arial" w:cs="Arial"/>
      <w:szCs w:val="20"/>
    </w:rPr>
  </w:style>
  <w:style w:type="paragraph" w:styleId="ListNumber5">
    <w:name w:val="List Number 5"/>
    <w:basedOn w:val="Normal"/>
    <w:pPr>
      <w:numPr>
        <w:ilvl w:val="4"/>
        <w:numId w:val="27"/>
      </w:numPr>
      <w:spacing w:after="290" w:line="290" w:lineRule="atLeast"/>
    </w:pPr>
    <w:rPr>
      <w:rFonts w:ascii="Arial" w:eastAsia="MS Mincho" w:hAnsi="Arial" w:cs="Arial"/>
      <w:szCs w:val="20"/>
    </w:rPr>
  </w:style>
  <w:style w:type="paragraph" w:customStyle="1" w:styleId="TableBullet">
    <w:name w:val="Table Bullet"/>
    <w:basedOn w:val="TableText"/>
    <w:pPr>
      <w:numPr>
        <w:numId w:val="28"/>
      </w:numPr>
      <w:tabs>
        <w:tab w:val="left" w:pos="298"/>
      </w:tabs>
    </w:pPr>
  </w:style>
  <w:style w:type="paragraph" w:customStyle="1" w:styleId="TableText">
    <w:name w:val="Table Text"/>
    <w:basedOn w:val="Normal"/>
    <w:pPr>
      <w:spacing w:before="120" w:after="170" w:line="290" w:lineRule="atLeast"/>
    </w:pPr>
    <w:rPr>
      <w:rFonts w:ascii="Arial" w:eastAsia="MS Mincho" w:hAnsi="Arial" w:cs="Arial"/>
      <w:szCs w:val="20"/>
    </w:rPr>
  </w:style>
  <w:style w:type="paragraph" w:customStyle="1" w:styleId="BulletedList1">
    <w:name w:val="Bulleted List 1"/>
    <w:basedOn w:val="Normal"/>
    <w:pPr>
      <w:numPr>
        <w:numId w:val="29"/>
      </w:numPr>
      <w:spacing w:line="290" w:lineRule="atLeast"/>
    </w:pPr>
    <w:rPr>
      <w:rFonts w:ascii="Arial" w:eastAsia="MS Mincho" w:hAnsi="Arial" w:cs="Arial"/>
      <w:szCs w:val="20"/>
    </w:rPr>
  </w:style>
  <w:style w:type="paragraph" w:customStyle="1" w:styleId="BulletedList2">
    <w:name w:val="Bulleted List 2"/>
    <w:basedOn w:val="Normal"/>
    <w:pPr>
      <w:numPr>
        <w:numId w:val="30"/>
      </w:numPr>
      <w:spacing w:line="290" w:lineRule="atLeast"/>
    </w:pPr>
    <w:rPr>
      <w:rFonts w:ascii="Arial" w:eastAsia="MS Mincho" w:hAnsi="Arial" w:cs="Arial"/>
      <w:szCs w:val="20"/>
    </w:rPr>
  </w:style>
  <w:style w:type="paragraph" w:customStyle="1" w:styleId="BankNormal">
    <w:name w:val="BankNormal"/>
    <w:basedOn w:val="Normal"/>
    <w:rPr>
      <w:rFonts w:ascii="Arial" w:hAnsi="Arial"/>
      <w:b/>
      <w:szCs w:val="20"/>
      <w:lang w:val="en-US"/>
    </w:rPr>
  </w:style>
  <w:style w:type="paragraph" w:styleId="Header">
    <w:name w:val="header"/>
    <w:basedOn w:val="Normal"/>
    <w:pPr>
      <w:tabs>
        <w:tab w:val="center" w:pos="4465"/>
        <w:tab w:val="right" w:pos="8929"/>
      </w:tabs>
      <w:spacing w:line="220" w:lineRule="atLeast"/>
    </w:pPr>
    <w:rPr>
      <w:rFonts w:ascii="Arial" w:eastAsia="MS Mincho" w:hAnsi="Arial" w:cs="Arial"/>
      <w:sz w:val="16"/>
      <w:szCs w:val="20"/>
    </w:rPr>
  </w:style>
  <w:style w:type="paragraph" w:styleId="CommentSubject">
    <w:name w:val="annotation subject"/>
    <w:basedOn w:val="CommentText"/>
    <w:next w:val="CommentText"/>
    <w:semiHidden/>
    <w:rPr>
      <w:rFonts w:ascii="Times New Roman" w:hAnsi="Times New Roman"/>
      <w:b/>
      <w:bCs/>
      <w:lang w:val="sq-AL"/>
    </w:rPr>
  </w:style>
  <w:style w:type="character" w:styleId="FollowedHyperlink">
    <w:name w:val="FollowedHyperlink"/>
    <w:rPr>
      <w:color w:val="800080"/>
      <w:u w:val="single"/>
    </w:rPr>
  </w:style>
  <w:style w:type="paragraph" w:styleId="Subtitle">
    <w:name w:val="Subtitle"/>
    <w:basedOn w:val="Normal"/>
    <w:qFormat/>
    <w:pPr>
      <w:spacing w:line="360" w:lineRule="auto"/>
      <w:jc w:val="center"/>
    </w:pPr>
    <w:rPr>
      <w:rFonts w:ascii="Arial" w:hAnsi="Arial"/>
      <w:b/>
      <w:bCs/>
      <w:szCs w:val="20"/>
      <w:lang w:val="en-US"/>
    </w:rPr>
  </w:style>
  <w:style w:type="paragraph" w:styleId="BodyText3">
    <w:name w:val="Body Text 3"/>
    <w:basedOn w:val="Normal"/>
    <w:pPr>
      <w:spacing w:after="120"/>
      <w:jc w:val="both"/>
    </w:pPr>
    <w:rPr>
      <w:rFonts w:ascii="Arial" w:hAnsi="Arial" w:cs="Arial"/>
      <w:sz w:val="16"/>
      <w:szCs w:val="16"/>
    </w:rPr>
  </w:style>
  <w:style w:type="table" w:styleId="TableGrid">
    <w:name w:val="Table Grid"/>
    <w:basedOn w:val="TableNormal"/>
    <w:rsid w:val="00826A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qFormat/>
    <w:rsid w:val="006B51FA"/>
    <w:rPr>
      <w:b/>
      <w:bCs/>
    </w:rPr>
  </w:style>
  <w:style w:type="paragraph" w:styleId="NormalWeb">
    <w:name w:val="Normal (Web)"/>
    <w:basedOn w:val="Normal"/>
    <w:rsid w:val="00991738"/>
    <w:pPr>
      <w:spacing w:before="100" w:beforeAutospacing="1" w:after="100" w:afterAutospacing="1"/>
    </w:pPr>
    <w:rPr>
      <w:lang w:val="en-US"/>
    </w:rPr>
  </w:style>
  <w:style w:type="paragraph" w:styleId="List">
    <w:name w:val="List"/>
    <w:basedOn w:val="Normal"/>
    <w:rsid w:val="006B4F67"/>
    <w:pPr>
      <w:ind w:left="360" w:hanging="360"/>
    </w:pPr>
  </w:style>
  <w:style w:type="paragraph" w:styleId="Revision">
    <w:name w:val="Revision"/>
    <w:hidden/>
    <w:uiPriority w:val="99"/>
    <w:semiHidden/>
    <w:rsid w:val="0063718B"/>
    <w:rPr>
      <w:sz w:val="24"/>
      <w:szCs w:val="24"/>
      <w:lang w:val="sq-AL"/>
    </w:rPr>
  </w:style>
  <w:style w:type="paragraph" w:customStyle="1" w:styleId="Default">
    <w:name w:val="Default"/>
    <w:uiPriority w:val="99"/>
    <w:rsid w:val="0063718B"/>
    <w:pPr>
      <w:autoSpaceDE w:val="0"/>
      <w:autoSpaceDN w:val="0"/>
      <w:adjustRightInd w:val="0"/>
    </w:pPr>
    <w:rPr>
      <w:rFonts w:ascii="Arial" w:eastAsia="Calibri" w:hAnsi="Arial" w:cs="Arial"/>
      <w:color w:val="000000"/>
      <w:sz w:val="24"/>
      <w:szCs w:val="24"/>
    </w:rPr>
  </w:style>
  <w:style w:type="paragraph" w:styleId="ListParagraph">
    <w:name w:val="List Paragraph"/>
    <w:basedOn w:val="Normal"/>
    <w:uiPriority w:val="99"/>
    <w:qFormat/>
    <w:rsid w:val="00CE0B9B"/>
    <w:pPr>
      <w:spacing w:after="200" w:line="276" w:lineRule="auto"/>
      <w:ind w:left="720"/>
    </w:pPr>
    <w:rPr>
      <w:rFonts w:ascii="Calibri" w:eastAsia="Calibri" w:hAnsi="Calibri" w:cs="Calibri"/>
      <w:sz w:val="22"/>
      <w:szCs w:val="22"/>
      <w:lang w:val="en-US"/>
    </w:rPr>
  </w:style>
  <w:style w:type="paragraph" w:styleId="EndnoteText">
    <w:name w:val="endnote text"/>
    <w:basedOn w:val="Normal"/>
    <w:link w:val="EndnoteTextChar"/>
    <w:uiPriority w:val="99"/>
    <w:semiHidden/>
    <w:unhideWhenUsed/>
    <w:rsid w:val="00B63280"/>
    <w:rPr>
      <w:sz w:val="20"/>
      <w:szCs w:val="20"/>
    </w:rPr>
  </w:style>
  <w:style w:type="character" w:customStyle="1" w:styleId="EndnoteTextChar">
    <w:name w:val="Endnote Text Char"/>
    <w:link w:val="EndnoteText"/>
    <w:uiPriority w:val="99"/>
    <w:semiHidden/>
    <w:rsid w:val="00B63280"/>
    <w:rPr>
      <w:lang w:eastAsia="en-US"/>
    </w:rPr>
  </w:style>
  <w:style w:type="character" w:styleId="EndnoteReference">
    <w:name w:val="endnote reference"/>
    <w:uiPriority w:val="99"/>
    <w:semiHidden/>
    <w:unhideWhenUsed/>
    <w:rsid w:val="00B63280"/>
    <w:rPr>
      <w:vertAlign w:val="superscript"/>
    </w:rPr>
  </w:style>
  <w:style w:type="paragraph" w:styleId="Title">
    <w:name w:val="Title"/>
    <w:basedOn w:val="Normal"/>
    <w:link w:val="TitleChar"/>
    <w:qFormat/>
    <w:rsid w:val="007F4D2E"/>
    <w:pPr>
      <w:jc w:val="center"/>
    </w:pPr>
    <w:rPr>
      <w:rFonts w:ascii="Arrus BT" w:eastAsia="MS Mincho" w:hAnsi="Arrus BT"/>
      <w:b/>
      <w:sz w:val="32"/>
      <w:szCs w:val="20"/>
      <w:lang w:val="en-US"/>
    </w:rPr>
  </w:style>
  <w:style w:type="character" w:customStyle="1" w:styleId="TitleChar">
    <w:name w:val="Title Char"/>
    <w:link w:val="Title"/>
    <w:rsid w:val="007F4D2E"/>
    <w:rPr>
      <w:rFonts w:ascii="Arrus BT" w:eastAsia="MS Mincho" w:hAnsi="Arrus BT"/>
      <w:b/>
      <w:sz w:val="32"/>
      <w:lang w:val="en-US" w:eastAsia="en-US"/>
    </w:rPr>
  </w:style>
  <w:style w:type="character" w:customStyle="1" w:styleId="highlightbox-description">
    <w:name w:val="highlightbox-description"/>
    <w:rsid w:val="0030050C"/>
  </w:style>
  <w:style w:type="paragraph" w:styleId="z-TopofForm">
    <w:name w:val="HTML Top of Form"/>
    <w:basedOn w:val="Normal"/>
    <w:next w:val="Normal"/>
    <w:link w:val="z-TopofFormChar"/>
    <w:hidden/>
    <w:uiPriority w:val="99"/>
    <w:semiHidden/>
    <w:unhideWhenUsed/>
    <w:rsid w:val="00F32A30"/>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rsid w:val="00F32A30"/>
    <w:rPr>
      <w:rFonts w:ascii="Arial" w:hAnsi="Arial" w:cs="Arial"/>
      <w:vanish/>
      <w:sz w:val="16"/>
      <w:szCs w:val="16"/>
      <w:lang w:val="sq-AL"/>
    </w:rPr>
  </w:style>
  <w:style w:type="paragraph" w:styleId="z-BottomofForm">
    <w:name w:val="HTML Bottom of Form"/>
    <w:basedOn w:val="Normal"/>
    <w:next w:val="Normal"/>
    <w:link w:val="z-BottomofFormChar"/>
    <w:hidden/>
    <w:uiPriority w:val="99"/>
    <w:semiHidden/>
    <w:unhideWhenUsed/>
    <w:rsid w:val="00F32A30"/>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semiHidden/>
    <w:rsid w:val="00F32A30"/>
    <w:rPr>
      <w:rFonts w:ascii="Arial" w:hAnsi="Arial" w:cs="Arial"/>
      <w:vanish/>
      <w:sz w:val="16"/>
      <w:szCs w:val="16"/>
      <w:lang w:val="sq-AL"/>
    </w:rPr>
  </w:style>
  <w:style w:type="character" w:customStyle="1" w:styleId="CommentTextChar">
    <w:name w:val="Comment Text Char"/>
    <w:basedOn w:val="DefaultParagraphFont"/>
    <w:link w:val="CommentText"/>
    <w:rsid w:val="00A771C9"/>
    <w:rPr>
      <w:rFonts w:ascii="Arial" w:hAnsi="Arial"/>
    </w:rPr>
  </w:style>
  <w:style w:type="character" w:customStyle="1" w:styleId="FooterChar">
    <w:name w:val="Footer Char"/>
    <w:basedOn w:val="DefaultParagraphFont"/>
    <w:link w:val="Footer"/>
    <w:uiPriority w:val="99"/>
    <w:rsid w:val="00366FA7"/>
    <w:rPr>
      <w:rFonts w:ascii="Arial" w:hAnsi="Arial"/>
      <w:sz w:val="24"/>
      <w:szCs w:val="24"/>
    </w:rPr>
  </w:style>
  <w:style w:type="table" w:customStyle="1" w:styleId="TableGrid1">
    <w:name w:val="Table Grid1"/>
    <w:basedOn w:val="TableNormal"/>
    <w:next w:val="TableGrid"/>
    <w:uiPriority w:val="39"/>
    <w:rsid w:val="009A624A"/>
    <w:rPr>
      <w:rFonts w:asciiTheme="minorHAnsi" w:eastAsiaTheme="minorHAnsi" w:hAnsiTheme="minorHAnsi" w:cstheme="minorBidi"/>
      <w:sz w:val="22"/>
      <w:szCs w:val="22"/>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0">
    <w:name w:val="?????? ????????"/>
    <w:basedOn w:val="Normal"/>
    <w:next w:val="Normal"/>
    <w:uiPriority w:val="99"/>
    <w:rsid w:val="00822597"/>
    <w:pPr>
      <w:tabs>
        <w:tab w:val="left" w:pos="1700"/>
        <w:tab w:val="left" w:pos="3400"/>
        <w:tab w:val="left" w:pos="5100"/>
        <w:tab w:val="left" w:pos="6800"/>
        <w:tab w:val="left" w:pos="8500"/>
        <w:tab w:val="right" w:pos="9620"/>
      </w:tabs>
      <w:autoSpaceDE w:val="0"/>
      <w:autoSpaceDN w:val="0"/>
      <w:adjustRightInd w:val="0"/>
      <w:spacing w:before="120" w:line="432" w:lineRule="atLeast"/>
      <w:jc w:val="both"/>
    </w:pPr>
    <w:rPr>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6025">
      <w:bodyDiv w:val="1"/>
      <w:marLeft w:val="0"/>
      <w:marRight w:val="0"/>
      <w:marTop w:val="0"/>
      <w:marBottom w:val="0"/>
      <w:divBdr>
        <w:top w:val="none" w:sz="0" w:space="0" w:color="auto"/>
        <w:left w:val="none" w:sz="0" w:space="0" w:color="auto"/>
        <w:bottom w:val="none" w:sz="0" w:space="0" w:color="auto"/>
        <w:right w:val="none" w:sz="0" w:space="0" w:color="auto"/>
      </w:divBdr>
    </w:div>
    <w:div w:id="94834247">
      <w:bodyDiv w:val="1"/>
      <w:marLeft w:val="0"/>
      <w:marRight w:val="0"/>
      <w:marTop w:val="0"/>
      <w:marBottom w:val="0"/>
      <w:divBdr>
        <w:top w:val="none" w:sz="0" w:space="0" w:color="auto"/>
        <w:left w:val="none" w:sz="0" w:space="0" w:color="auto"/>
        <w:bottom w:val="none" w:sz="0" w:space="0" w:color="auto"/>
        <w:right w:val="none" w:sz="0" w:space="0" w:color="auto"/>
      </w:divBdr>
    </w:div>
    <w:div w:id="121077572">
      <w:bodyDiv w:val="1"/>
      <w:marLeft w:val="0"/>
      <w:marRight w:val="0"/>
      <w:marTop w:val="0"/>
      <w:marBottom w:val="0"/>
      <w:divBdr>
        <w:top w:val="none" w:sz="0" w:space="0" w:color="auto"/>
        <w:left w:val="none" w:sz="0" w:space="0" w:color="auto"/>
        <w:bottom w:val="none" w:sz="0" w:space="0" w:color="auto"/>
        <w:right w:val="none" w:sz="0" w:space="0" w:color="auto"/>
      </w:divBdr>
    </w:div>
    <w:div w:id="220482652">
      <w:bodyDiv w:val="1"/>
      <w:marLeft w:val="0"/>
      <w:marRight w:val="0"/>
      <w:marTop w:val="0"/>
      <w:marBottom w:val="0"/>
      <w:divBdr>
        <w:top w:val="none" w:sz="0" w:space="0" w:color="auto"/>
        <w:left w:val="none" w:sz="0" w:space="0" w:color="auto"/>
        <w:bottom w:val="none" w:sz="0" w:space="0" w:color="auto"/>
        <w:right w:val="none" w:sz="0" w:space="0" w:color="auto"/>
      </w:divBdr>
    </w:div>
    <w:div w:id="291983869">
      <w:bodyDiv w:val="1"/>
      <w:marLeft w:val="0"/>
      <w:marRight w:val="0"/>
      <w:marTop w:val="0"/>
      <w:marBottom w:val="0"/>
      <w:divBdr>
        <w:top w:val="none" w:sz="0" w:space="0" w:color="auto"/>
        <w:left w:val="none" w:sz="0" w:space="0" w:color="auto"/>
        <w:bottom w:val="none" w:sz="0" w:space="0" w:color="auto"/>
        <w:right w:val="none" w:sz="0" w:space="0" w:color="auto"/>
      </w:divBdr>
    </w:div>
    <w:div w:id="493224892">
      <w:bodyDiv w:val="1"/>
      <w:marLeft w:val="0"/>
      <w:marRight w:val="0"/>
      <w:marTop w:val="0"/>
      <w:marBottom w:val="0"/>
      <w:divBdr>
        <w:top w:val="none" w:sz="0" w:space="0" w:color="auto"/>
        <w:left w:val="none" w:sz="0" w:space="0" w:color="auto"/>
        <w:bottom w:val="none" w:sz="0" w:space="0" w:color="auto"/>
        <w:right w:val="none" w:sz="0" w:space="0" w:color="auto"/>
      </w:divBdr>
    </w:div>
    <w:div w:id="544214642">
      <w:bodyDiv w:val="1"/>
      <w:marLeft w:val="0"/>
      <w:marRight w:val="0"/>
      <w:marTop w:val="0"/>
      <w:marBottom w:val="0"/>
      <w:divBdr>
        <w:top w:val="none" w:sz="0" w:space="0" w:color="auto"/>
        <w:left w:val="none" w:sz="0" w:space="0" w:color="auto"/>
        <w:bottom w:val="none" w:sz="0" w:space="0" w:color="auto"/>
        <w:right w:val="none" w:sz="0" w:space="0" w:color="auto"/>
      </w:divBdr>
      <w:divsChild>
        <w:div w:id="855542">
          <w:marLeft w:val="0"/>
          <w:marRight w:val="0"/>
          <w:marTop w:val="0"/>
          <w:marBottom w:val="0"/>
          <w:divBdr>
            <w:top w:val="none" w:sz="0" w:space="0" w:color="auto"/>
            <w:left w:val="none" w:sz="0" w:space="0" w:color="auto"/>
            <w:bottom w:val="none" w:sz="0" w:space="0" w:color="auto"/>
            <w:right w:val="none" w:sz="0" w:space="0" w:color="auto"/>
          </w:divBdr>
        </w:div>
        <w:div w:id="86998143">
          <w:marLeft w:val="0"/>
          <w:marRight w:val="0"/>
          <w:marTop w:val="0"/>
          <w:marBottom w:val="0"/>
          <w:divBdr>
            <w:top w:val="none" w:sz="0" w:space="0" w:color="auto"/>
            <w:left w:val="none" w:sz="0" w:space="0" w:color="auto"/>
            <w:bottom w:val="none" w:sz="0" w:space="0" w:color="auto"/>
            <w:right w:val="none" w:sz="0" w:space="0" w:color="auto"/>
          </w:divBdr>
        </w:div>
        <w:div w:id="95517899">
          <w:marLeft w:val="0"/>
          <w:marRight w:val="0"/>
          <w:marTop w:val="0"/>
          <w:marBottom w:val="0"/>
          <w:divBdr>
            <w:top w:val="none" w:sz="0" w:space="0" w:color="auto"/>
            <w:left w:val="none" w:sz="0" w:space="0" w:color="auto"/>
            <w:bottom w:val="none" w:sz="0" w:space="0" w:color="auto"/>
            <w:right w:val="none" w:sz="0" w:space="0" w:color="auto"/>
          </w:divBdr>
        </w:div>
        <w:div w:id="103691991">
          <w:marLeft w:val="0"/>
          <w:marRight w:val="0"/>
          <w:marTop w:val="0"/>
          <w:marBottom w:val="0"/>
          <w:divBdr>
            <w:top w:val="none" w:sz="0" w:space="0" w:color="auto"/>
            <w:left w:val="none" w:sz="0" w:space="0" w:color="auto"/>
            <w:bottom w:val="none" w:sz="0" w:space="0" w:color="auto"/>
            <w:right w:val="none" w:sz="0" w:space="0" w:color="auto"/>
          </w:divBdr>
        </w:div>
        <w:div w:id="129976263">
          <w:marLeft w:val="0"/>
          <w:marRight w:val="0"/>
          <w:marTop w:val="0"/>
          <w:marBottom w:val="0"/>
          <w:divBdr>
            <w:top w:val="none" w:sz="0" w:space="0" w:color="auto"/>
            <w:left w:val="none" w:sz="0" w:space="0" w:color="auto"/>
            <w:bottom w:val="none" w:sz="0" w:space="0" w:color="auto"/>
            <w:right w:val="none" w:sz="0" w:space="0" w:color="auto"/>
          </w:divBdr>
        </w:div>
        <w:div w:id="137652727">
          <w:marLeft w:val="0"/>
          <w:marRight w:val="0"/>
          <w:marTop w:val="0"/>
          <w:marBottom w:val="0"/>
          <w:divBdr>
            <w:top w:val="none" w:sz="0" w:space="0" w:color="auto"/>
            <w:left w:val="none" w:sz="0" w:space="0" w:color="auto"/>
            <w:bottom w:val="none" w:sz="0" w:space="0" w:color="auto"/>
            <w:right w:val="none" w:sz="0" w:space="0" w:color="auto"/>
          </w:divBdr>
        </w:div>
        <w:div w:id="159732672">
          <w:marLeft w:val="0"/>
          <w:marRight w:val="0"/>
          <w:marTop w:val="0"/>
          <w:marBottom w:val="0"/>
          <w:divBdr>
            <w:top w:val="none" w:sz="0" w:space="0" w:color="auto"/>
            <w:left w:val="none" w:sz="0" w:space="0" w:color="auto"/>
            <w:bottom w:val="none" w:sz="0" w:space="0" w:color="auto"/>
            <w:right w:val="none" w:sz="0" w:space="0" w:color="auto"/>
          </w:divBdr>
        </w:div>
        <w:div w:id="163202905">
          <w:marLeft w:val="0"/>
          <w:marRight w:val="0"/>
          <w:marTop w:val="0"/>
          <w:marBottom w:val="0"/>
          <w:divBdr>
            <w:top w:val="none" w:sz="0" w:space="0" w:color="auto"/>
            <w:left w:val="none" w:sz="0" w:space="0" w:color="auto"/>
            <w:bottom w:val="none" w:sz="0" w:space="0" w:color="auto"/>
            <w:right w:val="none" w:sz="0" w:space="0" w:color="auto"/>
          </w:divBdr>
        </w:div>
        <w:div w:id="178937744">
          <w:marLeft w:val="0"/>
          <w:marRight w:val="0"/>
          <w:marTop w:val="0"/>
          <w:marBottom w:val="0"/>
          <w:divBdr>
            <w:top w:val="none" w:sz="0" w:space="0" w:color="auto"/>
            <w:left w:val="none" w:sz="0" w:space="0" w:color="auto"/>
            <w:bottom w:val="none" w:sz="0" w:space="0" w:color="auto"/>
            <w:right w:val="none" w:sz="0" w:space="0" w:color="auto"/>
          </w:divBdr>
        </w:div>
        <w:div w:id="199318371">
          <w:marLeft w:val="0"/>
          <w:marRight w:val="0"/>
          <w:marTop w:val="0"/>
          <w:marBottom w:val="0"/>
          <w:divBdr>
            <w:top w:val="none" w:sz="0" w:space="0" w:color="auto"/>
            <w:left w:val="none" w:sz="0" w:space="0" w:color="auto"/>
            <w:bottom w:val="none" w:sz="0" w:space="0" w:color="auto"/>
            <w:right w:val="none" w:sz="0" w:space="0" w:color="auto"/>
          </w:divBdr>
        </w:div>
        <w:div w:id="202446135">
          <w:marLeft w:val="0"/>
          <w:marRight w:val="0"/>
          <w:marTop w:val="0"/>
          <w:marBottom w:val="0"/>
          <w:divBdr>
            <w:top w:val="none" w:sz="0" w:space="0" w:color="auto"/>
            <w:left w:val="none" w:sz="0" w:space="0" w:color="auto"/>
            <w:bottom w:val="none" w:sz="0" w:space="0" w:color="auto"/>
            <w:right w:val="none" w:sz="0" w:space="0" w:color="auto"/>
          </w:divBdr>
        </w:div>
        <w:div w:id="206530788">
          <w:marLeft w:val="0"/>
          <w:marRight w:val="0"/>
          <w:marTop w:val="0"/>
          <w:marBottom w:val="0"/>
          <w:divBdr>
            <w:top w:val="none" w:sz="0" w:space="0" w:color="auto"/>
            <w:left w:val="none" w:sz="0" w:space="0" w:color="auto"/>
            <w:bottom w:val="none" w:sz="0" w:space="0" w:color="auto"/>
            <w:right w:val="none" w:sz="0" w:space="0" w:color="auto"/>
          </w:divBdr>
        </w:div>
        <w:div w:id="253590011">
          <w:marLeft w:val="0"/>
          <w:marRight w:val="0"/>
          <w:marTop w:val="0"/>
          <w:marBottom w:val="0"/>
          <w:divBdr>
            <w:top w:val="none" w:sz="0" w:space="0" w:color="auto"/>
            <w:left w:val="none" w:sz="0" w:space="0" w:color="auto"/>
            <w:bottom w:val="none" w:sz="0" w:space="0" w:color="auto"/>
            <w:right w:val="none" w:sz="0" w:space="0" w:color="auto"/>
          </w:divBdr>
        </w:div>
        <w:div w:id="332951631">
          <w:marLeft w:val="0"/>
          <w:marRight w:val="0"/>
          <w:marTop w:val="0"/>
          <w:marBottom w:val="0"/>
          <w:divBdr>
            <w:top w:val="none" w:sz="0" w:space="0" w:color="auto"/>
            <w:left w:val="none" w:sz="0" w:space="0" w:color="auto"/>
            <w:bottom w:val="none" w:sz="0" w:space="0" w:color="auto"/>
            <w:right w:val="none" w:sz="0" w:space="0" w:color="auto"/>
          </w:divBdr>
        </w:div>
        <w:div w:id="334842847">
          <w:marLeft w:val="0"/>
          <w:marRight w:val="0"/>
          <w:marTop w:val="0"/>
          <w:marBottom w:val="0"/>
          <w:divBdr>
            <w:top w:val="none" w:sz="0" w:space="0" w:color="auto"/>
            <w:left w:val="none" w:sz="0" w:space="0" w:color="auto"/>
            <w:bottom w:val="none" w:sz="0" w:space="0" w:color="auto"/>
            <w:right w:val="none" w:sz="0" w:space="0" w:color="auto"/>
          </w:divBdr>
        </w:div>
        <w:div w:id="334959549">
          <w:marLeft w:val="0"/>
          <w:marRight w:val="0"/>
          <w:marTop w:val="0"/>
          <w:marBottom w:val="0"/>
          <w:divBdr>
            <w:top w:val="none" w:sz="0" w:space="0" w:color="auto"/>
            <w:left w:val="none" w:sz="0" w:space="0" w:color="auto"/>
            <w:bottom w:val="none" w:sz="0" w:space="0" w:color="auto"/>
            <w:right w:val="none" w:sz="0" w:space="0" w:color="auto"/>
          </w:divBdr>
        </w:div>
        <w:div w:id="351801781">
          <w:marLeft w:val="0"/>
          <w:marRight w:val="0"/>
          <w:marTop w:val="0"/>
          <w:marBottom w:val="0"/>
          <w:divBdr>
            <w:top w:val="none" w:sz="0" w:space="0" w:color="auto"/>
            <w:left w:val="none" w:sz="0" w:space="0" w:color="auto"/>
            <w:bottom w:val="none" w:sz="0" w:space="0" w:color="auto"/>
            <w:right w:val="none" w:sz="0" w:space="0" w:color="auto"/>
          </w:divBdr>
        </w:div>
        <w:div w:id="391779825">
          <w:marLeft w:val="0"/>
          <w:marRight w:val="0"/>
          <w:marTop w:val="0"/>
          <w:marBottom w:val="0"/>
          <w:divBdr>
            <w:top w:val="none" w:sz="0" w:space="0" w:color="auto"/>
            <w:left w:val="none" w:sz="0" w:space="0" w:color="auto"/>
            <w:bottom w:val="none" w:sz="0" w:space="0" w:color="auto"/>
            <w:right w:val="none" w:sz="0" w:space="0" w:color="auto"/>
          </w:divBdr>
        </w:div>
        <w:div w:id="405037677">
          <w:marLeft w:val="0"/>
          <w:marRight w:val="0"/>
          <w:marTop w:val="0"/>
          <w:marBottom w:val="0"/>
          <w:divBdr>
            <w:top w:val="none" w:sz="0" w:space="0" w:color="auto"/>
            <w:left w:val="none" w:sz="0" w:space="0" w:color="auto"/>
            <w:bottom w:val="none" w:sz="0" w:space="0" w:color="auto"/>
            <w:right w:val="none" w:sz="0" w:space="0" w:color="auto"/>
          </w:divBdr>
        </w:div>
        <w:div w:id="449516320">
          <w:marLeft w:val="0"/>
          <w:marRight w:val="0"/>
          <w:marTop w:val="0"/>
          <w:marBottom w:val="0"/>
          <w:divBdr>
            <w:top w:val="none" w:sz="0" w:space="0" w:color="auto"/>
            <w:left w:val="none" w:sz="0" w:space="0" w:color="auto"/>
            <w:bottom w:val="none" w:sz="0" w:space="0" w:color="auto"/>
            <w:right w:val="none" w:sz="0" w:space="0" w:color="auto"/>
          </w:divBdr>
        </w:div>
        <w:div w:id="460343682">
          <w:marLeft w:val="0"/>
          <w:marRight w:val="0"/>
          <w:marTop w:val="0"/>
          <w:marBottom w:val="0"/>
          <w:divBdr>
            <w:top w:val="none" w:sz="0" w:space="0" w:color="auto"/>
            <w:left w:val="none" w:sz="0" w:space="0" w:color="auto"/>
            <w:bottom w:val="none" w:sz="0" w:space="0" w:color="auto"/>
            <w:right w:val="none" w:sz="0" w:space="0" w:color="auto"/>
          </w:divBdr>
        </w:div>
        <w:div w:id="486555062">
          <w:marLeft w:val="0"/>
          <w:marRight w:val="0"/>
          <w:marTop w:val="0"/>
          <w:marBottom w:val="0"/>
          <w:divBdr>
            <w:top w:val="none" w:sz="0" w:space="0" w:color="auto"/>
            <w:left w:val="none" w:sz="0" w:space="0" w:color="auto"/>
            <w:bottom w:val="none" w:sz="0" w:space="0" w:color="auto"/>
            <w:right w:val="none" w:sz="0" w:space="0" w:color="auto"/>
          </w:divBdr>
        </w:div>
        <w:div w:id="509831691">
          <w:marLeft w:val="0"/>
          <w:marRight w:val="0"/>
          <w:marTop w:val="0"/>
          <w:marBottom w:val="0"/>
          <w:divBdr>
            <w:top w:val="none" w:sz="0" w:space="0" w:color="auto"/>
            <w:left w:val="none" w:sz="0" w:space="0" w:color="auto"/>
            <w:bottom w:val="none" w:sz="0" w:space="0" w:color="auto"/>
            <w:right w:val="none" w:sz="0" w:space="0" w:color="auto"/>
          </w:divBdr>
        </w:div>
        <w:div w:id="524250453">
          <w:marLeft w:val="0"/>
          <w:marRight w:val="0"/>
          <w:marTop w:val="0"/>
          <w:marBottom w:val="0"/>
          <w:divBdr>
            <w:top w:val="none" w:sz="0" w:space="0" w:color="auto"/>
            <w:left w:val="none" w:sz="0" w:space="0" w:color="auto"/>
            <w:bottom w:val="none" w:sz="0" w:space="0" w:color="auto"/>
            <w:right w:val="none" w:sz="0" w:space="0" w:color="auto"/>
          </w:divBdr>
        </w:div>
        <w:div w:id="533231742">
          <w:marLeft w:val="0"/>
          <w:marRight w:val="0"/>
          <w:marTop w:val="0"/>
          <w:marBottom w:val="0"/>
          <w:divBdr>
            <w:top w:val="none" w:sz="0" w:space="0" w:color="auto"/>
            <w:left w:val="none" w:sz="0" w:space="0" w:color="auto"/>
            <w:bottom w:val="none" w:sz="0" w:space="0" w:color="auto"/>
            <w:right w:val="none" w:sz="0" w:space="0" w:color="auto"/>
          </w:divBdr>
        </w:div>
        <w:div w:id="560095041">
          <w:marLeft w:val="0"/>
          <w:marRight w:val="0"/>
          <w:marTop w:val="0"/>
          <w:marBottom w:val="0"/>
          <w:divBdr>
            <w:top w:val="none" w:sz="0" w:space="0" w:color="auto"/>
            <w:left w:val="none" w:sz="0" w:space="0" w:color="auto"/>
            <w:bottom w:val="none" w:sz="0" w:space="0" w:color="auto"/>
            <w:right w:val="none" w:sz="0" w:space="0" w:color="auto"/>
          </w:divBdr>
        </w:div>
        <w:div w:id="600065515">
          <w:marLeft w:val="0"/>
          <w:marRight w:val="0"/>
          <w:marTop w:val="0"/>
          <w:marBottom w:val="0"/>
          <w:divBdr>
            <w:top w:val="none" w:sz="0" w:space="0" w:color="auto"/>
            <w:left w:val="none" w:sz="0" w:space="0" w:color="auto"/>
            <w:bottom w:val="none" w:sz="0" w:space="0" w:color="auto"/>
            <w:right w:val="none" w:sz="0" w:space="0" w:color="auto"/>
          </w:divBdr>
        </w:div>
        <w:div w:id="653950294">
          <w:marLeft w:val="0"/>
          <w:marRight w:val="0"/>
          <w:marTop w:val="0"/>
          <w:marBottom w:val="0"/>
          <w:divBdr>
            <w:top w:val="none" w:sz="0" w:space="0" w:color="auto"/>
            <w:left w:val="none" w:sz="0" w:space="0" w:color="auto"/>
            <w:bottom w:val="none" w:sz="0" w:space="0" w:color="auto"/>
            <w:right w:val="none" w:sz="0" w:space="0" w:color="auto"/>
          </w:divBdr>
        </w:div>
        <w:div w:id="661273612">
          <w:marLeft w:val="0"/>
          <w:marRight w:val="0"/>
          <w:marTop w:val="0"/>
          <w:marBottom w:val="0"/>
          <w:divBdr>
            <w:top w:val="none" w:sz="0" w:space="0" w:color="auto"/>
            <w:left w:val="none" w:sz="0" w:space="0" w:color="auto"/>
            <w:bottom w:val="none" w:sz="0" w:space="0" w:color="auto"/>
            <w:right w:val="none" w:sz="0" w:space="0" w:color="auto"/>
          </w:divBdr>
        </w:div>
        <w:div w:id="661660870">
          <w:marLeft w:val="0"/>
          <w:marRight w:val="0"/>
          <w:marTop w:val="0"/>
          <w:marBottom w:val="0"/>
          <w:divBdr>
            <w:top w:val="none" w:sz="0" w:space="0" w:color="auto"/>
            <w:left w:val="none" w:sz="0" w:space="0" w:color="auto"/>
            <w:bottom w:val="none" w:sz="0" w:space="0" w:color="auto"/>
            <w:right w:val="none" w:sz="0" w:space="0" w:color="auto"/>
          </w:divBdr>
        </w:div>
        <w:div w:id="686371119">
          <w:marLeft w:val="0"/>
          <w:marRight w:val="0"/>
          <w:marTop w:val="0"/>
          <w:marBottom w:val="0"/>
          <w:divBdr>
            <w:top w:val="none" w:sz="0" w:space="0" w:color="auto"/>
            <w:left w:val="none" w:sz="0" w:space="0" w:color="auto"/>
            <w:bottom w:val="none" w:sz="0" w:space="0" w:color="auto"/>
            <w:right w:val="none" w:sz="0" w:space="0" w:color="auto"/>
          </w:divBdr>
        </w:div>
        <w:div w:id="721178385">
          <w:marLeft w:val="0"/>
          <w:marRight w:val="0"/>
          <w:marTop w:val="0"/>
          <w:marBottom w:val="0"/>
          <w:divBdr>
            <w:top w:val="none" w:sz="0" w:space="0" w:color="auto"/>
            <w:left w:val="none" w:sz="0" w:space="0" w:color="auto"/>
            <w:bottom w:val="none" w:sz="0" w:space="0" w:color="auto"/>
            <w:right w:val="none" w:sz="0" w:space="0" w:color="auto"/>
          </w:divBdr>
        </w:div>
        <w:div w:id="733353713">
          <w:marLeft w:val="0"/>
          <w:marRight w:val="0"/>
          <w:marTop w:val="0"/>
          <w:marBottom w:val="0"/>
          <w:divBdr>
            <w:top w:val="none" w:sz="0" w:space="0" w:color="auto"/>
            <w:left w:val="none" w:sz="0" w:space="0" w:color="auto"/>
            <w:bottom w:val="none" w:sz="0" w:space="0" w:color="auto"/>
            <w:right w:val="none" w:sz="0" w:space="0" w:color="auto"/>
          </w:divBdr>
        </w:div>
        <w:div w:id="756485335">
          <w:marLeft w:val="0"/>
          <w:marRight w:val="0"/>
          <w:marTop w:val="0"/>
          <w:marBottom w:val="0"/>
          <w:divBdr>
            <w:top w:val="none" w:sz="0" w:space="0" w:color="auto"/>
            <w:left w:val="none" w:sz="0" w:space="0" w:color="auto"/>
            <w:bottom w:val="none" w:sz="0" w:space="0" w:color="auto"/>
            <w:right w:val="none" w:sz="0" w:space="0" w:color="auto"/>
          </w:divBdr>
        </w:div>
        <w:div w:id="782073522">
          <w:marLeft w:val="0"/>
          <w:marRight w:val="0"/>
          <w:marTop w:val="0"/>
          <w:marBottom w:val="0"/>
          <w:divBdr>
            <w:top w:val="none" w:sz="0" w:space="0" w:color="auto"/>
            <w:left w:val="none" w:sz="0" w:space="0" w:color="auto"/>
            <w:bottom w:val="none" w:sz="0" w:space="0" w:color="auto"/>
            <w:right w:val="none" w:sz="0" w:space="0" w:color="auto"/>
          </w:divBdr>
        </w:div>
        <w:div w:id="814759989">
          <w:marLeft w:val="0"/>
          <w:marRight w:val="0"/>
          <w:marTop w:val="0"/>
          <w:marBottom w:val="0"/>
          <w:divBdr>
            <w:top w:val="none" w:sz="0" w:space="0" w:color="auto"/>
            <w:left w:val="none" w:sz="0" w:space="0" w:color="auto"/>
            <w:bottom w:val="none" w:sz="0" w:space="0" w:color="auto"/>
            <w:right w:val="none" w:sz="0" w:space="0" w:color="auto"/>
          </w:divBdr>
        </w:div>
        <w:div w:id="845631868">
          <w:marLeft w:val="0"/>
          <w:marRight w:val="0"/>
          <w:marTop w:val="0"/>
          <w:marBottom w:val="0"/>
          <w:divBdr>
            <w:top w:val="none" w:sz="0" w:space="0" w:color="auto"/>
            <w:left w:val="none" w:sz="0" w:space="0" w:color="auto"/>
            <w:bottom w:val="none" w:sz="0" w:space="0" w:color="auto"/>
            <w:right w:val="none" w:sz="0" w:space="0" w:color="auto"/>
          </w:divBdr>
        </w:div>
        <w:div w:id="871766632">
          <w:marLeft w:val="0"/>
          <w:marRight w:val="0"/>
          <w:marTop w:val="0"/>
          <w:marBottom w:val="0"/>
          <w:divBdr>
            <w:top w:val="none" w:sz="0" w:space="0" w:color="auto"/>
            <w:left w:val="none" w:sz="0" w:space="0" w:color="auto"/>
            <w:bottom w:val="none" w:sz="0" w:space="0" w:color="auto"/>
            <w:right w:val="none" w:sz="0" w:space="0" w:color="auto"/>
          </w:divBdr>
        </w:div>
        <w:div w:id="898900894">
          <w:marLeft w:val="0"/>
          <w:marRight w:val="0"/>
          <w:marTop w:val="0"/>
          <w:marBottom w:val="0"/>
          <w:divBdr>
            <w:top w:val="none" w:sz="0" w:space="0" w:color="auto"/>
            <w:left w:val="none" w:sz="0" w:space="0" w:color="auto"/>
            <w:bottom w:val="none" w:sz="0" w:space="0" w:color="auto"/>
            <w:right w:val="none" w:sz="0" w:space="0" w:color="auto"/>
          </w:divBdr>
        </w:div>
        <w:div w:id="901915134">
          <w:marLeft w:val="0"/>
          <w:marRight w:val="0"/>
          <w:marTop w:val="0"/>
          <w:marBottom w:val="0"/>
          <w:divBdr>
            <w:top w:val="none" w:sz="0" w:space="0" w:color="auto"/>
            <w:left w:val="none" w:sz="0" w:space="0" w:color="auto"/>
            <w:bottom w:val="none" w:sz="0" w:space="0" w:color="auto"/>
            <w:right w:val="none" w:sz="0" w:space="0" w:color="auto"/>
          </w:divBdr>
        </w:div>
        <w:div w:id="922228952">
          <w:marLeft w:val="0"/>
          <w:marRight w:val="0"/>
          <w:marTop w:val="0"/>
          <w:marBottom w:val="0"/>
          <w:divBdr>
            <w:top w:val="none" w:sz="0" w:space="0" w:color="auto"/>
            <w:left w:val="none" w:sz="0" w:space="0" w:color="auto"/>
            <w:bottom w:val="none" w:sz="0" w:space="0" w:color="auto"/>
            <w:right w:val="none" w:sz="0" w:space="0" w:color="auto"/>
          </w:divBdr>
        </w:div>
        <w:div w:id="977758951">
          <w:marLeft w:val="0"/>
          <w:marRight w:val="0"/>
          <w:marTop w:val="0"/>
          <w:marBottom w:val="0"/>
          <w:divBdr>
            <w:top w:val="none" w:sz="0" w:space="0" w:color="auto"/>
            <w:left w:val="none" w:sz="0" w:space="0" w:color="auto"/>
            <w:bottom w:val="none" w:sz="0" w:space="0" w:color="auto"/>
            <w:right w:val="none" w:sz="0" w:space="0" w:color="auto"/>
          </w:divBdr>
        </w:div>
        <w:div w:id="1001616510">
          <w:marLeft w:val="0"/>
          <w:marRight w:val="0"/>
          <w:marTop w:val="0"/>
          <w:marBottom w:val="0"/>
          <w:divBdr>
            <w:top w:val="none" w:sz="0" w:space="0" w:color="auto"/>
            <w:left w:val="none" w:sz="0" w:space="0" w:color="auto"/>
            <w:bottom w:val="none" w:sz="0" w:space="0" w:color="auto"/>
            <w:right w:val="none" w:sz="0" w:space="0" w:color="auto"/>
          </w:divBdr>
        </w:div>
        <w:div w:id="1005666174">
          <w:marLeft w:val="0"/>
          <w:marRight w:val="0"/>
          <w:marTop w:val="0"/>
          <w:marBottom w:val="0"/>
          <w:divBdr>
            <w:top w:val="none" w:sz="0" w:space="0" w:color="auto"/>
            <w:left w:val="none" w:sz="0" w:space="0" w:color="auto"/>
            <w:bottom w:val="none" w:sz="0" w:space="0" w:color="auto"/>
            <w:right w:val="none" w:sz="0" w:space="0" w:color="auto"/>
          </w:divBdr>
        </w:div>
        <w:div w:id="1017854484">
          <w:marLeft w:val="0"/>
          <w:marRight w:val="0"/>
          <w:marTop w:val="0"/>
          <w:marBottom w:val="0"/>
          <w:divBdr>
            <w:top w:val="none" w:sz="0" w:space="0" w:color="auto"/>
            <w:left w:val="none" w:sz="0" w:space="0" w:color="auto"/>
            <w:bottom w:val="none" w:sz="0" w:space="0" w:color="auto"/>
            <w:right w:val="none" w:sz="0" w:space="0" w:color="auto"/>
          </w:divBdr>
        </w:div>
        <w:div w:id="1018044531">
          <w:marLeft w:val="0"/>
          <w:marRight w:val="0"/>
          <w:marTop w:val="0"/>
          <w:marBottom w:val="0"/>
          <w:divBdr>
            <w:top w:val="none" w:sz="0" w:space="0" w:color="auto"/>
            <w:left w:val="none" w:sz="0" w:space="0" w:color="auto"/>
            <w:bottom w:val="none" w:sz="0" w:space="0" w:color="auto"/>
            <w:right w:val="none" w:sz="0" w:space="0" w:color="auto"/>
          </w:divBdr>
        </w:div>
        <w:div w:id="1043015266">
          <w:marLeft w:val="0"/>
          <w:marRight w:val="0"/>
          <w:marTop w:val="0"/>
          <w:marBottom w:val="0"/>
          <w:divBdr>
            <w:top w:val="none" w:sz="0" w:space="0" w:color="auto"/>
            <w:left w:val="none" w:sz="0" w:space="0" w:color="auto"/>
            <w:bottom w:val="none" w:sz="0" w:space="0" w:color="auto"/>
            <w:right w:val="none" w:sz="0" w:space="0" w:color="auto"/>
          </w:divBdr>
        </w:div>
        <w:div w:id="1053117173">
          <w:marLeft w:val="0"/>
          <w:marRight w:val="0"/>
          <w:marTop w:val="0"/>
          <w:marBottom w:val="0"/>
          <w:divBdr>
            <w:top w:val="none" w:sz="0" w:space="0" w:color="auto"/>
            <w:left w:val="none" w:sz="0" w:space="0" w:color="auto"/>
            <w:bottom w:val="none" w:sz="0" w:space="0" w:color="auto"/>
            <w:right w:val="none" w:sz="0" w:space="0" w:color="auto"/>
          </w:divBdr>
        </w:div>
        <w:div w:id="1068500122">
          <w:marLeft w:val="0"/>
          <w:marRight w:val="0"/>
          <w:marTop w:val="0"/>
          <w:marBottom w:val="0"/>
          <w:divBdr>
            <w:top w:val="none" w:sz="0" w:space="0" w:color="auto"/>
            <w:left w:val="none" w:sz="0" w:space="0" w:color="auto"/>
            <w:bottom w:val="none" w:sz="0" w:space="0" w:color="auto"/>
            <w:right w:val="none" w:sz="0" w:space="0" w:color="auto"/>
          </w:divBdr>
        </w:div>
        <w:div w:id="1071850439">
          <w:marLeft w:val="0"/>
          <w:marRight w:val="0"/>
          <w:marTop w:val="0"/>
          <w:marBottom w:val="0"/>
          <w:divBdr>
            <w:top w:val="none" w:sz="0" w:space="0" w:color="auto"/>
            <w:left w:val="none" w:sz="0" w:space="0" w:color="auto"/>
            <w:bottom w:val="none" w:sz="0" w:space="0" w:color="auto"/>
            <w:right w:val="none" w:sz="0" w:space="0" w:color="auto"/>
          </w:divBdr>
        </w:div>
        <w:div w:id="1104960977">
          <w:marLeft w:val="0"/>
          <w:marRight w:val="0"/>
          <w:marTop w:val="0"/>
          <w:marBottom w:val="0"/>
          <w:divBdr>
            <w:top w:val="none" w:sz="0" w:space="0" w:color="auto"/>
            <w:left w:val="none" w:sz="0" w:space="0" w:color="auto"/>
            <w:bottom w:val="none" w:sz="0" w:space="0" w:color="auto"/>
            <w:right w:val="none" w:sz="0" w:space="0" w:color="auto"/>
          </w:divBdr>
        </w:div>
        <w:div w:id="1116021099">
          <w:marLeft w:val="0"/>
          <w:marRight w:val="0"/>
          <w:marTop w:val="0"/>
          <w:marBottom w:val="0"/>
          <w:divBdr>
            <w:top w:val="none" w:sz="0" w:space="0" w:color="auto"/>
            <w:left w:val="none" w:sz="0" w:space="0" w:color="auto"/>
            <w:bottom w:val="none" w:sz="0" w:space="0" w:color="auto"/>
            <w:right w:val="none" w:sz="0" w:space="0" w:color="auto"/>
          </w:divBdr>
        </w:div>
        <w:div w:id="1128009276">
          <w:marLeft w:val="0"/>
          <w:marRight w:val="0"/>
          <w:marTop w:val="0"/>
          <w:marBottom w:val="0"/>
          <w:divBdr>
            <w:top w:val="none" w:sz="0" w:space="0" w:color="auto"/>
            <w:left w:val="none" w:sz="0" w:space="0" w:color="auto"/>
            <w:bottom w:val="none" w:sz="0" w:space="0" w:color="auto"/>
            <w:right w:val="none" w:sz="0" w:space="0" w:color="auto"/>
          </w:divBdr>
        </w:div>
        <w:div w:id="1129977970">
          <w:marLeft w:val="0"/>
          <w:marRight w:val="0"/>
          <w:marTop w:val="0"/>
          <w:marBottom w:val="0"/>
          <w:divBdr>
            <w:top w:val="none" w:sz="0" w:space="0" w:color="auto"/>
            <w:left w:val="none" w:sz="0" w:space="0" w:color="auto"/>
            <w:bottom w:val="none" w:sz="0" w:space="0" w:color="auto"/>
            <w:right w:val="none" w:sz="0" w:space="0" w:color="auto"/>
          </w:divBdr>
        </w:div>
        <w:div w:id="1165433835">
          <w:marLeft w:val="0"/>
          <w:marRight w:val="0"/>
          <w:marTop w:val="0"/>
          <w:marBottom w:val="0"/>
          <w:divBdr>
            <w:top w:val="none" w:sz="0" w:space="0" w:color="auto"/>
            <w:left w:val="none" w:sz="0" w:space="0" w:color="auto"/>
            <w:bottom w:val="none" w:sz="0" w:space="0" w:color="auto"/>
            <w:right w:val="none" w:sz="0" w:space="0" w:color="auto"/>
          </w:divBdr>
        </w:div>
        <w:div w:id="1212183021">
          <w:marLeft w:val="0"/>
          <w:marRight w:val="0"/>
          <w:marTop w:val="0"/>
          <w:marBottom w:val="0"/>
          <w:divBdr>
            <w:top w:val="none" w:sz="0" w:space="0" w:color="auto"/>
            <w:left w:val="none" w:sz="0" w:space="0" w:color="auto"/>
            <w:bottom w:val="none" w:sz="0" w:space="0" w:color="auto"/>
            <w:right w:val="none" w:sz="0" w:space="0" w:color="auto"/>
          </w:divBdr>
        </w:div>
        <w:div w:id="1247886359">
          <w:marLeft w:val="0"/>
          <w:marRight w:val="0"/>
          <w:marTop w:val="0"/>
          <w:marBottom w:val="0"/>
          <w:divBdr>
            <w:top w:val="none" w:sz="0" w:space="0" w:color="auto"/>
            <w:left w:val="none" w:sz="0" w:space="0" w:color="auto"/>
            <w:bottom w:val="none" w:sz="0" w:space="0" w:color="auto"/>
            <w:right w:val="none" w:sz="0" w:space="0" w:color="auto"/>
          </w:divBdr>
        </w:div>
        <w:div w:id="1269964454">
          <w:marLeft w:val="0"/>
          <w:marRight w:val="0"/>
          <w:marTop w:val="0"/>
          <w:marBottom w:val="0"/>
          <w:divBdr>
            <w:top w:val="none" w:sz="0" w:space="0" w:color="auto"/>
            <w:left w:val="none" w:sz="0" w:space="0" w:color="auto"/>
            <w:bottom w:val="none" w:sz="0" w:space="0" w:color="auto"/>
            <w:right w:val="none" w:sz="0" w:space="0" w:color="auto"/>
          </w:divBdr>
        </w:div>
        <w:div w:id="1284969372">
          <w:marLeft w:val="0"/>
          <w:marRight w:val="0"/>
          <w:marTop w:val="0"/>
          <w:marBottom w:val="0"/>
          <w:divBdr>
            <w:top w:val="none" w:sz="0" w:space="0" w:color="auto"/>
            <w:left w:val="none" w:sz="0" w:space="0" w:color="auto"/>
            <w:bottom w:val="none" w:sz="0" w:space="0" w:color="auto"/>
            <w:right w:val="none" w:sz="0" w:space="0" w:color="auto"/>
          </w:divBdr>
        </w:div>
        <w:div w:id="1292590515">
          <w:marLeft w:val="0"/>
          <w:marRight w:val="0"/>
          <w:marTop w:val="0"/>
          <w:marBottom w:val="0"/>
          <w:divBdr>
            <w:top w:val="none" w:sz="0" w:space="0" w:color="auto"/>
            <w:left w:val="none" w:sz="0" w:space="0" w:color="auto"/>
            <w:bottom w:val="none" w:sz="0" w:space="0" w:color="auto"/>
            <w:right w:val="none" w:sz="0" w:space="0" w:color="auto"/>
          </w:divBdr>
        </w:div>
        <w:div w:id="1327780998">
          <w:marLeft w:val="0"/>
          <w:marRight w:val="0"/>
          <w:marTop w:val="0"/>
          <w:marBottom w:val="0"/>
          <w:divBdr>
            <w:top w:val="none" w:sz="0" w:space="0" w:color="auto"/>
            <w:left w:val="none" w:sz="0" w:space="0" w:color="auto"/>
            <w:bottom w:val="none" w:sz="0" w:space="0" w:color="auto"/>
            <w:right w:val="none" w:sz="0" w:space="0" w:color="auto"/>
          </w:divBdr>
        </w:div>
        <w:div w:id="1337538302">
          <w:marLeft w:val="0"/>
          <w:marRight w:val="0"/>
          <w:marTop w:val="0"/>
          <w:marBottom w:val="0"/>
          <w:divBdr>
            <w:top w:val="none" w:sz="0" w:space="0" w:color="auto"/>
            <w:left w:val="none" w:sz="0" w:space="0" w:color="auto"/>
            <w:bottom w:val="none" w:sz="0" w:space="0" w:color="auto"/>
            <w:right w:val="none" w:sz="0" w:space="0" w:color="auto"/>
          </w:divBdr>
        </w:div>
        <w:div w:id="1371614380">
          <w:marLeft w:val="0"/>
          <w:marRight w:val="0"/>
          <w:marTop w:val="0"/>
          <w:marBottom w:val="0"/>
          <w:divBdr>
            <w:top w:val="none" w:sz="0" w:space="0" w:color="auto"/>
            <w:left w:val="none" w:sz="0" w:space="0" w:color="auto"/>
            <w:bottom w:val="none" w:sz="0" w:space="0" w:color="auto"/>
            <w:right w:val="none" w:sz="0" w:space="0" w:color="auto"/>
          </w:divBdr>
        </w:div>
        <w:div w:id="1412393374">
          <w:marLeft w:val="0"/>
          <w:marRight w:val="0"/>
          <w:marTop w:val="0"/>
          <w:marBottom w:val="0"/>
          <w:divBdr>
            <w:top w:val="none" w:sz="0" w:space="0" w:color="auto"/>
            <w:left w:val="none" w:sz="0" w:space="0" w:color="auto"/>
            <w:bottom w:val="none" w:sz="0" w:space="0" w:color="auto"/>
            <w:right w:val="none" w:sz="0" w:space="0" w:color="auto"/>
          </w:divBdr>
        </w:div>
        <w:div w:id="1461190999">
          <w:marLeft w:val="0"/>
          <w:marRight w:val="0"/>
          <w:marTop w:val="0"/>
          <w:marBottom w:val="0"/>
          <w:divBdr>
            <w:top w:val="none" w:sz="0" w:space="0" w:color="auto"/>
            <w:left w:val="none" w:sz="0" w:space="0" w:color="auto"/>
            <w:bottom w:val="none" w:sz="0" w:space="0" w:color="auto"/>
            <w:right w:val="none" w:sz="0" w:space="0" w:color="auto"/>
          </w:divBdr>
        </w:div>
        <w:div w:id="1483043085">
          <w:marLeft w:val="0"/>
          <w:marRight w:val="0"/>
          <w:marTop w:val="0"/>
          <w:marBottom w:val="0"/>
          <w:divBdr>
            <w:top w:val="none" w:sz="0" w:space="0" w:color="auto"/>
            <w:left w:val="none" w:sz="0" w:space="0" w:color="auto"/>
            <w:bottom w:val="none" w:sz="0" w:space="0" w:color="auto"/>
            <w:right w:val="none" w:sz="0" w:space="0" w:color="auto"/>
          </w:divBdr>
        </w:div>
        <w:div w:id="1571764797">
          <w:marLeft w:val="0"/>
          <w:marRight w:val="0"/>
          <w:marTop w:val="0"/>
          <w:marBottom w:val="0"/>
          <w:divBdr>
            <w:top w:val="none" w:sz="0" w:space="0" w:color="auto"/>
            <w:left w:val="none" w:sz="0" w:space="0" w:color="auto"/>
            <w:bottom w:val="none" w:sz="0" w:space="0" w:color="auto"/>
            <w:right w:val="none" w:sz="0" w:space="0" w:color="auto"/>
          </w:divBdr>
        </w:div>
        <w:div w:id="1630863987">
          <w:marLeft w:val="0"/>
          <w:marRight w:val="0"/>
          <w:marTop w:val="0"/>
          <w:marBottom w:val="0"/>
          <w:divBdr>
            <w:top w:val="none" w:sz="0" w:space="0" w:color="auto"/>
            <w:left w:val="none" w:sz="0" w:space="0" w:color="auto"/>
            <w:bottom w:val="none" w:sz="0" w:space="0" w:color="auto"/>
            <w:right w:val="none" w:sz="0" w:space="0" w:color="auto"/>
          </w:divBdr>
        </w:div>
        <w:div w:id="1657418624">
          <w:marLeft w:val="0"/>
          <w:marRight w:val="0"/>
          <w:marTop w:val="0"/>
          <w:marBottom w:val="0"/>
          <w:divBdr>
            <w:top w:val="none" w:sz="0" w:space="0" w:color="auto"/>
            <w:left w:val="none" w:sz="0" w:space="0" w:color="auto"/>
            <w:bottom w:val="none" w:sz="0" w:space="0" w:color="auto"/>
            <w:right w:val="none" w:sz="0" w:space="0" w:color="auto"/>
          </w:divBdr>
        </w:div>
        <w:div w:id="1687749736">
          <w:marLeft w:val="0"/>
          <w:marRight w:val="0"/>
          <w:marTop w:val="0"/>
          <w:marBottom w:val="0"/>
          <w:divBdr>
            <w:top w:val="none" w:sz="0" w:space="0" w:color="auto"/>
            <w:left w:val="none" w:sz="0" w:space="0" w:color="auto"/>
            <w:bottom w:val="none" w:sz="0" w:space="0" w:color="auto"/>
            <w:right w:val="none" w:sz="0" w:space="0" w:color="auto"/>
          </w:divBdr>
        </w:div>
        <w:div w:id="1690908135">
          <w:marLeft w:val="0"/>
          <w:marRight w:val="0"/>
          <w:marTop w:val="0"/>
          <w:marBottom w:val="0"/>
          <w:divBdr>
            <w:top w:val="none" w:sz="0" w:space="0" w:color="auto"/>
            <w:left w:val="none" w:sz="0" w:space="0" w:color="auto"/>
            <w:bottom w:val="none" w:sz="0" w:space="0" w:color="auto"/>
            <w:right w:val="none" w:sz="0" w:space="0" w:color="auto"/>
          </w:divBdr>
        </w:div>
        <w:div w:id="1692102447">
          <w:marLeft w:val="0"/>
          <w:marRight w:val="0"/>
          <w:marTop w:val="0"/>
          <w:marBottom w:val="0"/>
          <w:divBdr>
            <w:top w:val="none" w:sz="0" w:space="0" w:color="auto"/>
            <w:left w:val="none" w:sz="0" w:space="0" w:color="auto"/>
            <w:bottom w:val="none" w:sz="0" w:space="0" w:color="auto"/>
            <w:right w:val="none" w:sz="0" w:space="0" w:color="auto"/>
          </w:divBdr>
        </w:div>
        <w:div w:id="1715156727">
          <w:marLeft w:val="0"/>
          <w:marRight w:val="0"/>
          <w:marTop w:val="0"/>
          <w:marBottom w:val="0"/>
          <w:divBdr>
            <w:top w:val="none" w:sz="0" w:space="0" w:color="auto"/>
            <w:left w:val="none" w:sz="0" w:space="0" w:color="auto"/>
            <w:bottom w:val="none" w:sz="0" w:space="0" w:color="auto"/>
            <w:right w:val="none" w:sz="0" w:space="0" w:color="auto"/>
          </w:divBdr>
        </w:div>
        <w:div w:id="1813516654">
          <w:marLeft w:val="0"/>
          <w:marRight w:val="0"/>
          <w:marTop w:val="0"/>
          <w:marBottom w:val="0"/>
          <w:divBdr>
            <w:top w:val="none" w:sz="0" w:space="0" w:color="auto"/>
            <w:left w:val="none" w:sz="0" w:space="0" w:color="auto"/>
            <w:bottom w:val="none" w:sz="0" w:space="0" w:color="auto"/>
            <w:right w:val="none" w:sz="0" w:space="0" w:color="auto"/>
          </w:divBdr>
        </w:div>
        <w:div w:id="1856917377">
          <w:marLeft w:val="0"/>
          <w:marRight w:val="0"/>
          <w:marTop w:val="0"/>
          <w:marBottom w:val="0"/>
          <w:divBdr>
            <w:top w:val="none" w:sz="0" w:space="0" w:color="auto"/>
            <w:left w:val="none" w:sz="0" w:space="0" w:color="auto"/>
            <w:bottom w:val="none" w:sz="0" w:space="0" w:color="auto"/>
            <w:right w:val="none" w:sz="0" w:space="0" w:color="auto"/>
          </w:divBdr>
        </w:div>
        <w:div w:id="1949383576">
          <w:marLeft w:val="0"/>
          <w:marRight w:val="0"/>
          <w:marTop w:val="0"/>
          <w:marBottom w:val="0"/>
          <w:divBdr>
            <w:top w:val="none" w:sz="0" w:space="0" w:color="auto"/>
            <w:left w:val="none" w:sz="0" w:space="0" w:color="auto"/>
            <w:bottom w:val="none" w:sz="0" w:space="0" w:color="auto"/>
            <w:right w:val="none" w:sz="0" w:space="0" w:color="auto"/>
          </w:divBdr>
        </w:div>
        <w:div w:id="1993218580">
          <w:marLeft w:val="0"/>
          <w:marRight w:val="0"/>
          <w:marTop w:val="0"/>
          <w:marBottom w:val="0"/>
          <w:divBdr>
            <w:top w:val="none" w:sz="0" w:space="0" w:color="auto"/>
            <w:left w:val="none" w:sz="0" w:space="0" w:color="auto"/>
            <w:bottom w:val="none" w:sz="0" w:space="0" w:color="auto"/>
            <w:right w:val="none" w:sz="0" w:space="0" w:color="auto"/>
          </w:divBdr>
        </w:div>
        <w:div w:id="2030790674">
          <w:marLeft w:val="0"/>
          <w:marRight w:val="0"/>
          <w:marTop w:val="0"/>
          <w:marBottom w:val="0"/>
          <w:divBdr>
            <w:top w:val="none" w:sz="0" w:space="0" w:color="auto"/>
            <w:left w:val="none" w:sz="0" w:space="0" w:color="auto"/>
            <w:bottom w:val="none" w:sz="0" w:space="0" w:color="auto"/>
            <w:right w:val="none" w:sz="0" w:space="0" w:color="auto"/>
          </w:divBdr>
        </w:div>
        <w:div w:id="2045249973">
          <w:marLeft w:val="0"/>
          <w:marRight w:val="0"/>
          <w:marTop w:val="0"/>
          <w:marBottom w:val="0"/>
          <w:divBdr>
            <w:top w:val="none" w:sz="0" w:space="0" w:color="auto"/>
            <w:left w:val="none" w:sz="0" w:space="0" w:color="auto"/>
            <w:bottom w:val="none" w:sz="0" w:space="0" w:color="auto"/>
            <w:right w:val="none" w:sz="0" w:space="0" w:color="auto"/>
          </w:divBdr>
        </w:div>
        <w:div w:id="2060398238">
          <w:marLeft w:val="0"/>
          <w:marRight w:val="0"/>
          <w:marTop w:val="0"/>
          <w:marBottom w:val="0"/>
          <w:divBdr>
            <w:top w:val="none" w:sz="0" w:space="0" w:color="auto"/>
            <w:left w:val="none" w:sz="0" w:space="0" w:color="auto"/>
            <w:bottom w:val="none" w:sz="0" w:space="0" w:color="auto"/>
            <w:right w:val="none" w:sz="0" w:space="0" w:color="auto"/>
          </w:divBdr>
        </w:div>
        <w:div w:id="2077631978">
          <w:marLeft w:val="0"/>
          <w:marRight w:val="0"/>
          <w:marTop w:val="0"/>
          <w:marBottom w:val="0"/>
          <w:divBdr>
            <w:top w:val="none" w:sz="0" w:space="0" w:color="auto"/>
            <w:left w:val="none" w:sz="0" w:space="0" w:color="auto"/>
            <w:bottom w:val="none" w:sz="0" w:space="0" w:color="auto"/>
            <w:right w:val="none" w:sz="0" w:space="0" w:color="auto"/>
          </w:divBdr>
        </w:div>
        <w:div w:id="2087606071">
          <w:marLeft w:val="0"/>
          <w:marRight w:val="0"/>
          <w:marTop w:val="0"/>
          <w:marBottom w:val="0"/>
          <w:divBdr>
            <w:top w:val="none" w:sz="0" w:space="0" w:color="auto"/>
            <w:left w:val="none" w:sz="0" w:space="0" w:color="auto"/>
            <w:bottom w:val="none" w:sz="0" w:space="0" w:color="auto"/>
            <w:right w:val="none" w:sz="0" w:space="0" w:color="auto"/>
          </w:divBdr>
        </w:div>
      </w:divsChild>
    </w:div>
    <w:div w:id="618801225">
      <w:bodyDiv w:val="1"/>
      <w:marLeft w:val="0"/>
      <w:marRight w:val="0"/>
      <w:marTop w:val="0"/>
      <w:marBottom w:val="0"/>
      <w:divBdr>
        <w:top w:val="none" w:sz="0" w:space="0" w:color="auto"/>
        <w:left w:val="none" w:sz="0" w:space="0" w:color="auto"/>
        <w:bottom w:val="none" w:sz="0" w:space="0" w:color="auto"/>
        <w:right w:val="none" w:sz="0" w:space="0" w:color="auto"/>
      </w:divBdr>
    </w:div>
    <w:div w:id="677078080">
      <w:bodyDiv w:val="1"/>
      <w:marLeft w:val="0"/>
      <w:marRight w:val="0"/>
      <w:marTop w:val="0"/>
      <w:marBottom w:val="0"/>
      <w:divBdr>
        <w:top w:val="none" w:sz="0" w:space="0" w:color="auto"/>
        <w:left w:val="none" w:sz="0" w:space="0" w:color="auto"/>
        <w:bottom w:val="none" w:sz="0" w:space="0" w:color="auto"/>
        <w:right w:val="none" w:sz="0" w:space="0" w:color="auto"/>
      </w:divBdr>
    </w:div>
    <w:div w:id="692997932">
      <w:bodyDiv w:val="1"/>
      <w:marLeft w:val="0"/>
      <w:marRight w:val="0"/>
      <w:marTop w:val="0"/>
      <w:marBottom w:val="0"/>
      <w:divBdr>
        <w:top w:val="none" w:sz="0" w:space="0" w:color="auto"/>
        <w:left w:val="none" w:sz="0" w:space="0" w:color="auto"/>
        <w:bottom w:val="none" w:sz="0" w:space="0" w:color="auto"/>
        <w:right w:val="none" w:sz="0" w:space="0" w:color="auto"/>
      </w:divBdr>
    </w:div>
    <w:div w:id="917132881">
      <w:bodyDiv w:val="1"/>
      <w:marLeft w:val="0"/>
      <w:marRight w:val="0"/>
      <w:marTop w:val="0"/>
      <w:marBottom w:val="0"/>
      <w:divBdr>
        <w:top w:val="none" w:sz="0" w:space="0" w:color="auto"/>
        <w:left w:val="none" w:sz="0" w:space="0" w:color="auto"/>
        <w:bottom w:val="none" w:sz="0" w:space="0" w:color="auto"/>
        <w:right w:val="none" w:sz="0" w:space="0" w:color="auto"/>
      </w:divBdr>
    </w:div>
    <w:div w:id="955718918">
      <w:bodyDiv w:val="1"/>
      <w:marLeft w:val="0"/>
      <w:marRight w:val="0"/>
      <w:marTop w:val="0"/>
      <w:marBottom w:val="0"/>
      <w:divBdr>
        <w:top w:val="none" w:sz="0" w:space="0" w:color="auto"/>
        <w:left w:val="none" w:sz="0" w:space="0" w:color="auto"/>
        <w:bottom w:val="none" w:sz="0" w:space="0" w:color="auto"/>
        <w:right w:val="none" w:sz="0" w:space="0" w:color="auto"/>
      </w:divBdr>
    </w:div>
    <w:div w:id="968390783">
      <w:bodyDiv w:val="1"/>
      <w:marLeft w:val="0"/>
      <w:marRight w:val="0"/>
      <w:marTop w:val="0"/>
      <w:marBottom w:val="0"/>
      <w:divBdr>
        <w:top w:val="none" w:sz="0" w:space="0" w:color="auto"/>
        <w:left w:val="none" w:sz="0" w:space="0" w:color="auto"/>
        <w:bottom w:val="none" w:sz="0" w:space="0" w:color="auto"/>
        <w:right w:val="none" w:sz="0" w:space="0" w:color="auto"/>
      </w:divBdr>
    </w:div>
    <w:div w:id="971711816">
      <w:bodyDiv w:val="1"/>
      <w:marLeft w:val="0"/>
      <w:marRight w:val="0"/>
      <w:marTop w:val="0"/>
      <w:marBottom w:val="0"/>
      <w:divBdr>
        <w:top w:val="none" w:sz="0" w:space="0" w:color="auto"/>
        <w:left w:val="none" w:sz="0" w:space="0" w:color="auto"/>
        <w:bottom w:val="none" w:sz="0" w:space="0" w:color="auto"/>
        <w:right w:val="none" w:sz="0" w:space="0" w:color="auto"/>
      </w:divBdr>
    </w:div>
    <w:div w:id="1075476739">
      <w:bodyDiv w:val="1"/>
      <w:marLeft w:val="0"/>
      <w:marRight w:val="0"/>
      <w:marTop w:val="0"/>
      <w:marBottom w:val="0"/>
      <w:divBdr>
        <w:top w:val="none" w:sz="0" w:space="0" w:color="auto"/>
        <w:left w:val="none" w:sz="0" w:space="0" w:color="auto"/>
        <w:bottom w:val="none" w:sz="0" w:space="0" w:color="auto"/>
        <w:right w:val="none" w:sz="0" w:space="0" w:color="auto"/>
      </w:divBdr>
    </w:div>
    <w:div w:id="1425027942">
      <w:bodyDiv w:val="1"/>
      <w:marLeft w:val="0"/>
      <w:marRight w:val="0"/>
      <w:marTop w:val="0"/>
      <w:marBottom w:val="0"/>
      <w:divBdr>
        <w:top w:val="none" w:sz="0" w:space="0" w:color="auto"/>
        <w:left w:val="none" w:sz="0" w:space="0" w:color="auto"/>
        <w:bottom w:val="none" w:sz="0" w:space="0" w:color="auto"/>
        <w:right w:val="none" w:sz="0" w:space="0" w:color="auto"/>
      </w:divBdr>
    </w:div>
    <w:div w:id="1481118805">
      <w:bodyDiv w:val="1"/>
      <w:marLeft w:val="0"/>
      <w:marRight w:val="0"/>
      <w:marTop w:val="0"/>
      <w:marBottom w:val="0"/>
      <w:divBdr>
        <w:top w:val="none" w:sz="0" w:space="0" w:color="auto"/>
        <w:left w:val="none" w:sz="0" w:space="0" w:color="auto"/>
        <w:bottom w:val="none" w:sz="0" w:space="0" w:color="auto"/>
        <w:right w:val="none" w:sz="0" w:space="0" w:color="auto"/>
      </w:divBdr>
    </w:div>
    <w:div w:id="1495680671">
      <w:bodyDiv w:val="1"/>
      <w:marLeft w:val="0"/>
      <w:marRight w:val="0"/>
      <w:marTop w:val="0"/>
      <w:marBottom w:val="0"/>
      <w:divBdr>
        <w:top w:val="none" w:sz="0" w:space="0" w:color="auto"/>
        <w:left w:val="none" w:sz="0" w:space="0" w:color="auto"/>
        <w:bottom w:val="none" w:sz="0" w:space="0" w:color="auto"/>
        <w:right w:val="none" w:sz="0" w:space="0" w:color="auto"/>
      </w:divBdr>
    </w:div>
    <w:div w:id="1636057338">
      <w:bodyDiv w:val="1"/>
      <w:marLeft w:val="0"/>
      <w:marRight w:val="0"/>
      <w:marTop w:val="0"/>
      <w:marBottom w:val="0"/>
      <w:divBdr>
        <w:top w:val="none" w:sz="0" w:space="0" w:color="auto"/>
        <w:left w:val="none" w:sz="0" w:space="0" w:color="auto"/>
        <w:bottom w:val="none" w:sz="0" w:space="0" w:color="auto"/>
        <w:right w:val="none" w:sz="0" w:space="0" w:color="auto"/>
      </w:divBdr>
    </w:div>
    <w:div w:id="1807233397">
      <w:bodyDiv w:val="1"/>
      <w:marLeft w:val="0"/>
      <w:marRight w:val="0"/>
      <w:marTop w:val="0"/>
      <w:marBottom w:val="0"/>
      <w:divBdr>
        <w:top w:val="none" w:sz="0" w:space="0" w:color="auto"/>
        <w:left w:val="none" w:sz="0" w:space="0" w:color="auto"/>
        <w:bottom w:val="none" w:sz="0" w:space="0" w:color="auto"/>
        <w:right w:val="none" w:sz="0" w:space="0" w:color="auto"/>
      </w:divBdr>
    </w:div>
    <w:div w:id="1870339102">
      <w:bodyDiv w:val="1"/>
      <w:marLeft w:val="0"/>
      <w:marRight w:val="0"/>
      <w:marTop w:val="0"/>
      <w:marBottom w:val="0"/>
      <w:divBdr>
        <w:top w:val="none" w:sz="0" w:space="0" w:color="auto"/>
        <w:left w:val="none" w:sz="0" w:space="0" w:color="auto"/>
        <w:bottom w:val="none" w:sz="0" w:space="0" w:color="auto"/>
        <w:right w:val="none" w:sz="0" w:space="0" w:color="auto"/>
      </w:divBdr>
    </w:div>
    <w:div w:id="2017070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control" Target="activeX/activeX1.xml"/><Relationship Id="rId18" Type="http://schemas.openxmlformats.org/officeDocument/2006/relationships/image" Target="media/image4.wmf"/><Relationship Id="rId3" Type="http://schemas.openxmlformats.org/officeDocument/2006/relationships/customXml" Target="../customXml/item3.xml"/><Relationship Id="rId21" Type="http://schemas.openxmlformats.org/officeDocument/2006/relationships/footer" Target="footer2.xml"/><Relationship Id="rId7" Type="http://schemas.microsoft.com/office/2007/relationships/stylesWithEffects" Target="stylesWithEffects.xml"/><Relationship Id="rId12" Type="http://schemas.openxmlformats.org/officeDocument/2006/relationships/image" Target="media/image1.wmf"/><Relationship Id="rId17" Type="http://schemas.openxmlformats.org/officeDocument/2006/relationships/control" Target="activeX/activeX3.xml"/><Relationship Id="rId2" Type="http://schemas.openxmlformats.org/officeDocument/2006/relationships/customXml" Target="../customXml/item2.xml"/><Relationship Id="rId16" Type="http://schemas.openxmlformats.org/officeDocument/2006/relationships/image" Target="media/image3.w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control" Target="activeX/activeX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control" Target="activeX/activeX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wmf"/><Relationship Id="rId22"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71</Nr_x002e__x0020_akti>
    <Data_x0020_e_x0020_Krijimit xmlns="0e656187-b300-4fb0-8bf4-3a50f872073c">2021-12-29T11:24:47Z</Data_x0020_e_x0020_Krijimit>
    <URL xmlns="0e656187-b300-4fb0-8bf4-3a50f872073c" xsi:nil="true"/>
    <Institucion_x0020_Pergjegjes xmlns="0e656187-b300-4fb0-8bf4-3a50f872073c">http://qbz.gov.al/resource/authority/legal-institution/8|banka-e-shqiperise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2021-12-28T23:00:00Z</Date_x0020_protokolli>
    <Titulli xmlns="0e656187-b300-4fb0-8bf4-3a50f872073c">Për miratimin e rregullores "Për funksionimin e sistemit AIPS EURO për shlyerjen e transfertave vendase për klientë në Euro"</Titulli>
    <Modifikuesi xmlns="0e656187-b300-4fb0-8bf4-3a50f872073c">Amarilda.Muja</Modifikuesi>
    <Nr_x002e__x0020_prot_x0020_QBZ xmlns="0e656187-b300-4fb0-8bf4-3a50f872073c">1788/4</Nr_x002e__x0020_prot_x0020_QBZ>
    <Data_x0020_e_x0020_Modifikimit xmlns="0e656187-b300-4fb0-8bf4-3a50f872073c">2021-12-30T10:08:45Z</Data_x0020_e_x0020_Modifikimit>
    <Dekretuar xmlns="0e656187-b300-4fb0-8bf4-3a50f872073c">false</Dekretuar>
    <Data xmlns="0e656187-b300-4fb0-8bf4-3a50f872073c">2021-12-21T23:00:00Z</Data>
    <Nr_x002e__x0020_protokolli_x0020_i_x0020_aktit xmlns="0e656187-b300-4fb0-8bf4-3a50f872073c">5737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96CC72082054565A6579720CDBD21D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81C8E0-8500-4595-89B9-1A460CDADEAE}">
  <ds:schemaRefs>
    <ds:schemaRef ds:uri="http://purl.org/dc/terms/"/>
    <ds:schemaRef ds:uri="http://purl.org/dc/elements/1.1/"/>
    <ds:schemaRef ds:uri="http://purl.org/dc/dcmitype/"/>
    <ds:schemaRef ds:uri="http://schemas.microsoft.com/office/2006/metadata/properties"/>
    <ds:schemaRef ds:uri="http://schemas.microsoft.com/office/2006/documentManagement/types"/>
    <ds:schemaRef ds:uri="http://www.w3.org/XML/1998/namespace"/>
    <ds:schemaRef ds:uri="0e656187-b300-4fb0-8bf4-3a50f872073c"/>
    <ds:schemaRef ds:uri="http://schemas.openxmlformats.org/package/2006/metadata/core-properties"/>
  </ds:schemaRefs>
</ds:datastoreItem>
</file>

<file path=customXml/itemProps2.xml><?xml version="1.0" encoding="utf-8"?>
<ds:datastoreItem xmlns:ds="http://schemas.openxmlformats.org/officeDocument/2006/customXml" ds:itemID="{2F7D3254-3B18-45D3-8B7D-1C0D33CD40BD}">
  <ds:schemaRefs>
    <ds:schemaRef ds:uri="http://schemas.microsoft.com/sharepoint/v3/contenttype/forms"/>
  </ds:schemaRefs>
</ds:datastoreItem>
</file>

<file path=customXml/itemProps3.xml><?xml version="1.0" encoding="utf-8"?>
<ds:datastoreItem xmlns:ds="http://schemas.openxmlformats.org/officeDocument/2006/customXml" ds:itemID="{23D03427-1CA1-44D6-86B4-B70164625E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D7C601B-C258-49B0-A9C3-C7D92D644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22</Pages>
  <Words>9313</Words>
  <Characters>53086</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Rregullore AIPS</vt:lpstr>
    </vt:vector>
  </TitlesOfParts>
  <Company>BOA</Company>
  <LinksUpToDate>false</LinksUpToDate>
  <CharactersWithSpaces>62275</CharactersWithSpaces>
  <SharedDoc>false</SharedDoc>
  <HLinks>
    <vt:vector size="180" baseType="variant">
      <vt:variant>
        <vt:i4>65548</vt:i4>
      </vt:variant>
      <vt:variant>
        <vt:i4>93</vt:i4>
      </vt:variant>
      <vt:variant>
        <vt:i4>0</vt:i4>
      </vt:variant>
      <vt:variant>
        <vt:i4>5</vt:i4>
      </vt:variant>
      <vt:variant>
        <vt:lpwstr/>
      </vt:variant>
      <vt:variant>
        <vt:lpwstr>shtojcaE</vt:lpwstr>
      </vt:variant>
      <vt:variant>
        <vt:i4>12</vt:i4>
      </vt:variant>
      <vt:variant>
        <vt:i4>90</vt:i4>
      </vt:variant>
      <vt:variant>
        <vt:i4>0</vt:i4>
      </vt:variant>
      <vt:variant>
        <vt:i4>5</vt:i4>
      </vt:variant>
      <vt:variant>
        <vt:lpwstr/>
      </vt:variant>
      <vt:variant>
        <vt:lpwstr>shtojcaD</vt:lpwstr>
      </vt:variant>
      <vt:variant>
        <vt:i4>458764</vt:i4>
      </vt:variant>
      <vt:variant>
        <vt:i4>87</vt:i4>
      </vt:variant>
      <vt:variant>
        <vt:i4>0</vt:i4>
      </vt:variant>
      <vt:variant>
        <vt:i4>5</vt:i4>
      </vt:variant>
      <vt:variant>
        <vt:lpwstr/>
      </vt:variant>
      <vt:variant>
        <vt:lpwstr>shtojcaC</vt:lpwstr>
      </vt:variant>
      <vt:variant>
        <vt:i4>4915200</vt:i4>
      </vt:variant>
      <vt:variant>
        <vt:i4>84</vt:i4>
      </vt:variant>
      <vt:variant>
        <vt:i4>0</vt:i4>
      </vt:variant>
      <vt:variant>
        <vt:i4>5</vt:i4>
      </vt:variant>
      <vt:variant>
        <vt:lpwstr>http://www.swift.com/</vt:lpwstr>
      </vt:variant>
      <vt:variant>
        <vt:lpwstr/>
      </vt:variant>
      <vt:variant>
        <vt:i4>4915200</vt:i4>
      </vt:variant>
      <vt:variant>
        <vt:i4>81</vt:i4>
      </vt:variant>
      <vt:variant>
        <vt:i4>0</vt:i4>
      </vt:variant>
      <vt:variant>
        <vt:i4>5</vt:i4>
      </vt:variant>
      <vt:variant>
        <vt:lpwstr>http://www.swift.com/</vt:lpwstr>
      </vt:variant>
      <vt:variant>
        <vt:lpwstr/>
      </vt:variant>
      <vt:variant>
        <vt:i4>544997435</vt:i4>
      </vt:variant>
      <vt:variant>
        <vt:i4>78</vt:i4>
      </vt:variant>
      <vt:variant>
        <vt:i4>0</vt:i4>
      </vt:variant>
      <vt:variant>
        <vt:i4>5</vt:i4>
      </vt:variant>
      <vt:variant>
        <vt:lpwstr/>
      </vt:variant>
      <vt:variant>
        <vt:lpwstr>_Shtojca_C_–</vt:lpwstr>
      </vt:variant>
      <vt:variant>
        <vt:i4>12</vt:i4>
      </vt:variant>
      <vt:variant>
        <vt:i4>75</vt:i4>
      </vt:variant>
      <vt:variant>
        <vt:i4>0</vt:i4>
      </vt:variant>
      <vt:variant>
        <vt:i4>5</vt:i4>
      </vt:variant>
      <vt:variant>
        <vt:lpwstr/>
      </vt:variant>
      <vt:variant>
        <vt:lpwstr>shtojcaD</vt:lpwstr>
      </vt:variant>
      <vt:variant>
        <vt:i4>458764</vt:i4>
      </vt:variant>
      <vt:variant>
        <vt:i4>72</vt:i4>
      </vt:variant>
      <vt:variant>
        <vt:i4>0</vt:i4>
      </vt:variant>
      <vt:variant>
        <vt:i4>5</vt:i4>
      </vt:variant>
      <vt:variant>
        <vt:lpwstr/>
      </vt:variant>
      <vt:variant>
        <vt:lpwstr>shtojcaC</vt:lpwstr>
      </vt:variant>
      <vt:variant>
        <vt:i4>65548</vt:i4>
      </vt:variant>
      <vt:variant>
        <vt:i4>69</vt:i4>
      </vt:variant>
      <vt:variant>
        <vt:i4>0</vt:i4>
      </vt:variant>
      <vt:variant>
        <vt:i4>5</vt:i4>
      </vt:variant>
      <vt:variant>
        <vt:lpwstr/>
      </vt:variant>
      <vt:variant>
        <vt:lpwstr>shtojcaE</vt:lpwstr>
      </vt:variant>
      <vt:variant>
        <vt:i4>196620</vt:i4>
      </vt:variant>
      <vt:variant>
        <vt:i4>66</vt:i4>
      </vt:variant>
      <vt:variant>
        <vt:i4>0</vt:i4>
      </vt:variant>
      <vt:variant>
        <vt:i4>5</vt:i4>
      </vt:variant>
      <vt:variant>
        <vt:lpwstr/>
      </vt:variant>
      <vt:variant>
        <vt:lpwstr>shtojcaG</vt:lpwstr>
      </vt:variant>
      <vt:variant>
        <vt:i4>196620</vt:i4>
      </vt:variant>
      <vt:variant>
        <vt:i4>63</vt:i4>
      </vt:variant>
      <vt:variant>
        <vt:i4>0</vt:i4>
      </vt:variant>
      <vt:variant>
        <vt:i4>5</vt:i4>
      </vt:variant>
      <vt:variant>
        <vt:lpwstr/>
      </vt:variant>
      <vt:variant>
        <vt:lpwstr>shtojcaG</vt:lpwstr>
      </vt:variant>
      <vt:variant>
        <vt:i4>458764</vt:i4>
      </vt:variant>
      <vt:variant>
        <vt:i4>60</vt:i4>
      </vt:variant>
      <vt:variant>
        <vt:i4>0</vt:i4>
      </vt:variant>
      <vt:variant>
        <vt:i4>5</vt:i4>
      </vt:variant>
      <vt:variant>
        <vt:lpwstr/>
      </vt:variant>
      <vt:variant>
        <vt:lpwstr>shtojcaC</vt:lpwstr>
      </vt:variant>
      <vt:variant>
        <vt:i4>327692</vt:i4>
      </vt:variant>
      <vt:variant>
        <vt:i4>57</vt:i4>
      </vt:variant>
      <vt:variant>
        <vt:i4>0</vt:i4>
      </vt:variant>
      <vt:variant>
        <vt:i4>5</vt:i4>
      </vt:variant>
      <vt:variant>
        <vt:lpwstr/>
      </vt:variant>
      <vt:variant>
        <vt:lpwstr>shtojcaA</vt:lpwstr>
      </vt:variant>
      <vt:variant>
        <vt:i4>786444</vt:i4>
      </vt:variant>
      <vt:variant>
        <vt:i4>54</vt:i4>
      </vt:variant>
      <vt:variant>
        <vt:i4>0</vt:i4>
      </vt:variant>
      <vt:variant>
        <vt:i4>5</vt:i4>
      </vt:variant>
      <vt:variant>
        <vt:lpwstr/>
      </vt:variant>
      <vt:variant>
        <vt:lpwstr>shtojcaH</vt:lpwstr>
      </vt:variant>
      <vt:variant>
        <vt:i4>131084</vt:i4>
      </vt:variant>
      <vt:variant>
        <vt:i4>51</vt:i4>
      </vt:variant>
      <vt:variant>
        <vt:i4>0</vt:i4>
      </vt:variant>
      <vt:variant>
        <vt:i4>5</vt:i4>
      </vt:variant>
      <vt:variant>
        <vt:lpwstr/>
      </vt:variant>
      <vt:variant>
        <vt:lpwstr>shtojcaF</vt:lpwstr>
      </vt:variant>
      <vt:variant>
        <vt:i4>131084</vt:i4>
      </vt:variant>
      <vt:variant>
        <vt:i4>48</vt:i4>
      </vt:variant>
      <vt:variant>
        <vt:i4>0</vt:i4>
      </vt:variant>
      <vt:variant>
        <vt:i4>5</vt:i4>
      </vt:variant>
      <vt:variant>
        <vt:lpwstr/>
      </vt:variant>
      <vt:variant>
        <vt:lpwstr>shtojcaF</vt:lpwstr>
      </vt:variant>
      <vt:variant>
        <vt:i4>327692</vt:i4>
      </vt:variant>
      <vt:variant>
        <vt:i4>45</vt:i4>
      </vt:variant>
      <vt:variant>
        <vt:i4>0</vt:i4>
      </vt:variant>
      <vt:variant>
        <vt:i4>5</vt:i4>
      </vt:variant>
      <vt:variant>
        <vt:lpwstr/>
      </vt:variant>
      <vt:variant>
        <vt:lpwstr>shtojcaA</vt:lpwstr>
      </vt:variant>
      <vt:variant>
        <vt:i4>6029403</vt:i4>
      </vt:variant>
      <vt:variant>
        <vt:i4>42</vt:i4>
      </vt:variant>
      <vt:variant>
        <vt:i4>0</vt:i4>
      </vt:variant>
      <vt:variant>
        <vt:i4>5</vt:i4>
      </vt:variant>
      <vt:variant>
        <vt:lpwstr>C:\Users\mganaj\AppData\Local\Microsoft\Windows\Temporary Internet Files\mganaj\AppData\Roaming\Microsoft\AppData\Local\Microsoft\Windows\Temporary Internet Files\Local Settings\Local Settings\Temp\_PA189\Rregullat e funksionimit te Sistemit AIPS.doc</vt:lpwstr>
      </vt:variant>
      <vt:variant>
        <vt:lpwstr>shtojcaI</vt:lpwstr>
      </vt:variant>
      <vt:variant>
        <vt:i4>65548</vt:i4>
      </vt:variant>
      <vt:variant>
        <vt:i4>39</vt:i4>
      </vt:variant>
      <vt:variant>
        <vt:i4>0</vt:i4>
      </vt:variant>
      <vt:variant>
        <vt:i4>5</vt:i4>
      </vt:variant>
      <vt:variant>
        <vt:lpwstr/>
      </vt:variant>
      <vt:variant>
        <vt:lpwstr>ShtojcaE</vt:lpwstr>
      </vt:variant>
      <vt:variant>
        <vt:i4>12</vt:i4>
      </vt:variant>
      <vt:variant>
        <vt:i4>36</vt:i4>
      </vt:variant>
      <vt:variant>
        <vt:i4>0</vt:i4>
      </vt:variant>
      <vt:variant>
        <vt:i4>5</vt:i4>
      </vt:variant>
      <vt:variant>
        <vt:lpwstr/>
      </vt:variant>
      <vt:variant>
        <vt:lpwstr>shtojcaD</vt:lpwstr>
      </vt:variant>
      <vt:variant>
        <vt:i4>458764</vt:i4>
      </vt:variant>
      <vt:variant>
        <vt:i4>33</vt:i4>
      </vt:variant>
      <vt:variant>
        <vt:i4>0</vt:i4>
      </vt:variant>
      <vt:variant>
        <vt:i4>5</vt:i4>
      </vt:variant>
      <vt:variant>
        <vt:lpwstr/>
      </vt:variant>
      <vt:variant>
        <vt:lpwstr>shtojcaC</vt:lpwstr>
      </vt:variant>
      <vt:variant>
        <vt:i4>393228</vt:i4>
      </vt:variant>
      <vt:variant>
        <vt:i4>30</vt:i4>
      </vt:variant>
      <vt:variant>
        <vt:i4>0</vt:i4>
      </vt:variant>
      <vt:variant>
        <vt:i4>5</vt:i4>
      </vt:variant>
      <vt:variant>
        <vt:lpwstr/>
      </vt:variant>
      <vt:variant>
        <vt:lpwstr>shtojcaB</vt:lpwstr>
      </vt:variant>
      <vt:variant>
        <vt:i4>393228</vt:i4>
      </vt:variant>
      <vt:variant>
        <vt:i4>27</vt:i4>
      </vt:variant>
      <vt:variant>
        <vt:i4>0</vt:i4>
      </vt:variant>
      <vt:variant>
        <vt:i4>5</vt:i4>
      </vt:variant>
      <vt:variant>
        <vt:lpwstr/>
      </vt:variant>
      <vt:variant>
        <vt:lpwstr>shtojcaB</vt:lpwstr>
      </vt:variant>
      <vt:variant>
        <vt:i4>917516</vt:i4>
      </vt:variant>
      <vt:variant>
        <vt:i4>24</vt:i4>
      </vt:variant>
      <vt:variant>
        <vt:i4>0</vt:i4>
      </vt:variant>
      <vt:variant>
        <vt:i4>5</vt:i4>
      </vt:variant>
      <vt:variant>
        <vt:lpwstr/>
      </vt:variant>
      <vt:variant>
        <vt:lpwstr>shtojcaJ</vt:lpwstr>
      </vt:variant>
      <vt:variant>
        <vt:i4>393228</vt:i4>
      </vt:variant>
      <vt:variant>
        <vt:i4>21</vt:i4>
      </vt:variant>
      <vt:variant>
        <vt:i4>0</vt:i4>
      </vt:variant>
      <vt:variant>
        <vt:i4>5</vt:i4>
      </vt:variant>
      <vt:variant>
        <vt:lpwstr/>
      </vt:variant>
      <vt:variant>
        <vt:lpwstr>shtojcaB</vt:lpwstr>
      </vt:variant>
      <vt:variant>
        <vt:i4>327692</vt:i4>
      </vt:variant>
      <vt:variant>
        <vt:i4>18</vt:i4>
      </vt:variant>
      <vt:variant>
        <vt:i4>0</vt:i4>
      </vt:variant>
      <vt:variant>
        <vt:i4>5</vt:i4>
      </vt:variant>
      <vt:variant>
        <vt:lpwstr/>
      </vt:variant>
      <vt:variant>
        <vt:lpwstr>shtojcaA</vt:lpwstr>
      </vt:variant>
      <vt:variant>
        <vt:i4>544997435</vt:i4>
      </vt:variant>
      <vt:variant>
        <vt:i4>15</vt:i4>
      </vt:variant>
      <vt:variant>
        <vt:i4>0</vt:i4>
      </vt:variant>
      <vt:variant>
        <vt:i4>5</vt:i4>
      </vt:variant>
      <vt:variant>
        <vt:lpwstr/>
      </vt:variant>
      <vt:variant>
        <vt:lpwstr>_Shtojca_C_–</vt:lpwstr>
      </vt:variant>
      <vt:variant>
        <vt:i4>851980</vt:i4>
      </vt:variant>
      <vt:variant>
        <vt:i4>12</vt:i4>
      </vt:variant>
      <vt:variant>
        <vt:i4>0</vt:i4>
      </vt:variant>
      <vt:variant>
        <vt:i4>5</vt:i4>
      </vt:variant>
      <vt:variant>
        <vt:lpwstr/>
      </vt:variant>
      <vt:variant>
        <vt:lpwstr>shtojcaI</vt:lpwstr>
      </vt:variant>
      <vt:variant>
        <vt:i4>327692</vt:i4>
      </vt:variant>
      <vt:variant>
        <vt:i4>9</vt:i4>
      </vt:variant>
      <vt:variant>
        <vt:i4>0</vt:i4>
      </vt:variant>
      <vt:variant>
        <vt:i4>5</vt:i4>
      </vt:variant>
      <vt:variant>
        <vt:lpwstr/>
      </vt:variant>
      <vt:variant>
        <vt:lpwstr>shtojcaA</vt:lpwstr>
      </vt:variant>
      <vt:variant>
        <vt:i4>327692</vt:i4>
      </vt:variant>
      <vt:variant>
        <vt:i4>6</vt:i4>
      </vt:variant>
      <vt:variant>
        <vt:i4>0</vt:i4>
      </vt:variant>
      <vt:variant>
        <vt:i4>5</vt:i4>
      </vt:variant>
      <vt:variant>
        <vt:lpwstr/>
      </vt:variant>
      <vt:variant>
        <vt:lpwstr>shtojcaA</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funksionimin e sistemit AIPS EURO për shlyerjen e transfertave vendase për klientë në Euro"</dc:title>
  <dc:creator>BSH</dc:creator>
  <cp:lastModifiedBy>Amarilda Muja</cp:lastModifiedBy>
  <cp:revision>57</cp:revision>
  <cp:lastPrinted>2021-12-23T11:18:00Z</cp:lastPrinted>
  <dcterms:created xsi:type="dcterms:W3CDTF">2021-12-29T11:46:00Z</dcterms:created>
  <dcterms:modified xsi:type="dcterms:W3CDTF">2021-12-30T10:13:00Z</dcterms:modified>
</cp:coreProperties>
</file>