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81902D" w14:textId="77777777" w:rsidR="001975E6" w:rsidRPr="00797C60" w:rsidRDefault="001975E6" w:rsidP="00797C6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97C60">
        <w:rPr>
          <w:rFonts w:ascii="Garamond" w:hAnsi="Garamond"/>
          <w:b/>
          <w:sz w:val="24"/>
          <w:szCs w:val="24"/>
        </w:rPr>
        <w:t>VENDIM</w:t>
      </w:r>
    </w:p>
    <w:p w14:paraId="7781902E" w14:textId="77777777" w:rsidR="001975E6" w:rsidRPr="00797C60" w:rsidRDefault="001975E6" w:rsidP="00797C6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97C60">
        <w:rPr>
          <w:rFonts w:ascii="Garamond" w:hAnsi="Garamond"/>
          <w:b/>
          <w:sz w:val="24"/>
          <w:szCs w:val="24"/>
        </w:rPr>
        <w:t>Nr. 45, datë 2.11.2022</w:t>
      </w:r>
    </w:p>
    <w:p w14:paraId="7781902F" w14:textId="77777777" w:rsidR="001975E6" w:rsidRPr="00797C60" w:rsidRDefault="001975E6" w:rsidP="00797C6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77819030" w14:textId="77777777" w:rsidR="001975E6" w:rsidRPr="00797C60" w:rsidRDefault="00797C60" w:rsidP="00797C6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97C60">
        <w:rPr>
          <w:rFonts w:ascii="Garamond" w:hAnsi="Garamond"/>
          <w:b/>
          <w:sz w:val="24"/>
          <w:szCs w:val="24"/>
        </w:rPr>
        <w:t>PËR DISA NDRYSHIME NË RREGULLOREN “PËR KAPITALIN RREGULLATOR TË BANKËS”</w:t>
      </w:r>
    </w:p>
    <w:p w14:paraId="77819031" w14:textId="77777777" w:rsidR="001975E6" w:rsidRPr="00797C60" w:rsidRDefault="001975E6" w:rsidP="00797C6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7819032" w14:textId="111D416C" w:rsidR="001975E6" w:rsidRPr="00797C60" w:rsidRDefault="001975E6" w:rsidP="00BD5E5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97C60">
        <w:rPr>
          <w:rFonts w:ascii="Garamond" w:hAnsi="Garamond"/>
          <w:sz w:val="24"/>
          <w:szCs w:val="24"/>
        </w:rPr>
        <w:t xml:space="preserve">Në bazë dhe për zbatim të nenit 12, shkronja “a”, dhe </w:t>
      </w:r>
      <w:r w:rsidR="00BD5E5F">
        <w:rPr>
          <w:rFonts w:ascii="Garamond" w:hAnsi="Garamond"/>
          <w:sz w:val="24"/>
          <w:szCs w:val="24"/>
        </w:rPr>
        <w:t xml:space="preserve">të </w:t>
      </w:r>
      <w:r w:rsidRPr="00797C60">
        <w:rPr>
          <w:rFonts w:ascii="Garamond" w:hAnsi="Garamond"/>
          <w:sz w:val="24"/>
          <w:szCs w:val="24"/>
        </w:rPr>
        <w:t xml:space="preserve">nenit 43, shkronja “c”, të ligjit nr. 8269, datë 23.12.1997, “Për Bankën e Shqipërisë”, </w:t>
      </w:r>
      <w:r w:rsidR="00BD5E5F">
        <w:rPr>
          <w:rFonts w:ascii="Garamond" w:hAnsi="Garamond"/>
          <w:sz w:val="24"/>
          <w:szCs w:val="24"/>
        </w:rPr>
        <w:t>të</w:t>
      </w:r>
      <w:r w:rsidRPr="00797C60">
        <w:rPr>
          <w:rFonts w:ascii="Garamond" w:hAnsi="Garamond"/>
          <w:sz w:val="24"/>
          <w:szCs w:val="24"/>
        </w:rPr>
        <w:t xml:space="preserve"> ndryshuar; dhe të nenit 59, pikat 2 dhe 8</w:t>
      </w:r>
      <w:r w:rsidR="00BD5E5F">
        <w:rPr>
          <w:rFonts w:ascii="Garamond" w:hAnsi="Garamond"/>
          <w:sz w:val="24"/>
          <w:szCs w:val="24"/>
        </w:rPr>
        <w:t>,</w:t>
      </w:r>
      <w:r w:rsidRPr="00797C60">
        <w:rPr>
          <w:rFonts w:ascii="Garamond" w:hAnsi="Garamond"/>
          <w:sz w:val="24"/>
          <w:szCs w:val="24"/>
        </w:rPr>
        <w:t xml:space="preserve"> të ligjit nr. 9662, datë 18.12.2006, “Për bankat në Republikën e Shqipërisë”, </w:t>
      </w:r>
      <w:r w:rsidR="00BD5E5F">
        <w:rPr>
          <w:rFonts w:ascii="Garamond" w:hAnsi="Garamond"/>
          <w:sz w:val="24"/>
          <w:szCs w:val="24"/>
        </w:rPr>
        <w:t>të</w:t>
      </w:r>
      <w:r w:rsidRPr="00797C60">
        <w:rPr>
          <w:rFonts w:ascii="Garamond" w:hAnsi="Garamond"/>
          <w:sz w:val="24"/>
          <w:szCs w:val="24"/>
        </w:rPr>
        <w:t xml:space="preserve"> ndryshuar; me propozim të Departamentit të Mbikëqyrjes, Këshilli Mb</w:t>
      </w:r>
      <w:r w:rsidR="00BD5E5F">
        <w:rPr>
          <w:rFonts w:ascii="Garamond" w:hAnsi="Garamond"/>
          <w:sz w:val="24"/>
          <w:szCs w:val="24"/>
        </w:rPr>
        <w:t>ikëqyrës i Bankës së Shqipërisë</w:t>
      </w:r>
    </w:p>
    <w:p w14:paraId="77819033" w14:textId="77777777" w:rsidR="001975E6" w:rsidRPr="00797C60" w:rsidRDefault="001975E6" w:rsidP="00797C6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7819034" w14:textId="77777777" w:rsidR="001975E6" w:rsidRPr="00797C60" w:rsidRDefault="001975E6" w:rsidP="00797C6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797C60">
        <w:rPr>
          <w:rFonts w:ascii="Garamond" w:hAnsi="Garamond"/>
          <w:sz w:val="24"/>
          <w:szCs w:val="24"/>
        </w:rPr>
        <w:t>VENDOSI:</w:t>
      </w:r>
    </w:p>
    <w:p w14:paraId="77819035" w14:textId="77777777" w:rsidR="001975E6" w:rsidRPr="00797C60" w:rsidRDefault="001975E6" w:rsidP="00797C6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7819036" w14:textId="77777777" w:rsidR="001975E6" w:rsidRPr="00797C60" w:rsidRDefault="00797C60" w:rsidP="00797C6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1975E6" w:rsidRPr="00797C60">
        <w:rPr>
          <w:rFonts w:ascii="Garamond" w:hAnsi="Garamond"/>
          <w:sz w:val="24"/>
          <w:szCs w:val="24"/>
        </w:rPr>
        <w:t>Në rregulloren “Për kapitalin rregullator të bankës”, miratuar me vendimin e Këshillit Mbikëqyrës nr. 69, datë 18.12.2014, e ndryshuar, të bëhen ndryshimet e mëposhtme:</w:t>
      </w:r>
    </w:p>
    <w:p w14:paraId="77819037" w14:textId="77777777" w:rsidR="001975E6" w:rsidRPr="00797C60" w:rsidRDefault="00797C60" w:rsidP="00797C6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1975E6" w:rsidRPr="00797C60">
        <w:rPr>
          <w:rFonts w:ascii="Garamond" w:hAnsi="Garamond"/>
          <w:sz w:val="24"/>
          <w:szCs w:val="24"/>
        </w:rPr>
        <w:t>në nenin 11, pika 1, shkronja “j”, nënpika “ii” ndryshon me përmbajtjen e mëposhtme:</w:t>
      </w:r>
    </w:p>
    <w:p w14:paraId="77819038" w14:textId="77777777" w:rsidR="001975E6" w:rsidRPr="00797C60" w:rsidRDefault="001975E6" w:rsidP="00797C60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797C60">
        <w:rPr>
          <w:rFonts w:ascii="Garamond" w:hAnsi="Garamond"/>
          <w:i/>
          <w:sz w:val="24"/>
          <w:szCs w:val="24"/>
        </w:rPr>
        <w:t>“ii. pozicionet e titullzimit në përputhje me nenin 99, paragrafi 1, shkronja “b”, nenin 100, paragrafi 1, shkronja “b”, dhe nenin 108 të rregullores për mjaftueshmërinë e kapitalit,”.</w:t>
      </w:r>
    </w:p>
    <w:p w14:paraId="77819039" w14:textId="77777777" w:rsidR="001975E6" w:rsidRPr="00797C60" w:rsidRDefault="00797C60" w:rsidP="00797C6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1975E6" w:rsidRPr="00797C60">
        <w:rPr>
          <w:rFonts w:ascii="Garamond" w:hAnsi="Garamond"/>
          <w:sz w:val="24"/>
          <w:szCs w:val="24"/>
        </w:rPr>
        <w:t>Ngarkohet Departamenti i Mbikëqyrjes së Bankës së Shqipërisë për ndjekjen e zbatimit të këtij vendimi.</w:t>
      </w:r>
    </w:p>
    <w:p w14:paraId="7781903A" w14:textId="77777777" w:rsidR="001975E6" w:rsidRPr="00797C60" w:rsidRDefault="00797C60" w:rsidP="00797C6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1975E6" w:rsidRPr="00797C60">
        <w:rPr>
          <w:rFonts w:ascii="Garamond" w:hAnsi="Garamond"/>
          <w:sz w:val="24"/>
          <w:szCs w:val="24"/>
        </w:rPr>
        <w:t>Ngarkohet Kabineti i Guvernatorit dhe Departamenti i Kërkimeve me publikimin e këtij vendimi, përkatësisht në Fletoren Zyrtare të Republikës së Shqipërisë dhe në Buletinin Zyrtar të Bankës së Shqipërisë.</w:t>
      </w:r>
    </w:p>
    <w:p w14:paraId="7781903B" w14:textId="77777777" w:rsidR="001975E6" w:rsidRPr="00797C60" w:rsidRDefault="001975E6" w:rsidP="00797C6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97C60">
        <w:rPr>
          <w:rFonts w:ascii="Garamond" w:hAnsi="Garamond"/>
          <w:sz w:val="24"/>
          <w:szCs w:val="24"/>
        </w:rPr>
        <w:t>Ky vendim hyn në fuqi më 31 dhjetor 2</w:t>
      </w:r>
      <w:bookmarkStart w:id="0" w:name="_GoBack"/>
      <w:bookmarkEnd w:id="0"/>
      <w:r w:rsidRPr="00797C60">
        <w:rPr>
          <w:rFonts w:ascii="Garamond" w:hAnsi="Garamond"/>
          <w:sz w:val="24"/>
          <w:szCs w:val="24"/>
        </w:rPr>
        <w:t>022</w:t>
      </w:r>
      <w:r w:rsidR="00ED5CA2" w:rsidRPr="00797C60">
        <w:rPr>
          <w:rFonts w:ascii="Garamond" w:hAnsi="Garamond"/>
          <w:sz w:val="24"/>
          <w:szCs w:val="24"/>
        </w:rPr>
        <w:t xml:space="preserve"> dhe botohet në Fletoren Zyrtare</w:t>
      </w:r>
      <w:r w:rsidRPr="00797C60">
        <w:rPr>
          <w:rFonts w:ascii="Garamond" w:hAnsi="Garamond"/>
          <w:sz w:val="24"/>
          <w:szCs w:val="24"/>
        </w:rPr>
        <w:t>.</w:t>
      </w:r>
    </w:p>
    <w:p w14:paraId="7781903C" w14:textId="77777777" w:rsidR="00665DC8" w:rsidRPr="00797C60" w:rsidRDefault="00665DC8" w:rsidP="00797C6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781903D" w14:textId="77777777" w:rsidR="00797C60" w:rsidRDefault="00797C60" w:rsidP="00797C60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  <w:r w:rsidRPr="00797C60">
        <w:rPr>
          <w:rFonts w:ascii="Garamond" w:hAnsi="Garamond"/>
          <w:sz w:val="24"/>
          <w:szCs w:val="24"/>
        </w:rPr>
        <w:t xml:space="preserve"> </w:t>
      </w:r>
    </w:p>
    <w:p w14:paraId="7781903E" w14:textId="77777777" w:rsidR="00ED5CA2" w:rsidRPr="00797C60" w:rsidRDefault="00797C60" w:rsidP="00797C60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797C60">
        <w:rPr>
          <w:rFonts w:ascii="Garamond" w:hAnsi="Garamond"/>
          <w:b/>
          <w:sz w:val="24"/>
          <w:szCs w:val="24"/>
        </w:rPr>
        <w:t>Gent Sejko</w:t>
      </w:r>
    </w:p>
    <w:p w14:paraId="7781903F" w14:textId="77777777" w:rsidR="00A023BF" w:rsidRDefault="00A023BF" w:rsidP="00ED5CA2">
      <w:pPr>
        <w:spacing w:after="0" w:line="240" w:lineRule="auto"/>
      </w:pPr>
    </w:p>
    <w:sectPr w:rsidR="00A023BF" w:rsidSect="00BD5E5F">
      <w:pgSz w:w="11907" w:h="16839" w:code="9"/>
      <w:pgMar w:top="1440" w:right="1800" w:bottom="1440" w:left="1800" w:header="1140" w:footer="98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9995A1" w14:textId="77777777" w:rsidR="00BD5E5F" w:rsidRDefault="00BD5E5F">
      <w:pPr>
        <w:spacing w:after="0" w:line="240" w:lineRule="auto"/>
      </w:pPr>
      <w:r>
        <w:separator/>
      </w:r>
    </w:p>
  </w:endnote>
  <w:endnote w:type="continuationSeparator" w:id="0">
    <w:p w14:paraId="5E7A48D5" w14:textId="77777777" w:rsidR="00BD5E5F" w:rsidRDefault="00BD5E5F">
      <w:pPr>
        <w:spacing w:after="0" w:line="240" w:lineRule="auto"/>
      </w:pPr>
      <w:r>
        <w:continuationSeparator/>
      </w:r>
    </w:p>
  </w:endnote>
  <w:endnote w:type="continuationNotice" w:id="1">
    <w:p w14:paraId="7C5351C2" w14:textId="77777777" w:rsidR="008410CA" w:rsidRDefault="008410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13CC7E" w14:textId="77777777" w:rsidR="00BD5E5F" w:rsidRDefault="00BD5E5F">
      <w:pPr>
        <w:spacing w:after="0" w:line="240" w:lineRule="auto"/>
      </w:pPr>
      <w:r>
        <w:separator/>
      </w:r>
    </w:p>
  </w:footnote>
  <w:footnote w:type="continuationSeparator" w:id="0">
    <w:p w14:paraId="5F3E0C13" w14:textId="77777777" w:rsidR="00BD5E5F" w:rsidRDefault="00BD5E5F">
      <w:pPr>
        <w:spacing w:after="0" w:line="240" w:lineRule="auto"/>
      </w:pPr>
      <w:r>
        <w:continuationSeparator/>
      </w:r>
    </w:p>
  </w:footnote>
  <w:footnote w:type="continuationNotice" w:id="1">
    <w:p w14:paraId="4D202ABF" w14:textId="77777777" w:rsidR="008410CA" w:rsidRDefault="008410C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F697A"/>
    <w:multiLevelType w:val="hybridMultilevel"/>
    <w:tmpl w:val="96F820F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13BD4"/>
    <w:multiLevelType w:val="hybridMultilevel"/>
    <w:tmpl w:val="971C7BE0"/>
    <w:lvl w:ilvl="0" w:tplc="C2E43F4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07352"/>
    <w:multiLevelType w:val="hybridMultilevel"/>
    <w:tmpl w:val="E7BCD64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00E91"/>
    <w:multiLevelType w:val="hybridMultilevel"/>
    <w:tmpl w:val="4CB058F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1B2298"/>
    <w:multiLevelType w:val="hybridMultilevel"/>
    <w:tmpl w:val="CED419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BE848A7"/>
    <w:multiLevelType w:val="hybridMultilevel"/>
    <w:tmpl w:val="E4D8D5A2"/>
    <w:lvl w:ilvl="0" w:tplc="0166E4A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D11"/>
    <w:rsid w:val="00044BB8"/>
    <w:rsid w:val="0006695C"/>
    <w:rsid w:val="000A44A6"/>
    <w:rsid w:val="00156546"/>
    <w:rsid w:val="00196FAB"/>
    <w:rsid w:val="001975E6"/>
    <w:rsid w:val="001C7962"/>
    <w:rsid w:val="002353C1"/>
    <w:rsid w:val="002C2BF5"/>
    <w:rsid w:val="003F3275"/>
    <w:rsid w:val="004178CF"/>
    <w:rsid w:val="004C7E8F"/>
    <w:rsid w:val="00505FE6"/>
    <w:rsid w:val="00524ED4"/>
    <w:rsid w:val="006014C9"/>
    <w:rsid w:val="00635D18"/>
    <w:rsid w:val="00665DC8"/>
    <w:rsid w:val="00687D11"/>
    <w:rsid w:val="006C083F"/>
    <w:rsid w:val="00707C87"/>
    <w:rsid w:val="0075544F"/>
    <w:rsid w:val="00766304"/>
    <w:rsid w:val="0078333A"/>
    <w:rsid w:val="00797C60"/>
    <w:rsid w:val="007E5BA9"/>
    <w:rsid w:val="008410CA"/>
    <w:rsid w:val="00941D69"/>
    <w:rsid w:val="009B62CD"/>
    <w:rsid w:val="009D62B7"/>
    <w:rsid w:val="00A023BF"/>
    <w:rsid w:val="00A130F0"/>
    <w:rsid w:val="00A167BF"/>
    <w:rsid w:val="00AA164A"/>
    <w:rsid w:val="00B03416"/>
    <w:rsid w:val="00B16EF1"/>
    <w:rsid w:val="00B441C9"/>
    <w:rsid w:val="00B606D3"/>
    <w:rsid w:val="00BA075F"/>
    <w:rsid w:val="00BD5E5F"/>
    <w:rsid w:val="00CE566C"/>
    <w:rsid w:val="00E13D63"/>
    <w:rsid w:val="00E86165"/>
    <w:rsid w:val="00EC749A"/>
    <w:rsid w:val="00ED5CA2"/>
    <w:rsid w:val="00F2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1902D"/>
  <w15:docId w15:val="{3C7DBC13-78E5-4D21-AC4A-FC3839889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D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D11"/>
  </w:style>
  <w:style w:type="paragraph" w:styleId="Footer">
    <w:name w:val="footer"/>
    <w:basedOn w:val="Normal"/>
    <w:link w:val="FooterChar"/>
    <w:uiPriority w:val="99"/>
    <w:unhideWhenUsed/>
    <w:rsid w:val="000669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95C"/>
  </w:style>
  <w:style w:type="table" w:styleId="TableGrid">
    <w:name w:val="Table Grid"/>
    <w:basedOn w:val="TableNormal"/>
    <w:uiPriority w:val="39"/>
    <w:rsid w:val="00066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6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95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97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E80FB5E4E4B4069A2E95B5B10C566D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45</Nr_x002e__x0020_akti>
    <Data_x0020_e_x0020_Krijimit xmlns="0e656187-b300-4fb0-8bf4-3a50f872073c">2022-11-09T09:37:05Z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2022-11-07T23:00:00Z</Date_x0020_protokolli>
    <Titulli xmlns="0e656187-b300-4fb0-8bf4-3a50f872073c">Për disa ndryshime në rregulloren "Për kapitalin rregullator të bankës"</Titulli>
    <Modifikuesi xmlns="0e656187-b300-4fb0-8bf4-3a50f872073c">ermira.bukaci</Modifikuesi>
    <Nr_x002e__x0020_prot_x0020_QBZ xmlns="0e656187-b300-4fb0-8bf4-3a50f872073c">1640/2</Nr_x002e__x0020_prot_x0020_QBZ>
    <Data_x0020_e_x0020_Modifikimit xmlns="0e656187-b300-4fb0-8bf4-3a50f872073c">2022-11-09T11:50:51Z</Data_x0020_e_x0020_Modifikimit>
    <Dekretuar xmlns="0e656187-b300-4fb0-8bf4-3a50f872073c">false</Dekretuar>
    <Data xmlns="0e656187-b300-4fb0-8bf4-3a50f872073c">2022-11-01T23:00:00Z</Data>
    <Nr_x002e__x0020_protokolli_x0020_i_x0020_aktit xmlns="0e656187-b300-4fb0-8bf4-3a50f872073c">4804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E80FB5E4E4B4069A2E95B5B10C566D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077DE-2A74-463C-949B-25EDC4EA2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6DEC9D2-6639-48D5-9A61-BAD02F2EEE0F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49B7375-D188-459F-B495-C8653BF141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D0DA7C-3C88-4342-87AA-E4389D5BFD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DC3B77D-5CB4-4E11-AE6A-B75FDE9C7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21D31F1-ED3A-4298-A651-61D3B9333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Elvis Cibuku</dc:creator>
  <cp:lastModifiedBy>Alma Lisaku</cp:lastModifiedBy>
  <cp:revision>3</cp:revision>
  <cp:lastPrinted>2022-11-04T09:27:00Z</cp:lastPrinted>
  <dcterms:created xsi:type="dcterms:W3CDTF">2022-11-09T11:53:00Z</dcterms:created>
  <dcterms:modified xsi:type="dcterms:W3CDTF">2022-11-09T12:08:00Z</dcterms:modified>
</cp:coreProperties>
</file>