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E5AD"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AF1C11">
        <w:rPr>
          <w:rFonts w:ascii="Garamond" w:hAnsi="Garamond" w:cs="Times New Roman"/>
          <w:b/>
          <w:bCs/>
          <w:noProof w:val="0"/>
          <w:sz w:val="24"/>
          <w:szCs w:val="24"/>
        </w:rPr>
        <w:t>VENDIM</w:t>
      </w:r>
    </w:p>
    <w:p w14:paraId="0206E5AE" w14:textId="02934A79" w:rsidR="009750EF" w:rsidRPr="00AF1C11" w:rsidRDefault="003F2A67"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AF1C11">
        <w:rPr>
          <w:rFonts w:ascii="Garamond" w:hAnsi="Garamond" w:cs="Times New Roman"/>
          <w:b/>
          <w:bCs/>
          <w:noProof w:val="0"/>
          <w:color w:val="000000"/>
          <w:sz w:val="24"/>
          <w:szCs w:val="24"/>
        </w:rPr>
        <w:t>Nr</w:t>
      </w:r>
      <w:r w:rsidR="009750EF" w:rsidRPr="00AF1C11">
        <w:rPr>
          <w:rFonts w:ascii="Garamond" w:hAnsi="Garamond" w:cs="Times New Roman"/>
          <w:b/>
          <w:bCs/>
          <w:noProof w:val="0"/>
          <w:color w:val="000000"/>
          <w:sz w:val="24"/>
          <w:szCs w:val="24"/>
        </w:rPr>
        <w:t xml:space="preserve">. 64, </w:t>
      </w:r>
      <w:r w:rsidR="006F21A4" w:rsidRPr="00AF1C11">
        <w:rPr>
          <w:rFonts w:ascii="Garamond" w:hAnsi="Garamond" w:cs="Times New Roman"/>
          <w:b/>
          <w:bCs/>
          <w:noProof w:val="0"/>
          <w:color w:val="000000"/>
          <w:sz w:val="24"/>
          <w:szCs w:val="24"/>
        </w:rPr>
        <w:t xml:space="preserve">datë </w:t>
      </w:r>
      <w:r w:rsidR="009750EF" w:rsidRPr="00AF1C11">
        <w:rPr>
          <w:rFonts w:ascii="Garamond" w:hAnsi="Garamond" w:cs="Times New Roman"/>
          <w:b/>
          <w:bCs/>
          <w:noProof w:val="0"/>
          <w:color w:val="000000"/>
          <w:sz w:val="24"/>
          <w:szCs w:val="24"/>
        </w:rPr>
        <w:t>21.12.2022</w:t>
      </w:r>
    </w:p>
    <w:p w14:paraId="0206E5AF"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noProof w:val="0"/>
          <w:color w:val="000000"/>
          <w:sz w:val="24"/>
          <w:szCs w:val="24"/>
        </w:rPr>
      </w:pPr>
    </w:p>
    <w:p w14:paraId="0206E5B1" w14:textId="1E904ECE" w:rsidR="009750EF" w:rsidRPr="00AF1C11" w:rsidRDefault="009750EF" w:rsidP="00516F51">
      <w:pPr>
        <w:tabs>
          <w:tab w:val="left" w:pos="6300"/>
        </w:tabs>
        <w:autoSpaceDE w:val="0"/>
        <w:autoSpaceDN w:val="0"/>
        <w:adjustRightInd w:val="0"/>
        <w:spacing w:after="0" w:line="240" w:lineRule="auto"/>
        <w:ind w:firstLine="284"/>
        <w:jc w:val="center"/>
        <w:rPr>
          <w:rFonts w:ascii="Garamond" w:hAnsi="Garamond" w:cs="Times New Roman"/>
          <w:b/>
          <w:bCs/>
          <w:smallCaps/>
          <w:noProof w:val="0"/>
          <w:color w:val="000000"/>
          <w:sz w:val="24"/>
          <w:szCs w:val="24"/>
        </w:rPr>
      </w:pPr>
      <w:r w:rsidRPr="00AF1C11">
        <w:rPr>
          <w:rFonts w:ascii="Garamond" w:hAnsi="Garamond" w:cs="Times New Roman"/>
          <w:b/>
          <w:bCs/>
          <w:smallCaps/>
          <w:noProof w:val="0"/>
          <w:color w:val="000000"/>
          <w:sz w:val="24"/>
          <w:szCs w:val="24"/>
        </w:rPr>
        <w:t>PËR MIRATIMIN E RREGULLORES</w:t>
      </w:r>
      <w:r w:rsidR="006F21A4" w:rsidRPr="00AF1C11">
        <w:rPr>
          <w:rFonts w:ascii="Garamond" w:hAnsi="Garamond" w:cs="Times New Roman"/>
          <w:b/>
          <w:bCs/>
          <w:smallCaps/>
          <w:noProof w:val="0"/>
          <w:color w:val="000000"/>
          <w:sz w:val="24"/>
          <w:szCs w:val="24"/>
        </w:rPr>
        <w:t xml:space="preserve"> </w:t>
      </w:r>
      <w:r w:rsidR="00AF1C11" w:rsidRPr="00AF1C11">
        <w:rPr>
          <w:rFonts w:ascii="Garamond" w:hAnsi="Garamond" w:cs="Times New Roman"/>
          <w:b/>
          <w:bCs/>
          <w:smallCaps/>
          <w:noProof w:val="0"/>
          <w:color w:val="000000"/>
          <w:sz w:val="24"/>
          <w:szCs w:val="24"/>
        </w:rPr>
        <w:t>“</w:t>
      </w:r>
      <w:r w:rsidRPr="00AF1C11">
        <w:rPr>
          <w:rFonts w:ascii="Garamond" w:hAnsi="Garamond" w:cs="Times New Roman"/>
          <w:b/>
          <w:bCs/>
          <w:smallCaps/>
          <w:noProof w:val="0"/>
          <w:color w:val="000000"/>
          <w:sz w:val="24"/>
          <w:szCs w:val="24"/>
        </w:rPr>
        <w:t>PËR RAPORTIMIN STATISTIKOR TË MJETEVE DHE DETYRIMEVE TË FONDEVE TË PENSIONIT</w:t>
      </w:r>
      <w:r w:rsidR="00AF1C11" w:rsidRPr="00AF1C11">
        <w:rPr>
          <w:rFonts w:ascii="Garamond" w:hAnsi="Garamond" w:cs="Times New Roman"/>
          <w:b/>
          <w:bCs/>
          <w:smallCaps/>
          <w:noProof w:val="0"/>
          <w:color w:val="000000"/>
          <w:sz w:val="24"/>
          <w:szCs w:val="24"/>
        </w:rPr>
        <w:t>”</w:t>
      </w:r>
    </w:p>
    <w:p w14:paraId="0206E5B2" w14:textId="77777777" w:rsidR="009750EF" w:rsidRPr="00AF1C11" w:rsidRDefault="009750EF" w:rsidP="00516F51">
      <w:pPr>
        <w:autoSpaceDE w:val="0"/>
        <w:autoSpaceDN w:val="0"/>
        <w:adjustRightInd w:val="0"/>
        <w:spacing w:after="0" w:line="240" w:lineRule="auto"/>
        <w:ind w:firstLine="284"/>
        <w:jc w:val="center"/>
        <w:rPr>
          <w:rFonts w:ascii="Garamond" w:eastAsia="MS Mincho" w:hAnsi="Garamond" w:cs="MS Mincho"/>
          <w:noProof w:val="0"/>
          <w:color w:val="000000"/>
          <w:sz w:val="24"/>
          <w:szCs w:val="24"/>
        </w:rPr>
      </w:pPr>
    </w:p>
    <w:p w14:paraId="0206E5B3" w14:textId="620296C1"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Në bazë dhe për zbatim të nenit 43, shkronja </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c</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 xml:space="preserve">, të ligjit nr. 8269, datë 23.12.1997, </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Për Bankën e Shqipërisë</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 i ndryshuar; si dhe të ligjit nr. 30/2022</w:t>
      </w:r>
      <w:r w:rsidR="003D615C"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 xml:space="preserve"> </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Për miratimin e programit të statistikave zyrtare 2022</w:t>
      </w:r>
      <w:r w:rsidR="003C6E5E"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2026</w:t>
      </w:r>
      <w:r w:rsidR="00AF1C11" w:rsidRPr="00AF1C11">
        <w:rPr>
          <w:rFonts w:ascii="Garamond" w:hAnsi="Garamond" w:cs="Times New Roman"/>
          <w:noProof w:val="0"/>
          <w:color w:val="000000"/>
          <w:sz w:val="24"/>
          <w:szCs w:val="24"/>
        </w:rPr>
        <w:t>”</w:t>
      </w:r>
      <w:r w:rsidR="003C6E5E"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 xml:space="preserve"> me propozimin e Departamentit të Statistikave Financiare, Këshilli Mbikëqyrës i Bankës së Shqipërisë,</w:t>
      </w:r>
    </w:p>
    <w:p w14:paraId="0206E5B4" w14:textId="77777777"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p>
    <w:p w14:paraId="0206E5B5"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noProof w:val="0"/>
          <w:color w:val="000000"/>
          <w:sz w:val="24"/>
          <w:szCs w:val="24"/>
        </w:rPr>
      </w:pPr>
      <w:r w:rsidRPr="00AF1C11">
        <w:rPr>
          <w:rFonts w:ascii="Garamond" w:hAnsi="Garamond" w:cs="Times New Roman"/>
          <w:noProof w:val="0"/>
          <w:color w:val="000000"/>
          <w:sz w:val="24"/>
          <w:szCs w:val="24"/>
        </w:rPr>
        <w:t>VENDOSI:</w:t>
      </w:r>
    </w:p>
    <w:p w14:paraId="0206E5B6" w14:textId="77777777" w:rsidR="009750EF" w:rsidRPr="00AF1C11" w:rsidRDefault="009750EF" w:rsidP="00516F51">
      <w:pPr>
        <w:autoSpaceDE w:val="0"/>
        <w:autoSpaceDN w:val="0"/>
        <w:adjustRightInd w:val="0"/>
        <w:spacing w:after="0" w:line="240" w:lineRule="auto"/>
        <w:ind w:firstLine="284"/>
        <w:jc w:val="both"/>
        <w:rPr>
          <w:rFonts w:ascii="Garamond" w:eastAsia="MS Mincho" w:hAnsi="Garamond" w:cs="MS Mincho"/>
          <w:b/>
          <w:bCs/>
          <w:noProof w:val="0"/>
          <w:color w:val="000000"/>
          <w:sz w:val="24"/>
          <w:szCs w:val="24"/>
        </w:rPr>
      </w:pPr>
    </w:p>
    <w:p w14:paraId="0206E5B7" w14:textId="0972C14A" w:rsidR="009750EF" w:rsidRPr="00AF1C11" w:rsidRDefault="009750EF" w:rsidP="00516F51">
      <w:pPr>
        <w:tabs>
          <w:tab w:val="left" w:pos="360"/>
        </w:tabs>
        <w:autoSpaceDE w:val="0"/>
        <w:autoSpaceDN w:val="0"/>
        <w:adjustRightInd w:val="0"/>
        <w:spacing w:after="0" w:line="240" w:lineRule="auto"/>
        <w:ind w:firstLine="284"/>
        <w:jc w:val="both"/>
        <w:rPr>
          <w:rFonts w:ascii="Garamond" w:eastAsia="MS Mincho" w:hAnsi="Garamond" w:cs="MS Mincho"/>
          <w:noProof w:val="0"/>
          <w:color w:val="000000"/>
          <w:sz w:val="24"/>
          <w:szCs w:val="24"/>
        </w:rPr>
      </w:pPr>
      <w:r w:rsidRPr="00AF1C11">
        <w:rPr>
          <w:rFonts w:ascii="Garamond" w:hAnsi="Garamond" w:cs="Times New Roman"/>
          <w:noProof w:val="0"/>
          <w:color w:val="000000"/>
          <w:sz w:val="24"/>
          <w:szCs w:val="24"/>
        </w:rPr>
        <w:t xml:space="preserve">1. Të miratojë rregulloren </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Për raportimin statistikor të mjeteve dhe detyrimeve të fondeve të pensionit</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 sipas tekstit bashkëlidhur këtij vendimi.</w:t>
      </w:r>
    </w:p>
    <w:p w14:paraId="0206E5B8" w14:textId="77777777" w:rsidR="009750EF" w:rsidRPr="00AF1C11" w:rsidRDefault="009750EF" w:rsidP="00516F51">
      <w:pPr>
        <w:tabs>
          <w:tab w:val="left" w:pos="360"/>
        </w:tabs>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2. Ngarkohet Departamenti i Statistikave Financiare të Bankës së Shqipërisë, për ndjekjen e zbatimit të këtij vendimi.</w:t>
      </w:r>
    </w:p>
    <w:p w14:paraId="0206E5B9" w14:textId="77777777" w:rsidR="009750EF" w:rsidRPr="00AF1C11" w:rsidRDefault="009750EF" w:rsidP="00516F51">
      <w:pPr>
        <w:tabs>
          <w:tab w:val="left" w:pos="360"/>
        </w:tabs>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3. Ngarkohet Kabineti i Guvernatorit dhe Departamenti i Kërkimeve me publikimin e këtij vendimi, përkatësisht në Fletoren Zyrtare të Republikës së Shqipërisë dhe në Buletinin Zyrtar të Bankës së Shqipërisë.</w:t>
      </w:r>
    </w:p>
    <w:p w14:paraId="08468C75" w14:textId="77777777" w:rsidR="004D06A9"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Ky vendim hyn në fuqi 15 ditë pas botimit në Fletoren Zyrtare.</w:t>
      </w:r>
    </w:p>
    <w:p w14:paraId="7D19CE0C" w14:textId="77777777" w:rsidR="004D06A9" w:rsidRDefault="004D06A9" w:rsidP="004D06A9">
      <w:pPr>
        <w:autoSpaceDE w:val="0"/>
        <w:autoSpaceDN w:val="0"/>
        <w:adjustRightInd w:val="0"/>
        <w:spacing w:after="0" w:line="240" w:lineRule="auto"/>
        <w:ind w:firstLine="284"/>
        <w:jc w:val="right"/>
        <w:rPr>
          <w:rFonts w:ascii="Garamond" w:eastAsia="MS Mincho" w:hAnsi="Garamond" w:cs="Times New Roman"/>
          <w:noProof w:val="0"/>
          <w:sz w:val="24"/>
          <w:szCs w:val="24"/>
        </w:rPr>
      </w:pPr>
      <w:r w:rsidRPr="004D06A9">
        <w:rPr>
          <w:rFonts w:ascii="Garamond" w:eastAsia="MS Mincho" w:hAnsi="Garamond" w:cs="Times New Roman"/>
          <w:noProof w:val="0"/>
          <w:sz w:val="24"/>
          <w:szCs w:val="24"/>
        </w:rPr>
        <w:t xml:space="preserve"> </w:t>
      </w:r>
      <w:r w:rsidRPr="00AF1C11">
        <w:rPr>
          <w:rFonts w:ascii="Garamond" w:eastAsia="MS Mincho" w:hAnsi="Garamond" w:cs="Times New Roman"/>
          <w:noProof w:val="0"/>
          <w:sz w:val="24"/>
          <w:szCs w:val="24"/>
        </w:rPr>
        <w:t>KRYETAR</w:t>
      </w:r>
    </w:p>
    <w:p w14:paraId="0206E5BA" w14:textId="15872818" w:rsidR="009750EF" w:rsidRPr="00AF1C11" w:rsidRDefault="004D06A9" w:rsidP="004D06A9">
      <w:pPr>
        <w:autoSpaceDE w:val="0"/>
        <w:autoSpaceDN w:val="0"/>
        <w:adjustRightInd w:val="0"/>
        <w:spacing w:after="0" w:line="240" w:lineRule="auto"/>
        <w:ind w:firstLine="284"/>
        <w:jc w:val="right"/>
        <w:rPr>
          <w:rFonts w:ascii="Garamond" w:hAnsi="Garamond" w:cs="Times New Roman"/>
          <w:noProof w:val="0"/>
          <w:color w:val="000000"/>
          <w:sz w:val="24"/>
          <w:szCs w:val="24"/>
        </w:rPr>
      </w:pPr>
      <w:r w:rsidRPr="004D06A9">
        <w:rPr>
          <w:rFonts w:ascii="Garamond" w:eastAsia="MS Mincho" w:hAnsi="Garamond" w:cs="Times New Roman"/>
          <w:b/>
          <w:bCs/>
          <w:noProof w:val="0"/>
          <w:sz w:val="24"/>
          <w:szCs w:val="24"/>
        </w:rPr>
        <w:t xml:space="preserve"> </w:t>
      </w:r>
      <w:r w:rsidRPr="00AF1C11">
        <w:rPr>
          <w:rFonts w:ascii="Garamond" w:eastAsia="MS Mincho" w:hAnsi="Garamond" w:cs="Times New Roman"/>
          <w:b/>
          <w:bCs/>
          <w:noProof w:val="0"/>
          <w:sz w:val="24"/>
          <w:szCs w:val="24"/>
        </w:rPr>
        <w:t>Gent Sejko</w:t>
      </w:r>
    </w:p>
    <w:p w14:paraId="0206E5BB" w14:textId="77777777" w:rsidR="00817EDB" w:rsidRPr="00AF1C11" w:rsidRDefault="00817EDB" w:rsidP="00516F51">
      <w:pPr>
        <w:spacing w:after="0" w:line="240" w:lineRule="auto"/>
        <w:ind w:firstLine="284"/>
        <w:jc w:val="both"/>
        <w:rPr>
          <w:rFonts w:ascii="Garamond" w:eastAsia="MS Mincho" w:hAnsi="Garamond" w:cs="Times New Roman"/>
          <w:bCs/>
          <w:noProof w:val="0"/>
          <w:sz w:val="24"/>
          <w:szCs w:val="24"/>
        </w:rPr>
      </w:pPr>
    </w:p>
    <w:p w14:paraId="0206E5C2" w14:textId="77777777" w:rsidR="00817EDB" w:rsidRPr="00AF1C11" w:rsidRDefault="00817EDB" w:rsidP="00516F51">
      <w:pPr>
        <w:spacing w:after="0" w:line="240" w:lineRule="auto"/>
        <w:ind w:firstLine="284"/>
        <w:jc w:val="both"/>
        <w:rPr>
          <w:rFonts w:ascii="Garamond" w:hAnsi="Garamond" w:cs="Times New Roman"/>
          <w:b/>
          <w:noProof w:val="0"/>
          <w:sz w:val="24"/>
          <w:szCs w:val="24"/>
        </w:rPr>
      </w:pPr>
    </w:p>
    <w:p w14:paraId="2BBFA6D8" w14:textId="77777777" w:rsidR="006F21A4" w:rsidRPr="00AF1C11" w:rsidRDefault="006F21A4" w:rsidP="00516F51">
      <w:pPr>
        <w:tabs>
          <w:tab w:val="left" w:pos="6300"/>
        </w:tabs>
        <w:autoSpaceDE w:val="0"/>
        <w:autoSpaceDN w:val="0"/>
        <w:adjustRightInd w:val="0"/>
        <w:spacing w:after="0" w:line="240" w:lineRule="auto"/>
        <w:jc w:val="center"/>
        <w:rPr>
          <w:rFonts w:ascii="Garamond" w:hAnsi="Garamond" w:cs="Times New Roman"/>
          <w:b/>
          <w:bCs/>
          <w:smallCaps/>
          <w:noProof w:val="0"/>
          <w:color w:val="000000"/>
          <w:sz w:val="24"/>
          <w:szCs w:val="24"/>
        </w:rPr>
      </w:pPr>
      <w:r w:rsidRPr="00AF1C11">
        <w:rPr>
          <w:rFonts w:ascii="Garamond" w:hAnsi="Garamond" w:cs="Times New Roman"/>
          <w:b/>
          <w:bCs/>
          <w:smallCaps/>
          <w:noProof w:val="0"/>
          <w:color w:val="000000"/>
          <w:sz w:val="24"/>
          <w:szCs w:val="24"/>
        </w:rPr>
        <w:t>RREGULLORE</w:t>
      </w:r>
    </w:p>
    <w:p w14:paraId="4B05FF9A" w14:textId="617E7AA3" w:rsidR="006F21A4" w:rsidRPr="00AF1C11" w:rsidRDefault="006F21A4" w:rsidP="00516F51">
      <w:pPr>
        <w:tabs>
          <w:tab w:val="left" w:pos="6300"/>
        </w:tabs>
        <w:autoSpaceDE w:val="0"/>
        <w:autoSpaceDN w:val="0"/>
        <w:adjustRightInd w:val="0"/>
        <w:spacing w:after="0" w:line="240" w:lineRule="auto"/>
        <w:jc w:val="center"/>
        <w:rPr>
          <w:rFonts w:ascii="Garamond" w:hAnsi="Garamond" w:cs="Times New Roman"/>
          <w:bCs/>
          <w:smallCaps/>
          <w:noProof w:val="0"/>
          <w:color w:val="000000"/>
          <w:sz w:val="24"/>
          <w:szCs w:val="24"/>
        </w:rPr>
      </w:pPr>
      <w:r w:rsidRPr="00AF1C11">
        <w:rPr>
          <w:rFonts w:ascii="Garamond" w:hAnsi="Garamond" w:cs="Times New Roman"/>
          <w:bCs/>
          <w:smallCaps/>
          <w:noProof w:val="0"/>
          <w:color w:val="000000"/>
          <w:sz w:val="24"/>
          <w:szCs w:val="24"/>
        </w:rPr>
        <w:t>PËR RAPORTIMIN STATISTIKOR TË MJETEVE DHE DETYRIMEVE TË FONDEVE TË PENSIONIT</w:t>
      </w:r>
    </w:p>
    <w:p w14:paraId="402B902F" w14:textId="77777777" w:rsidR="006F21A4" w:rsidRPr="00AF1C11" w:rsidRDefault="006F21A4" w:rsidP="00516F51">
      <w:pPr>
        <w:autoSpaceDE w:val="0"/>
        <w:autoSpaceDN w:val="0"/>
        <w:adjustRightInd w:val="0"/>
        <w:spacing w:after="0" w:line="240" w:lineRule="auto"/>
        <w:ind w:firstLine="284"/>
        <w:jc w:val="center"/>
        <w:rPr>
          <w:rFonts w:ascii="Garamond" w:hAnsi="Garamond" w:cs="Times New Roman"/>
          <w:bCs/>
          <w:noProof w:val="0"/>
          <w:color w:val="000000"/>
          <w:sz w:val="24"/>
          <w:szCs w:val="24"/>
        </w:rPr>
      </w:pPr>
    </w:p>
    <w:p w14:paraId="0206E5C3"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AF1C11">
        <w:rPr>
          <w:rFonts w:ascii="Garamond" w:hAnsi="Garamond" w:cs="Times New Roman"/>
          <w:bCs/>
          <w:noProof w:val="0"/>
          <w:color w:val="000000"/>
          <w:sz w:val="24"/>
          <w:szCs w:val="24"/>
        </w:rPr>
        <w:t>Neni 1</w:t>
      </w:r>
    </w:p>
    <w:p w14:paraId="2CF840D2" w14:textId="03F2BD59" w:rsidR="006F21A4"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AF1C11">
        <w:rPr>
          <w:rFonts w:ascii="Garamond" w:hAnsi="Garamond" w:cs="Times New Roman"/>
          <w:b/>
          <w:bCs/>
          <w:noProof w:val="0"/>
          <w:color w:val="000000"/>
          <w:sz w:val="24"/>
          <w:szCs w:val="24"/>
        </w:rPr>
        <w:t>Objekti dhe fusha e veprimit</w:t>
      </w:r>
    </w:p>
    <w:p w14:paraId="63B3A3F9" w14:textId="77777777" w:rsidR="008D0EA8" w:rsidRPr="00AF1C11" w:rsidRDefault="008D0EA8" w:rsidP="00516F51">
      <w:pPr>
        <w:autoSpaceDE w:val="0"/>
        <w:autoSpaceDN w:val="0"/>
        <w:adjustRightInd w:val="0"/>
        <w:spacing w:after="0" w:line="240" w:lineRule="auto"/>
        <w:ind w:firstLine="284"/>
        <w:jc w:val="center"/>
        <w:rPr>
          <w:rFonts w:ascii="Garamond" w:hAnsi="Garamond"/>
          <w:b/>
          <w:noProof w:val="0"/>
          <w:color w:val="000000"/>
          <w:sz w:val="24"/>
        </w:rPr>
      </w:pPr>
    </w:p>
    <w:p w14:paraId="0206E5C5" w14:textId="66A47B76"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Rregullorja përcakton kërkesat e raportimit në lidhje me informacionin statistikor të mjeteve dhe detyrimeve të fondeve të pensionit që ushtrojnë aktivitet në territorin e Republikës së Shqipërisë.</w:t>
      </w:r>
      <w:r w:rsidR="007B3AB1" w:rsidRPr="00AF1C11">
        <w:rPr>
          <w:rFonts w:ascii="Garamond" w:hAnsi="Garamond" w:cs="Times New Roman"/>
          <w:noProof w:val="0"/>
          <w:color w:val="000000"/>
          <w:sz w:val="24"/>
          <w:szCs w:val="24"/>
        </w:rPr>
        <w:t xml:space="preserve"> </w:t>
      </w:r>
    </w:p>
    <w:p w14:paraId="0206E5C6" w14:textId="77777777"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p>
    <w:p w14:paraId="0206E5C7"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AF1C11">
        <w:rPr>
          <w:rFonts w:ascii="Garamond" w:hAnsi="Garamond" w:cs="Times New Roman"/>
          <w:bCs/>
          <w:noProof w:val="0"/>
          <w:color w:val="000000"/>
          <w:sz w:val="24"/>
          <w:szCs w:val="24"/>
        </w:rPr>
        <w:t>Neni 2</w:t>
      </w:r>
    </w:p>
    <w:p w14:paraId="0206E5C8"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AF1C11">
        <w:rPr>
          <w:rFonts w:ascii="Garamond" w:hAnsi="Garamond" w:cs="Times New Roman"/>
          <w:b/>
          <w:bCs/>
          <w:noProof w:val="0"/>
          <w:color w:val="000000"/>
          <w:sz w:val="24"/>
          <w:szCs w:val="24"/>
        </w:rPr>
        <w:t>Baza ligjore</w:t>
      </w:r>
    </w:p>
    <w:p w14:paraId="0206E5C9" w14:textId="77777777"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p>
    <w:p w14:paraId="0206E5CA" w14:textId="77777777"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Kjo rregullore nxirret në mbështetje të: </w:t>
      </w:r>
    </w:p>
    <w:p w14:paraId="0206E5CB" w14:textId="55F4A53A"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a) nenit 26, pika 1, të ligjit nr. 17/2018</w:t>
      </w:r>
      <w:r w:rsidR="007033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 xml:space="preserve"> </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Për statistikat zyrtare</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 xml:space="preserve">; </w:t>
      </w:r>
    </w:p>
    <w:p w14:paraId="0206E5CC" w14:textId="67250841"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b) ligjit nr. 30/2022</w:t>
      </w:r>
      <w:r w:rsidR="007033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 xml:space="preserve"> </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Për miratimin e programit të statistikave zyrtare 2022</w:t>
      </w:r>
      <w:r w:rsidR="00CD758F"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2026</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w:t>
      </w:r>
    </w:p>
    <w:p w14:paraId="0206E5CD" w14:textId="77777777"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p>
    <w:p w14:paraId="0206E5CE"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AF1C11">
        <w:rPr>
          <w:rFonts w:ascii="Garamond" w:hAnsi="Garamond" w:cs="Times New Roman"/>
          <w:bCs/>
          <w:noProof w:val="0"/>
          <w:color w:val="000000"/>
          <w:sz w:val="24"/>
          <w:szCs w:val="24"/>
        </w:rPr>
        <w:t>Neni 3</w:t>
      </w:r>
    </w:p>
    <w:p w14:paraId="0206E5CF"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AF1C11">
        <w:rPr>
          <w:rFonts w:ascii="Garamond" w:hAnsi="Garamond" w:cs="Times New Roman"/>
          <w:b/>
          <w:bCs/>
          <w:noProof w:val="0"/>
          <w:color w:val="000000"/>
          <w:sz w:val="24"/>
          <w:szCs w:val="24"/>
        </w:rPr>
        <w:t>Përcaktime</w:t>
      </w:r>
    </w:p>
    <w:p w14:paraId="0206E5D0" w14:textId="77777777"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FF0000"/>
          <w:sz w:val="24"/>
          <w:szCs w:val="24"/>
        </w:rPr>
      </w:pPr>
    </w:p>
    <w:p w14:paraId="0206E5D1" w14:textId="77777777"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Për qëllime të kësaj rregulloreje: </w:t>
      </w:r>
    </w:p>
    <w:p w14:paraId="0206E5D2" w14:textId="68A60547"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1. </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 xml:space="preserve">fond pensioni (FP) ka të njëjtin kuptim siç përcaktohet në nenin 5, pika 1, të ligjit nr. 10197, datë 10.12.2009, </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 xml:space="preserve">Për </w:t>
      </w:r>
      <w:r w:rsidR="00703311" w:rsidRPr="00AF1C11">
        <w:rPr>
          <w:rFonts w:ascii="Garamond" w:hAnsi="Garamond" w:cs="Times New Roman"/>
          <w:noProof w:val="0"/>
          <w:color w:val="000000"/>
          <w:sz w:val="24"/>
          <w:szCs w:val="24"/>
        </w:rPr>
        <w:t>f</w:t>
      </w:r>
      <w:r w:rsidRPr="00AF1C11">
        <w:rPr>
          <w:rFonts w:ascii="Garamond" w:hAnsi="Garamond" w:cs="Times New Roman"/>
          <w:noProof w:val="0"/>
          <w:color w:val="000000"/>
          <w:sz w:val="24"/>
          <w:szCs w:val="24"/>
        </w:rPr>
        <w:t>ondet e pensionit vullnetar</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 xml:space="preserve">. </w:t>
      </w:r>
    </w:p>
    <w:p w14:paraId="0206E5D3" w14:textId="77777777"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Më poshtë nuk përfshihen në përkufizim: </w:t>
      </w:r>
    </w:p>
    <w:p w14:paraId="0206E5D4" w14:textId="0E391D77"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lastRenderedPageBreak/>
        <w:t xml:space="preserve">a) </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fondet e investimeve</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 xml:space="preserve"> (FI), siç përcaktohet në nenin 2, pika 23, të ligjit nr. 56/2020, datë 30.4.2020, </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Për sipërmarrjet e investimeve kolektive</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w:t>
      </w:r>
    </w:p>
    <w:p w14:paraId="0206E5D6" w14:textId="23451266"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b) </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entitet me qëllim të posaçëm</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 xml:space="preserve"> (SPV) të përfshira në transaksionet e titullzimit, siç përcaktohet në nenin 4, pika 2, paragrafi 43, të rregullores nr. 48/2013 </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Për raportin e mjaftueshmërisë së kapitalit</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w:t>
      </w:r>
    </w:p>
    <w:p w14:paraId="0206E5D7" w14:textId="4FDCEE73"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c)</w:t>
      </w:r>
      <w:r w:rsidR="007B3AB1" w:rsidRPr="00AF1C11">
        <w:rPr>
          <w:rFonts w:ascii="Garamond" w:hAnsi="Garamond" w:cs="Times New Roman"/>
          <w:noProof w:val="0"/>
          <w:color w:val="000000"/>
          <w:sz w:val="24"/>
          <w:szCs w:val="24"/>
        </w:rPr>
        <w:t xml:space="preserve"> </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institucionet financiare monetare</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 xml:space="preserve"> (IMF), siç përcaktohet në nenin 3, pika 2, të rregullores nr. 73/2021 të Bankës s</w:t>
      </w:r>
      <w:r w:rsidR="00DC00AA" w:rsidRPr="00AF1C11">
        <w:rPr>
          <w:rFonts w:ascii="Garamond" w:hAnsi="Garamond" w:cs="Times New Roman"/>
          <w:noProof w:val="0"/>
          <w:color w:val="000000"/>
          <w:sz w:val="24"/>
          <w:szCs w:val="24"/>
        </w:rPr>
        <w:t>ë</w:t>
      </w:r>
      <w:r w:rsidRPr="00AF1C11">
        <w:rPr>
          <w:rFonts w:ascii="Garamond" w:hAnsi="Garamond" w:cs="Times New Roman"/>
          <w:noProof w:val="0"/>
          <w:color w:val="000000"/>
          <w:sz w:val="24"/>
          <w:szCs w:val="24"/>
        </w:rPr>
        <w:t xml:space="preserve"> Shqipërisë </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Mbi raportimet në Bankën e Shqipërisë të zërave të bilancit të institucioneve të kreditit dhe të institucioneve monetare financiare</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 xml:space="preserve">, </w:t>
      </w:r>
    </w:p>
    <w:p w14:paraId="0206E5D8" w14:textId="0D4B55C6"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d)</w:t>
      </w:r>
      <w:r w:rsidR="007B3AB1" w:rsidRPr="00AF1C11">
        <w:rPr>
          <w:rFonts w:ascii="Garamond" w:hAnsi="Garamond" w:cs="Times New Roman"/>
          <w:noProof w:val="0"/>
          <w:color w:val="000000"/>
          <w:sz w:val="24"/>
          <w:szCs w:val="24"/>
        </w:rPr>
        <w:t xml:space="preserve"> </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shoqëritë e sigurimit</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 xml:space="preserve">, siç përcaktohet në nenin 4, pika 43, të ligjit nr. 52, datë 22.5.2014, </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Për veprimtarinë e sigurimit dhe risigurimit</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w:t>
      </w:r>
    </w:p>
    <w:p w14:paraId="0206E5D9" w14:textId="641037EF"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e) </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fondet e pensioneve joautonome</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 xml:space="preserve">, që janë fonde pensioni të cilat nuk janë njësi institucionale dhe mbeten pjesë e njësisë institucionale që i ka krijuar, </w:t>
      </w:r>
    </w:p>
    <w:p w14:paraId="0206E5DA" w14:textId="77777777"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f) fondet e sigurimeve shoqërore përfshijnë njësitë institucionale qendrore dhe lokale aktiviteti kryesor i të cilave është të sigurojnë përfitime sociale dhe plotësojnë këto kritere:</w:t>
      </w:r>
    </w:p>
    <w:p w14:paraId="0206E5DB" w14:textId="77777777"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 me ligj ose me rregullore, grupe të caktuara të popullsisë janë të detyruara të marrin pjesë në skema ose të paguajnë kontributet, dhe </w:t>
      </w:r>
    </w:p>
    <w:p w14:paraId="0206E5DC" w14:textId="77777777"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qeveria e përgjithshme është përgjegjëse për menaxhimin e institucionit në lidhje me zgjidhjen ose miratimin e kontributeve dhe përfitimeve, në mënyrë të pavarur nga roli i tij si organ mbikëqyrës ose punëdhënës;</w:t>
      </w:r>
    </w:p>
    <w:p w14:paraId="0206E5DD" w14:textId="58F40E2C"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2. </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rezident</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 xml:space="preserve"> ka të njëjtin kuptim siç përcaktohet në nenin 3, pika 7, të rregullores nr. 73/2021 të Bankës s</w:t>
      </w:r>
      <w:r w:rsidR="00DC00AA" w:rsidRPr="00AF1C11">
        <w:rPr>
          <w:rFonts w:ascii="Garamond" w:hAnsi="Garamond" w:cs="Times New Roman"/>
          <w:noProof w:val="0"/>
          <w:color w:val="000000"/>
          <w:sz w:val="24"/>
          <w:szCs w:val="24"/>
        </w:rPr>
        <w:t>ë</w:t>
      </w:r>
      <w:r w:rsidRPr="00AF1C11">
        <w:rPr>
          <w:rFonts w:ascii="Garamond" w:hAnsi="Garamond" w:cs="Times New Roman"/>
          <w:noProof w:val="0"/>
          <w:color w:val="000000"/>
          <w:sz w:val="24"/>
          <w:szCs w:val="24"/>
        </w:rPr>
        <w:t xml:space="preserve"> Shqipërisë </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Mbi raportimet në Bankën e Shqipërisë të zërave të bilancit të institucioneve të kreditit dhe të institucioneve monetare financiare</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w:t>
      </w:r>
    </w:p>
    <w:p w14:paraId="0206E5DE" w14:textId="333CD60A"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3. </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administrator</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 xml:space="preserve"> ka të njëjtin kuptim sipas përcaktimeve në nenin 4, shkronja </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c</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 xml:space="preserve">, të ligjit nr. 10197, datë 10.12.2009, </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Për fondet e pensionit vullnetar</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 xml:space="preserve">; </w:t>
      </w:r>
    </w:p>
    <w:p w14:paraId="0206E5DF" w14:textId="06E2D078"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4. </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të dhëna titull-për-titull</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 xml:space="preserve"> nënkupton të dhënat individuale për titujt; </w:t>
      </w:r>
    </w:p>
    <w:p w14:paraId="0206E5E0" w14:textId="6A506F7C"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5. </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të dhëna zë-për-zë</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 xml:space="preserve"> nënkupton të dhënat e ndara në mjete ose detyrime individuale; </w:t>
      </w:r>
    </w:p>
    <w:p w14:paraId="0206E5E1" w14:textId="7508A393"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6. </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të dhëna të përmbledhura</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 xml:space="preserve"> do të thotë të dhëna që nuk janë zbërthyer në mjete ose detyrime individuale; </w:t>
      </w:r>
    </w:p>
    <w:p w14:paraId="0206E5E2" w14:textId="43F2D658"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7. </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transaksion financiar</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 xml:space="preserve"> nënkupton një transaksion që rrjedh nga krijimi, likuidimi ose ndryshimi i pronësisë së mjeteve ose detyrimeve financiare, siç përshkruhet më tej në pjesën 5 të </w:t>
      </w:r>
      <w:r w:rsidR="00773CC9" w:rsidRPr="00AF1C11">
        <w:rPr>
          <w:rFonts w:ascii="Garamond" w:hAnsi="Garamond" w:cs="Times New Roman"/>
          <w:noProof w:val="0"/>
          <w:color w:val="000000"/>
          <w:sz w:val="24"/>
          <w:szCs w:val="24"/>
        </w:rPr>
        <w:t>s</w:t>
      </w:r>
      <w:r w:rsidRPr="00AF1C11">
        <w:rPr>
          <w:rFonts w:ascii="Garamond" w:hAnsi="Garamond" w:cs="Times New Roman"/>
          <w:noProof w:val="0"/>
          <w:color w:val="000000"/>
          <w:sz w:val="24"/>
          <w:szCs w:val="24"/>
        </w:rPr>
        <w:t xml:space="preserve">htojcë II; </w:t>
      </w:r>
    </w:p>
    <w:p w14:paraId="0206E5E3" w14:textId="7BB93480"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8. </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ndryshime nga rivlerësimi</w:t>
      </w:r>
      <w:r w:rsidR="00AF1C11"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 xml:space="preserve"> do të thotë ndryshime në vlerën e mjeteve dhe detyrimeve që rrjedhin nga ndryshimet në çmim /ose efekti i kursit të këmbimit të mjeteve dhe detyrimeve të shprehura në një monedhë të huaj, siç përshkruhet më tej në </w:t>
      </w:r>
      <w:r w:rsidR="00773CC9" w:rsidRPr="00AF1C11">
        <w:rPr>
          <w:rFonts w:ascii="Garamond" w:hAnsi="Garamond" w:cs="Times New Roman"/>
          <w:noProof w:val="0"/>
          <w:color w:val="000000"/>
          <w:sz w:val="24"/>
          <w:szCs w:val="24"/>
        </w:rPr>
        <w:t>p</w:t>
      </w:r>
      <w:r w:rsidRPr="00AF1C11">
        <w:rPr>
          <w:rFonts w:ascii="Garamond" w:hAnsi="Garamond" w:cs="Times New Roman"/>
          <w:noProof w:val="0"/>
          <w:color w:val="000000"/>
          <w:sz w:val="24"/>
          <w:szCs w:val="24"/>
        </w:rPr>
        <w:t xml:space="preserve">jesën 5 të </w:t>
      </w:r>
      <w:r w:rsidR="00773CC9" w:rsidRPr="00AF1C11">
        <w:rPr>
          <w:rFonts w:ascii="Garamond" w:hAnsi="Garamond" w:cs="Times New Roman"/>
          <w:noProof w:val="0"/>
          <w:color w:val="000000"/>
          <w:sz w:val="24"/>
          <w:szCs w:val="24"/>
        </w:rPr>
        <w:t>s</w:t>
      </w:r>
      <w:r w:rsidRPr="00AF1C11">
        <w:rPr>
          <w:rFonts w:ascii="Garamond" w:hAnsi="Garamond" w:cs="Times New Roman"/>
          <w:noProof w:val="0"/>
          <w:color w:val="000000"/>
          <w:sz w:val="24"/>
          <w:szCs w:val="24"/>
        </w:rPr>
        <w:t>htojcës II.</w:t>
      </w:r>
    </w:p>
    <w:p w14:paraId="0206E5E4"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Cs/>
          <w:noProof w:val="0"/>
          <w:color w:val="000000"/>
          <w:sz w:val="24"/>
          <w:szCs w:val="24"/>
        </w:rPr>
      </w:pPr>
    </w:p>
    <w:p w14:paraId="0206E5E5"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AF1C11">
        <w:rPr>
          <w:rFonts w:ascii="Garamond" w:hAnsi="Garamond" w:cs="Times New Roman"/>
          <w:bCs/>
          <w:noProof w:val="0"/>
          <w:color w:val="000000"/>
          <w:sz w:val="24"/>
          <w:szCs w:val="24"/>
        </w:rPr>
        <w:t>Neni 4</w:t>
      </w:r>
    </w:p>
    <w:p w14:paraId="0206E5E6"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AF1C11">
        <w:rPr>
          <w:rFonts w:ascii="Garamond" w:hAnsi="Garamond" w:cs="Times New Roman"/>
          <w:b/>
          <w:bCs/>
          <w:noProof w:val="0"/>
          <w:color w:val="000000"/>
          <w:sz w:val="24"/>
          <w:szCs w:val="24"/>
        </w:rPr>
        <w:t>Popullata aktuale raportuese</w:t>
      </w:r>
    </w:p>
    <w:p w14:paraId="0206E5E7"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p>
    <w:p w14:paraId="0206E5E8" w14:textId="586B7944"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1.</w:t>
      </w:r>
      <w:r w:rsidR="007B3AB1" w:rsidRPr="00AF1C11">
        <w:rPr>
          <w:rFonts w:ascii="Garamond" w:hAnsi="Garamond" w:cs="Times New Roman"/>
          <w:noProof w:val="0"/>
          <w:color w:val="000000"/>
          <w:sz w:val="24"/>
          <w:szCs w:val="24"/>
        </w:rPr>
        <w:t xml:space="preserve"> </w:t>
      </w:r>
      <w:r w:rsidRPr="00AF1C11">
        <w:rPr>
          <w:rFonts w:ascii="Garamond" w:hAnsi="Garamond" w:cs="Times New Roman"/>
          <w:noProof w:val="0"/>
          <w:color w:val="000000"/>
          <w:sz w:val="24"/>
          <w:szCs w:val="24"/>
        </w:rPr>
        <w:t>Popullsia aktuale raportuese përbëhet nga shoqëritë administruese të fondeve të pensioneve të licencuara nga Autoriteti i Mbikëqyrjes Financiare (AMF).</w:t>
      </w:r>
    </w:p>
    <w:p w14:paraId="0206E5E9" w14:textId="5D0C645E" w:rsidR="009750EF" w:rsidRPr="00AF1C11" w:rsidRDefault="009750EF" w:rsidP="00516F51">
      <w:pPr>
        <w:tabs>
          <w:tab w:val="left" w:pos="360"/>
        </w:tabs>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2.</w:t>
      </w:r>
      <w:r w:rsidR="007B3AB1" w:rsidRPr="00AF1C11">
        <w:rPr>
          <w:rFonts w:ascii="Garamond" w:hAnsi="Garamond" w:cs="Times New Roman"/>
          <w:noProof w:val="0"/>
          <w:color w:val="000000"/>
          <w:sz w:val="24"/>
          <w:szCs w:val="24"/>
        </w:rPr>
        <w:t xml:space="preserve"> </w:t>
      </w:r>
      <w:r w:rsidRPr="00AF1C11">
        <w:rPr>
          <w:rFonts w:ascii="Garamond" w:hAnsi="Garamond" w:cs="Times New Roman"/>
          <w:noProof w:val="0"/>
          <w:color w:val="000000"/>
          <w:sz w:val="24"/>
          <w:szCs w:val="24"/>
        </w:rPr>
        <w:t>Popullata aktuale raportuese do t</w:t>
      </w:r>
      <w:r w:rsid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 xml:space="preserve">i nënshtrohet kërkesave të plota të raportimit statistikor. </w:t>
      </w:r>
    </w:p>
    <w:p w14:paraId="0206E5EA" w14:textId="77777777" w:rsidR="009750EF" w:rsidRPr="00AF1C11" w:rsidRDefault="009750EF" w:rsidP="00516F51">
      <w:pPr>
        <w:tabs>
          <w:tab w:val="left" w:pos="360"/>
        </w:tabs>
        <w:autoSpaceDE w:val="0"/>
        <w:autoSpaceDN w:val="0"/>
        <w:adjustRightInd w:val="0"/>
        <w:spacing w:after="0" w:line="240" w:lineRule="auto"/>
        <w:ind w:firstLine="284"/>
        <w:jc w:val="both"/>
        <w:rPr>
          <w:rFonts w:ascii="Garamond" w:hAnsi="Garamond" w:cs="Times New Roman"/>
          <w:noProof w:val="0"/>
          <w:color w:val="000000"/>
          <w:sz w:val="24"/>
          <w:szCs w:val="24"/>
        </w:rPr>
      </w:pPr>
    </w:p>
    <w:p w14:paraId="0206E5EB"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AF1C11">
        <w:rPr>
          <w:rFonts w:ascii="Garamond" w:hAnsi="Garamond" w:cs="Times New Roman"/>
          <w:bCs/>
          <w:noProof w:val="0"/>
          <w:color w:val="000000"/>
          <w:sz w:val="24"/>
          <w:szCs w:val="24"/>
        </w:rPr>
        <w:t>Neni 5</w:t>
      </w:r>
    </w:p>
    <w:p w14:paraId="0206E5EC" w14:textId="1EE3FB9C"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AF1C11">
        <w:rPr>
          <w:rFonts w:ascii="Garamond" w:hAnsi="Garamond" w:cs="Times New Roman"/>
          <w:b/>
          <w:bCs/>
          <w:noProof w:val="0"/>
          <w:color w:val="000000"/>
          <w:sz w:val="24"/>
          <w:szCs w:val="24"/>
        </w:rPr>
        <w:t xml:space="preserve">Lista </w:t>
      </w:r>
      <w:r w:rsidR="00985D63" w:rsidRPr="00AF1C11">
        <w:rPr>
          <w:rFonts w:ascii="Garamond" w:hAnsi="Garamond" w:cs="Times New Roman"/>
          <w:b/>
          <w:bCs/>
          <w:noProof w:val="0"/>
          <w:color w:val="000000"/>
          <w:sz w:val="24"/>
          <w:szCs w:val="24"/>
        </w:rPr>
        <w:t xml:space="preserve">e fondeve të pensionit </w:t>
      </w:r>
      <w:r w:rsidRPr="00AF1C11">
        <w:rPr>
          <w:rFonts w:ascii="Garamond" w:hAnsi="Garamond" w:cs="Times New Roman"/>
          <w:b/>
          <w:bCs/>
          <w:noProof w:val="0"/>
          <w:color w:val="000000"/>
          <w:sz w:val="24"/>
          <w:szCs w:val="24"/>
        </w:rPr>
        <w:t>për qëllime statistikore</w:t>
      </w:r>
    </w:p>
    <w:p w14:paraId="0206E5ED"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p>
    <w:p w14:paraId="0206E5EE" w14:textId="3C875EBA"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1.</w:t>
      </w:r>
      <w:r w:rsidR="007B3AB1" w:rsidRPr="00AF1C11">
        <w:rPr>
          <w:rFonts w:ascii="Garamond" w:hAnsi="Garamond" w:cs="Times New Roman"/>
          <w:noProof w:val="0"/>
          <w:color w:val="000000"/>
          <w:sz w:val="24"/>
          <w:szCs w:val="24"/>
        </w:rPr>
        <w:t xml:space="preserve"> </w:t>
      </w:r>
      <w:r w:rsidRPr="00AF1C11">
        <w:rPr>
          <w:rFonts w:ascii="Garamond" w:hAnsi="Garamond" w:cs="Times New Roman"/>
          <w:noProof w:val="0"/>
          <w:color w:val="000000"/>
          <w:sz w:val="24"/>
          <w:szCs w:val="24"/>
        </w:rPr>
        <w:t xml:space="preserve">Banka e Shqipërisë (BSH) harton dhe përditëson listën e </w:t>
      </w:r>
      <w:r w:rsidR="00985D63" w:rsidRPr="00AF1C11">
        <w:rPr>
          <w:rFonts w:ascii="Garamond" w:hAnsi="Garamond" w:cs="Times New Roman"/>
          <w:noProof w:val="0"/>
          <w:color w:val="000000"/>
          <w:sz w:val="24"/>
          <w:szCs w:val="24"/>
        </w:rPr>
        <w:t xml:space="preserve">fondeve të pensionit </w:t>
      </w:r>
      <w:r w:rsidRPr="00AF1C11">
        <w:rPr>
          <w:rFonts w:ascii="Garamond" w:hAnsi="Garamond" w:cs="Times New Roman"/>
          <w:noProof w:val="0"/>
          <w:color w:val="000000"/>
          <w:sz w:val="24"/>
          <w:szCs w:val="24"/>
        </w:rPr>
        <w:t xml:space="preserve">(FP) që formojnë popullsinë aktuale raportuese, bazuar në informacionin statistikor të regjistruar nga AMF-ja. </w:t>
      </w:r>
    </w:p>
    <w:p w14:paraId="0206E5EF" w14:textId="4ADF85FF"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2.</w:t>
      </w:r>
      <w:r w:rsidR="007B3AB1" w:rsidRPr="00AF1C11">
        <w:rPr>
          <w:rFonts w:ascii="Garamond" w:hAnsi="Garamond" w:cs="Times New Roman"/>
          <w:noProof w:val="0"/>
          <w:color w:val="000000"/>
          <w:sz w:val="24"/>
          <w:szCs w:val="24"/>
        </w:rPr>
        <w:t xml:space="preserve"> </w:t>
      </w:r>
      <w:r w:rsidRPr="00AF1C11">
        <w:rPr>
          <w:rFonts w:ascii="Garamond" w:hAnsi="Garamond" w:cs="Times New Roman"/>
          <w:noProof w:val="0"/>
          <w:color w:val="000000"/>
          <w:sz w:val="24"/>
          <w:szCs w:val="24"/>
        </w:rPr>
        <w:t xml:space="preserve">BSH-ja publikon në faqen zyrtare të saj listën e përditësuar të FP-ve, dhe datën më të fundit të përditësimit. </w:t>
      </w:r>
    </w:p>
    <w:p w14:paraId="0206E5F0" w14:textId="77777777" w:rsidR="009750EF" w:rsidRPr="00AF1C11" w:rsidRDefault="009750EF" w:rsidP="00516F51">
      <w:pPr>
        <w:autoSpaceDE w:val="0"/>
        <w:autoSpaceDN w:val="0"/>
        <w:adjustRightInd w:val="0"/>
        <w:spacing w:after="0" w:line="240" w:lineRule="auto"/>
        <w:ind w:firstLine="284"/>
        <w:rPr>
          <w:rFonts w:ascii="Garamond" w:hAnsi="Garamond" w:cs="Times New Roman"/>
          <w:b/>
          <w:bCs/>
          <w:noProof w:val="0"/>
          <w:color w:val="000000"/>
          <w:sz w:val="24"/>
          <w:szCs w:val="24"/>
        </w:rPr>
      </w:pPr>
    </w:p>
    <w:p w14:paraId="0206E5F1"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AF1C11">
        <w:rPr>
          <w:rFonts w:ascii="Garamond" w:hAnsi="Garamond" w:cs="Times New Roman"/>
          <w:bCs/>
          <w:noProof w:val="0"/>
          <w:color w:val="000000"/>
          <w:sz w:val="24"/>
          <w:szCs w:val="24"/>
        </w:rPr>
        <w:lastRenderedPageBreak/>
        <w:t>Neni 6</w:t>
      </w:r>
    </w:p>
    <w:p w14:paraId="0206E5F2"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AF1C11">
        <w:rPr>
          <w:rFonts w:ascii="Garamond" w:hAnsi="Garamond" w:cs="Times New Roman"/>
          <w:b/>
          <w:bCs/>
          <w:noProof w:val="0"/>
          <w:color w:val="000000"/>
          <w:sz w:val="24"/>
          <w:szCs w:val="24"/>
        </w:rPr>
        <w:t>Kërkesat e raportimit statistikor</w:t>
      </w:r>
    </w:p>
    <w:p w14:paraId="0206E5F3"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p>
    <w:p w14:paraId="0206E5F4" w14:textId="497A535B"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1.</w:t>
      </w:r>
      <w:r w:rsidR="007B3AB1" w:rsidRPr="00AF1C11">
        <w:rPr>
          <w:rFonts w:ascii="Garamond" w:hAnsi="Garamond" w:cs="Times New Roman"/>
          <w:noProof w:val="0"/>
          <w:color w:val="000000"/>
          <w:sz w:val="24"/>
          <w:szCs w:val="24"/>
        </w:rPr>
        <w:t xml:space="preserve"> </w:t>
      </w:r>
      <w:r w:rsidRPr="00AF1C11">
        <w:rPr>
          <w:rFonts w:ascii="Garamond" w:hAnsi="Garamond" w:cs="Times New Roman"/>
          <w:noProof w:val="0"/>
          <w:color w:val="000000"/>
          <w:sz w:val="24"/>
          <w:szCs w:val="24"/>
        </w:rPr>
        <w:t xml:space="preserve">Popullata raportuese raporton nëpërmjet AMF-së, në përputhje me marrëveshjen e bashkëpunimit ndërmjet dy institucioneve, informacionin e kërkuar në përputhje me </w:t>
      </w:r>
      <w:r w:rsidR="009611AB" w:rsidRPr="00AF1C11">
        <w:rPr>
          <w:rFonts w:ascii="Garamond" w:hAnsi="Garamond" w:cs="Times New Roman"/>
          <w:noProof w:val="0"/>
          <w:color w:val="000000"/>
          <w:sz w:val="24"/>
          <w:szCs w:val="24"/>
        </w:rPr>
        <w:t xml:space="preserve">shtojcat </w:t>
      </w:r>
      <w:r w:rsidRPr="00AF1C11">
        <w:rPr>
          <w:rFonts w:ascii="Garamond" w:hAnsi="Garamond" w:cs="Times New Roman"/>
          <w:noProof w:val="0"/>
          <w:color w:val="000000"/>
          <w:sz w:val="24"/>
          <w:szCs w:val="24"/>
        </w:rPr>
        <w:t>I dhe II, pjesë përbërëse dhe bashkëlidhur e kësaj rregulloreje:</w:t>
      </w:r>
      <w:r w:rsidR="007B3AB1" w:rsidRPr="00AF1C11">
        <w:rPr>
          <w:rFonts w:ascii="Garamond" w:hAnsi="Garamond" w:cs="Times New Roman"/>
          <w:noProof w:val="0"/>
          <w:color w:val="000000"/>
          <w:sz w:val="24"/>
          <w:szCs w:val="24"/>
        </w:rPr>
        <w:t xml:space="preserve"> </w:t>
      </w:r>
    </w:p>
    <w:p w14:paraId="0206E5F5" w14:textId="6BA97B3D"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a) me bazë tremujore, të dhënat e stokut tremujor mbi aktivet/pasivet e FP-ve dhe rregullimet tremujore të rivlerësimit ose transaksionet financiare në lidhje me aktivet/pasivet, kur është e aplikueshme;</w:t>
      </w:r>
      <w:r w:rsidR="007B3AB1" w:rsidRPr="00AF1C11">
        <w:rPr>
          <w:rFonts w:ascii="Garamond" w:hAnsi="Garamond" w:cs="Times New Roman"/>
          <w:noProof w:val="0"/>
          <w:color w:val="000000"/>
          <w:sz w:val="24"/>
          <w:szCs w:val="24"/>
        </w:rPr>
        <w:t xml:space="preserve"> </w:t>
      </w:r>
    </w:p>
    <w:p w14:paraId="0206E5F6" w14:textId="77777777"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b) më bazë vjetore, të dhënat e fundvitit për numrin e anëtarëve të fondeve të pensionit të ndara në anëtarë aktivë, anëtarë pasive dhe anëtarë në pension. </w:t>
      </w:r>
    </w:p>
    <w:p w14:paraId="0206E5F7" w14:textId="2561CAEF"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2.</w:t>
      </w:r>
      <w:r w:rsidR="007B3AB1" w:rsidRPr="00AF1C11">
        <w:rPr>
          <w:rFonts w:ascii="Garamond" w:hAnsi="Garamond" w:cs="Times New Roman"/>
          <w:noProof w:val="0"/>
          <w:color w:val="000000"/>
          <w:sz w:val="24"/>
          <w:szCs w:val="24"/>
        </w:rPr>
        <w:t xml:space="preserve"> </w:t>
      </w:r>
      <w:r w:rsidRPr="00AF1C11">
        <w:rPr>
          <w:rFonts w:ascii="Garamond" w:hAnsi="Garamond" w:cs="Times New Roman"/>
          <w:noProof w:val="0"/>
          <w:color w:val="000000"/>
          <w:sz w:val="24"/>
          <w:szCs w:val="24"/>
        </w:rPr>
        <w:t xml:space="preserve">BSH-ja përllogarit vlerësime tremujore për informacionin statistikor të FP-ve bazuar në të dhënat e ofruara në baza vjetore nga subjektet raportuese, në përputhje me nenin 6/1/b. </w:t>
      </w:r>
    </w:p>
    <w:p w14:paraId="0206E5F8" w14:textId="7581185E"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3.</w:t>
      </w:r>
      <w:r w:rsidR="007B3AB1" w:rsidRPr="00AF1C11">
        <w:rPr>
          <w:rFonts w:ascii="Garamond" w:hAnsi="Garamond" w:cs="Times New Roman"/>
          <w:noProof w:val="0"/>
          <w:color w:val="000000"/>
          <w:sz w:val="24"/>
          <w:szCs w:val="24"/>
        </w:rPr>
        <w:t xml:space="preserve"> </w:t>
      </w:r>
      <w:r w:rsidRPr="00AF1C11">
        <w:rPr>
          <w:rFonts w:ascii="Garamond" w:hAnsi="Garamond" w:cs="Times New Roman"/>
          <w:noProof w:val="0"/>
          <w:color w:val="000000"/>
          <w:sz w:val="24"/>
          <w:szCs w:val="24"/>
        </w:rPr>
        <w:t xml:space="preserve">BSH-ja informon popullatën raportuese për qëllimet e ndryshme për të cilat janë mbledhur të dhënat e tyre. </w:t>
      </w:r>
    </w:p>
    <w:p w14:paraId="0206E5F9" w14:textId="72A24081"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4.</w:t>
      </w:r>
      <w:r w:rsidR="007B3AB1" w:rsidRPr="00AF1C11">
        <w:rPr>
          <w:rFonts w:ascii="Garamond" w:hAnsi="Garamond" w:cs="Times New Roman"/>
          <w:noProof w:val="0"/>
          <w:color w:val="000000"/>
          <w:sz w:val="24"/>
          <w:szCs w:val="24"/>
        </w:rPr>
        <w:t xml:space="preserve"> </w:t>
      </w:r>
      <w:r w:rsidRPr="00AF1C11">
        <w:rPr>
          <w:rFonts w:ascii="Garamond" w:hAnsi="Garamond" w:cs="Times New Roman"/>
          <w:noProof w:val="0"/>
          <w:color w:val="000000"/>
          <w:sz w:val="24"/>
          <w:szCs w:val="24"/>
        </w:rPr>
        <w:t xml:space="preserve">Për të minimizuar barrën e raportimit të popullatës raportuese, BSH-ja do të kombinojë kërkesat e raportimit për qëllime të kësaj rregulloreje me të dhënat që mbledh AMF-ja. </w:t>
      </w:r>
    </w:p>
    <w:p w14:paraId="0206E5FA" w14:textId="77777777" w:rsidR="009750EF" w:rsidRPr="00AF1C11" w:rsidRDefault="009750EF" w:rsidP="00516F51">
      <w:pPr>
        <w:autoSpaceDE w:val="0"/>
        <w:autoSpaceDN w:val="0"/>
        <w:adjustRightInd w:val="0"/>
        <w:spacing w:after="0" w:line="240" w:lineRule="auto"/>
        <w:ind w:firstLine="284"/>
        <w:jc w:val="both"/>
        <w:rPr>
          <w:rFonts w:ascii="Garamond" w:hAnsi="Garamond" w:cs="Times New Roman"/>
          <w:b/>
          <w:bCs/>
          <w:noProof w:val="0"/>
          <w:color w:val="000000"/>
          <w:sz w:val="24"/>
          <w:szCs w:val="24"/>
        </w:rPr>
      </w:pPr>
    </w:p>
    <w:p w14:paraId="0206E5FB"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AF1C11">
        <w:rPr>
          <w:rFonts w:ascii="Garamond" w:hAnsi="Garamond" w:cs="Times New Roman"/>
          <w:bCs/>
          <w:noProof w:val="0"/>
          <w:color w:val="000000"/>
          <w:sz w:val="24"/>
          <w:szCs w:val="24"/>
        </w:rPr>
        <w:t>Neni 7</w:t>
      </w:r>
    </w:p>
    <w:p w14:paraId="0206E5FC"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AF1C11">
        <w:rPr>
          <w:rFonts w:ascii="Garamond" w:hAnsi="Garamond" w:cs="Times New Roman"/>
          <w:b/>
          <w:bCs/>
          <w:noProof w:val="0"/>
          <w:color w:val="000000"/>
          <w:sz w:val="24"/>
          <w:szCs w:val="24"/>
        </w:rPr>
        <w:t>Rregullimet e rivlerësimit dhe transaksionet financiare</w:t>
      </w:r>
    </w:p>
    <w:p w14:paraId="0206E5FD"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p>
    <w:p w14:paraId="0206E5FE" w14:textId="4D32FD5F"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1.</w:t>
      </w:r>
      <w:r w:rsidR="007B3AB1" w:rsidRPr="00AF1C11">
        <w:rPr>
          <w:rFonts w:ascii="Garamond" w:hAnsi="Garamond" w:cs="Times New Roman"/>
          <w:noProof w:val="0"/>
          <w:color w:val="000000"/>
          <w:sz w:val="24"/>
          <w:szCs w:val="24"/>
        </w:rPr>
        <w:t xml:space="preserve"> </w:t>
      </w:r>
      <w:r w:rsidRPr="00AF1C11">
        <w:rPr>
          <w:rFonts w:ascii="Garamond" w:hAnsi="Garamond" w:cs="Times New Roman"/>
          <w:noProof w:val="0"/>
          <w:color w:val="000000"/>
          <w:sz w:val="24"/>
          <w:szCs w:val="24"/>
        </w:rPr>
        <w:t xml:space="preserve">Informacioni për ndryshimet nga rivlerësimi dhe transaksionet financiare do të merret si më poshtë: </w:t>
      </w:r>
    </w:p>
    <w:p w14:paraId="0206E5FF" w14:textId="471E0390"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a) popullata raportuese do të raportojë ndryshimet nga rivlerësimi ose transaksionet financiare, në përputhje me udhëzimet përkatëse të BSH-së, për informacionin e raportuar, sipas </w:t>
      </w:r>
      <w:r w:rsidR="00773CC9" w:rsidRPr="00AF1C11">
        <w:rPr>
          <w:rFonts w:ascii="Garamond" w:hAnsi="Garamond" w:cs="Times New Roman"/>
          <w:noProof w:val="0"/>
          <w:color w:val="000000"/>
          <w:sz w:val="24"/>
          <w:szCs w:val="24"/>
        </w:rPr>
        <w:t>s</w:t>
      </w:r>
      <w:r w:rsidRPr="00AF1C11">
        <w:rPr>
          <w:rFonts w:ascii="Garamond" w:hAnsi="Garamond" w:cs="Times New Roman"/>
          <w:noProof w:val="0"/>
          <w:color w:val="000000"/>
          <w:sz w:val="24"/>
          <w:szCs w:val="24"/>
        </w:rPr>
        <w:t xml:space="preserve">htojca II dhe III; </w:t>
      </w:r>
    </w:p>
    <w:p w14:paraId="0206E600" w14:textId="77777777"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b) BSH-ja do të nxjerrë përafrime të vlerës së transaksioneve të titujve nga të dhënat titull-për-titull ose do të mbledhë drejtpërdrejt të dhëna për transaksione të tilla nga popullata raportuese. BSH-ja mund të ndjekë gjithashtu një qasje të ngjashme për aktivet e tjera përveç titujve kur mbledhin të dhëna zë-për-zë;</w:t>
      </w:r>
    </w:p>
    <w:p w14:paraId="0206E601" w14:textId="77777777"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c) në rastin e përfitimeve të pensioneve të dhëna nga FP-të, përafrimet e vlerës së transaksioneve financiare do të nxirren: </w:t>
      </w:r>
    </w:p>
    <w:p w14:paraId="0206E602" w14:textId="7D579941"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i</w:t>
      </w:r>
      <w:r w:rsidR="008B3C62" w:rsidRPr="00AF1C11">
        <w:rPr>
          <w:rFonts w:ascii="Garamond" w:hAnsi="Garamond" w:cs="Times New Roman"/>
          <w:noProof w:val="0"/>
          <w:color w:val="000000"/>
          <w:sz w:val="24"/>
          <w:szCs w:val="24"/>
        </w:rPr>
        <w:t>.</w:t>
      </w:r>
      <w:r w:rsidR="007B3AB1" w:rsidRPr="00AF1C11">
        <w:rPr>
          <w:rFonts w:ascii="Garamond" w:hAnsi="Garamond" w:cs="Times New Roman"/>
          <w:noProof w:val="0"/>
          <w:color w:val="000000"/>
          <w:sz w:val="24"/>
          <w:szCs w:val="24"/>
        </w:rPr>
        <w:t xml:space="preserve"> </w:t>
      </w:r>
      <w:r w:rsidRPr="00AF1C11">
        <w:rPr>
          <w:rFonts w:ascii="Garamond" w:hAnsi="Garamond" w:cs="Times New Roman"/>
          <w:noProof w:val="0"/>
          <w:color w:val="000000"/>
          <w:sz w:val="24"/>
          <w:szCs w:val="24"/>
        </w:rPr>
        <w:t>nga popullata raportuese, në përputhje me udhëzimet përkatëse të BSH-së në shtojcat bashkëlidhur kësaj rregulloreje,</w:t>
      </w:r>
    </w:p>
    <w:p w14:paraId="0206E603" w14:textId="0B6ABA9D"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ii</w:t>
      </w:r>
      <w:r w:rsidR="008B3C62" w:rsidRPr="00AF1C11">
        <w:rPr>
          <w:rFonts w:ascii="Garamond" w:hAnsi="Garamond" w:cs="Times New Roman"/>
          <w:noProof w:val="0"/>
          <w:color w:val="000000"/>
          <w:sz w:val="24"/>
          <w:szCs w:val="24"/>
        </w:rPr>
        <w:t>.</w:t>
      </w:r>
      <w:r w:rsidRPr="00AF1C11">
        <w:rPr>
          <w:rFonts w:ascii="Garamond" w:hAnsi="Garamond" w:cs="Times New Roman"/>
          <w:noProof w:val="0"/>
          <w:color w:val="000000"/>
          <w:sz w:val="24"/>
          <w:szCs w:val="24"/>
        </w:rPr>
        <w:t xml:space="preserve"> nga BSH-ja, bazuar në të dhënat e ofruara nga subjektet raportuese. </w:t>
      </w:r>
    </w:p>
    <w:p w14:paraId="0206E604" w14:textId="5F349892"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2. Udhëzime të mëtejshme në lidhje me hartimin e ndryshimeve nga rivlerësimi dhe transaksioneve financiare përcaktohen në </w:t>
      </w:r>
      <w:r w:rsidR="008B3C62" w:rsidRPr="00AF1C11">
        <w:rPr>
          <w:rFonts w:ascii="Garamond" w:hAnsi="Garamond" w:cs="Times New Roman"/>
          <w:noProof w:val="0"/>
          <w:color w:val="000000"/>
          <w:sz w:val="24"/>
          <w:szCs w:val="24"/>
        </w:rPr>
        <w:t>s</w:t>
      </w:r>
      <w:r w:rsidRPr="00AF1C11">
        <w:rPr>
          <w:rFonts w:ascii="Garamond" w:hAnsi="Garamond" w:cs="Times New Roman"/>
          <w:noProof w:val="0"/>
          <w:color w:val="000000"/>
          <w:sz w:val="24"/>
          <w:szCs w:val="24"/>
        </w:rPr>
        <w:t>htojcën II, pjesa 4.</w:t>
      </w:r>
    </w:p>
    <w:p w14:paraId="0206E605"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Cs/>
          <w:noProof w:val="0"/>
          <w:color w:val="000000"/>
          <w:sz w:val="24"/>
          <w:szCs w:val="24"/>
        </w:rPr>
      </w:pPr>
    </w:p>
    <w:p w14:paraId="0206E606"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AF1C11">
        <w:rPr>
          <w:rFonts w:ascii="Garamond" w:hAnsi="Garamond" w:cs="Times New Roman"/>
          <w:bCs/>
          <w:noProof w:val="0"/>
          <w:color w:val="000000"/>
          <w:sz w:val="24"/>
          <w:szCs w:val="24"/>
        </w:rPr>
        <w:t>Neni 8</w:t>
      </w:r>
    </w:p>
    <w:p w14:paraId="0206E607"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AF1C11">
        <w:rPr>
          <w:rFonts w:ascii="Garamond" w:hAnsi="Garamond" w:cs="Times New Roman"/>
          <w:b/>
          <w:bCs/>
          <w:noProof w:val="0"/>
          <w:color w:val="000000"/>
          <w:sz w:val="24"/>
          <w:szCs w:val="24"/>
        </w:rPr>
        <w:t>Parimet kontabël për qëllim të raportimit statistikor</w:t>
      </w:r>
    </w:p>
    <w:p w14:paraId="0206E608" w14:textId="77777777" w:rsidR="009750EF" w:rsidRPr="00AF1C11" w:rsidRDefault="009750EF" w:rsidP="00516F51">
      <w:pPr>
        <w:autoSpaceDE w:val="0"/>
        <w:autoSpaceDN w:val="0"/>
        <w:adjustRightInd w:val="0"/>
        <w:spacing w:after="0" w:line="240" w:lineRule="auto"/>
        <w:ind w:firstLine="284"/>
        <w:jc w:val="both"/>
        <w:rPr>
          <w:rFonts w:ascii="Garamond" w:hAnsi="Garamond" w:cs="Times New Roman"/>
          <w:b/>
          <w:bCs/>
          <w:noProof w:val="0"/>
          <w:color w:val="000000"/>
          <w:sz w:val="24"/>
          <w:szCs w:val="24"/>
        </w:rPr>
      </w:pPr>
    </w:p>
    <w:p w14:paraId="0206E609" w14:textId="471DBEB0"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1. Përveç rasteve kur parashikohet ndryshe në këtë rregullore, rregullat e kontabilitetit të ndjekura nga FP-të për qëllime të raportimit sipas kësaj rregulloreje do të jenë ato të përcaktuara në rregullat e kontabilitetit kombëtar dhe standardet ndërkombëtare përkatëse. </w:t>
      </w:r>
    </w:p>
    <w:p w14:paraId="0206E60A" w14:textId="4D4765EB"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2. Fshirjet dhe zhvlerësimet e përcaktuara nga praktikat përkatëse të kontabilitetit do të përjashtohen nga shuma e principalit të papaguar të huave dhe do të raportohen veçmas.</w:t>
      </w:r>
    </w:p>
    <w:p w14:paraId="0206E60B" w14:textId="59F07669"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3.</w:t>
      </w:r>
      <w:r w:rsidR="007B3AB1" w:rsidRPr="00AF1C11">
        <w:rPr>
          <w:rFonts w:ascii="Garamond" w:hAnsi="Garamond" w:cs="Times New Roman"/>
          <w:noProof w:val="0"/>
          <w:color w:val="000000"/>
          <w:sz w:val="24"/>
          <w:szCs w:val="24"/>
        </w:rPr>
        <w:t xml:space="preserve"> </w:t>
      </w:r>
      <w:r w:rsidRPr="00AF1C11">
        <w:rPr>
          <w:rFonts w:ascii="Garamond" w:hAnsi="Garamond" w:cs="Times New Roman"/>
          <w:noProof w:val="0"/>
          <w:color w:val="000000"/>
          <w:sz w:val="24"/>
          <w:szCs w:val="24"/>
        </w:rPr>
        <w:t>Pa cenuar praktikat kontabël dhe marrëveshjet e netimit që mbizotërojnë në territorin e Shqipërisë, të gjitha aktivet dhe detyrimet financiare do të raportohen në bazë bruto për qëllime statistikore.</w:t>
      </w:r>
    </w:p>
    <w:p w14:paraId="0206E60C"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p>
    <w:p w14:paraId="0206E60D"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AF1C11">
        <w:rPr>
          <w:rFonts w:ascii="Garamond" w:hAnsi="Garamond" w:cs="Times New Roman"/>
          <w:bCs/>
          <w:noProof w:val="0"/>
          <w:color w:val="000000"/>
          <w:sz w:val="24"/>
          <w:szCs w:val="24"/>
        </w:rPr>
        <w:t>Neni 9</w:t>
      </w:r>
    </w:p>
    <w:p w14:paraId="0206E60E"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AF1C11">
        <w:rPr>
          <w:rFonts w:ascii="Garamond" w:hAnsi="Garamond" w:cs="Times New Roman"/>
          <w:b/>
          <w:bCs/>
          <w:noProof w:val="0"/>
          <w:color w:val="000000"/>
          <w:sz w:val="24"/>
          <w:szCs w:val="24"/>
        </w:rPr>
        <w:lastRenderedPageBreak/>
        <w:t>Afati i raportimit</w:t>
      </w:r>
    </w:p>
    <w:p w14:paraId="0206E60F"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p>
    <w:p w14:paraId="0206E610" w14:textId="77777777"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1. Popullata raportuese raporton të dhënat e kërkuara tremujore, jo më vonë se 45 ditë pas fundit të periudhës së referencës.</w:t>
      </w:r>
    </w:p>
    <w:p w14:paraId="0206E611" w14:textId="77777777"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2. Popullata raportuese raporton të dhënat e kërkuara vjetore, jo më vonë se 70 ditë pas periudhës së referencës. </w:t>
      </w:r>
    </w:p>
    <w:p w14:paraId="0206E612"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p>
    <w:p w14:paraId="0206E613"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AF1C11">
        <w:rPr>
          <w:rFonts w:ascii="Garamond" w:hAnsi="Garamond" w:cs="Times New Roman"/>
          <w:bCs/>
          <w:noProof w:val="0"/>
          <w:color w:val="000000"/>
          <w:sz w:val="24"/>
          <w:szCs w:val="24"/>
        </w:rPr>
        <w:t>Neni 10</w:t>
      </w:r>
    </w:p>
    <w:p w14:paraId="0206E614"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AF1C11">
        <w:rPr>
          <w:rFonts w:ascii="Garamond" w:hAnsi="Garamond" w:cs="Times New Roman"/>
          <w:b/>
          <w:bCs/>
          <w:noProof w:val="0"/>
          <w:color w:val="000000"/>
          <w:sz w:val="24"/>
          <w:szCs w:val="24"/>
        </w:rPr>
        <w:t>Standardet minimale dhe rregullat kombëtare të raportimit</w:t>
      </w:r>
    </w:p>
    <w:p w14:paraId="0206E615"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p>
    <w:p w14:paraId="0206E616" w14:textId="2ADBB17B"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1.</w:t>
      </w:r>
      <w:r w:rsidR="007B3AB1" w:rsidRPr="00AF1C11">
        <w:rPr>
          <w:rFonts w:ascii="Garamond" w:hAnsi="Garamond" w:cs="Times New Roman"/>
          <w:noProof w:val="0"/>
          <w:color w:val="000000"/>
          <w:sz w:val="24"/>
          <w:szCs w:val="24"/>
        </w:rPr>
        <w:t xml:space="preserve"> </w:t>
      </w:r>
      <w:r w:rsidRPr="00AF1C11">
        <w:rPr>
          <w:rFonts w:ascii="Garamond" w:hAnsi="Garamond" w:cs="Times New Roman"/>
          <w:noProof w:val="0"/>
          <w:color w:val="000000"/>
          <w:sz w:val="24"/>
          <w:szCs w:val="24"/>
        </w:rPr>
        <w:t xml:space="preserve">Popullata raportuese duhet të përmbushë kërkesat e raportimit statistikor të cilave u nënshtrohen, në përputhje me standardet minimale për transmetimin, saktësinë, përputhshmërinë me konceptet e përcaktuara në </w:t>
      </w:r>
      <w:r w:rsidR="005B0D32" w:rsidRPr="00AF1C11">
        <w:rPr>
          <w:rFonts w:ascii="Garamond" w:hAnsi="Garamond" w:cs="Times New Roman"/>
          <w:noProof w:val="0"/>
          <w:color w:val="000000"/>
          <w:sz w:val="24"/>
          <w:szCs w:val="24"/>
        </w:rPr>
        <w:t>s</w:t>
      </w:r>
      <w:r w:rsidRPr="00AF1C11">
        <w:rPr>
          <w:rFonts w:ascii="Garamond" w:hAnsi="Garamond" w:cs="Times New Roman"/>
          <w:noProof w:val="0"/>
          <w:color w:val="000000"/>
          <w:sz w:val="24"/>
          <w:szCs w:val="24"/>
        </w:rPr>
        <w:t>htojcën III.</w:t>
      </w:r>
      <w:r w:rsidR="007B3AB1" w:rsidRPr="00AF1C11">
        <w:rPr>
          <w:rFonts w:ascii="Garamond" w:hAnsi="Garamond" w:cs="Times New Roman"/>
          <w:noProof w:val="0"/>
          <w:color w:val="000000"/>
          <w:sz w:val="24"/>
          <w:szCs w:val="24"/>
        </w:rPr>
        <w:t xml:space="preserve"> </w:t>
      </w:r>
    </w:p>
    <w:p w14:paraId="0206E617" w14:textId="7FACBA9E"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2.</w:t>
      </w:r>
      <w:r w:rsidR="007B3AB1" w:rsidRPr="00AF1C11">
        <w:rPr>
          <w:rFonts w:ascii="Garamond" w:hAnsi="Garamond" w:cs="Times New Roman"/>
          <w:noProof w:val="0"/>
          <w:color w:val="000000"/>
          <w:sz w:val="24"/>
          <w:szCs w:val="24"/>
        </w:rPr>
        <w:t xml:space="preserve"> </w:t>
      </w:r>
      <w:r w:rsidRPr="00AF1C11">
        <w:rPr>
          <w:rFonts w:ascii="Garamond" w:hAnsi="Garamond" w:cs="Times New Roman"/>
          <w:noProof w:val="0"/>
          <w:color w:val="000000"/>
          <w:sz w:val="24"/>
          <w:szCs w:val="24"/>
        </w:rPr>
        <w:t xml:space="preserve">BSH-ja përkufizon dhe zbaton rregullat e raportimit që ndiqen nga popullata raportuese aktuale, në përputhje me kërkesat kombëtare. Këto rregulla të raportimit mundësojnë identifikimin e të dhënave të duhura statistikore dhe lejojnë që përmbushja e standardeve minimale rreth transmetimit të informacionit, saktësisë, përputhshmërisë me konceptet e përcaktuara në </w:t>
      </w:r>
      <w:r w:rsidR="005B0D32" w:rsidRPr="00AF1C11">
        <w:rPr>
          <w:rFonts w:ascii="Garamond" w:hAnsi="Garamond" w:cs="Times New Roman"/>
          <w:noProof w:val="0"/>
          <w:color w:val="000000"/>
          <w:sz w:val="24"/>
          <w:szCs w:val="24"/>
        </w:rPr>
        <w:t>s</w:t>
      </w:r>
      <w:r w:rsidRPr="00AF1C11">
        <w:rPr>
          <w:rFonts w:ascii="Garamond" w:hAnsi="Garamond" w:cs="Times New Roman"/>
          <w:noProof w:val="0"/>
          <w:color w:val="000000"/>
          <w:sz w:val="24"/>
          <w:szCs w:val="24"/>
        </w:rPr>
        <w:t xml:space="preserve">htojcën III, të sigurohet në vijimësi. </w:t>
      </w:r>
    </w:p>
    <w:p w14:paraId="0206E618" w14:textId="77777777"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p>
    <w:p w14:paraId="0206E619"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AF1C11">
        <w:rPr>
          <w:rFonts w:ascii="Garamond" w:hAnsi="Garamond" w:cs="Times New Roman"/>
          <w:bCs/>
          <w:noProof w:val="0"/>
          <w:color w:val="000000"/>
          <w:sz w:val="24"/>
          <w:szCs w:val="24"/>
        </w:rPr>
        <w:t>Neni 11</w:t>
      </w:r>
    </w:p>
    <w:p w14:paraId="0206E61A"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AF1C11">
        <w:rPr>
          <w:rFonts w:ascii="Garamond" w:hAnsi="Garamond" w:cs="Times New Roman"/>
          <w:b/>
          <w:bCs/>
          <w:noProof w:val="0"/>
          <w:color w:val="000000"/>
          <w:sz w:val="24"/>
          <w:szCs w:val="24"/>
        </w:rPr>
        <w:t>Bashkimet me përthithje, ndarjet dhe riorganizimet</w:t>
      </w:r>
    </w:p>
    <w:p w14:paraId="0206E61B"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noProof w:val="0"/>
          <w:color w:val="000000"/>
          <w:sz w:val="24"/>
          <w:szCs w:val="24"/>
        </w:rPr>
      </w:pPr>
    </w:p>
    <w:p w14:paraId="0206E61C" w14:textId="77777777"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Në rast të një bashkimi me përthithje, ndarjeje ose riorganizimi që mund të ndikojë në përmbushjen e detyrimeve statistikore, çdo subjekt raportues i interesuar duhet të informojë AMF-në sapo të jetë publikuar synimi për të zbatuar një operacion të tillë dhe brenda një kohe të arsyeshme përpara se të hyjnë në fuqi procedurat që janë planifikuar për të përmbushur kërkesat e raportimit statistikor të përcaktuara në këtë rregullore. </w:t>
      </w:r>
    </w:p>
    <w:p w14:paraId="0206E61D" w14:textId="77777777"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p>
    <w:p w14:paraId="0206E61E"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AF1C11">
        <w:rPr>
          <w:rFonts w:ascii="Garamond" w:hAnsi="Garamond" w:cs="Times New Roman"/>
          <w:bCs/>
          <w:noProof w:val="0"/>
          <w:color w:val="000000"/>
          <w:sz w:val="24"/>
          <w:szCs w:val="24"/>
        </w:rPr>
        <w:t>Neni 12</w:t>
      </w:r>
    </w:p>
    <w:p w14:paraId="0206E61F"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AF1C11">
        <w:rPr>
          <w:rFonts w:ascii="Garamond" w:hAnsi="Garamond" w:cs="Times New Roman"/>
          <w:b/>
          <w:bCs/>
          <w:noProof w:val="0"/>
          <w:color w:val="000000"/>
          <w:sz w:val="24"/>
          <w:szCs w:val="24"/>
        </w:rPr>
        <w:t>Mbledhja e të dhënave</w:t>
      </w:r>
    </w:p>
    <w:p w14:paraId="0206E620"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p>
    <w:p w14:paraId="0206E621" w14:textId="77777777"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BSH-ja bashkëpunon me AMF-në për mbledhjen nga popullata raportuese të të dhënave të parashikuara në këtë rregullore, nëpërmjet lidhjes së një marrëveshjeje bashkëpunimi midis dy institucioneve. </w:t>
      </w:r>
    </w:p>
    <w:p w14:paraId="0206E622"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p>
    <w:p w14:paraId="0206E623"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AF1C11">
        <w:rPr>
          <w:rFonts w:ascii="Garamond" w:hAnsi="Garamond" w:cs="Times New Roman"/>
          <w:bCs/>
          <w:noProof w:val="0"/>
          <w:color w:val="000000"/>
          <w:sz w:val="24"/>
          <w:szCs w:val="24"/>
        </w:rPr>
        <w:t>Neni 13</w:t>
      </w:r>
    </w:p>
    <w:p w14:paraId="0206E624"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AF1C11">
        <w:rPr>
          <w:rFonts w:ascii="Garamond" w:hAnsi="Garamond" w:cs="Times New Roman"/>
          <w:b/>
          <w:bCs/>
          <w:noProof w:val="0"/>
          <w:color w:val="000000"/>
          <w:sz w:val="24"/>
          <w:szCs w:val="24"/>
        </w:rPr>
        <w:t>Raportimi i parë</w:t>
      </w:r>
    </w:p>
    <w:p w14:paraId="0206E625"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p>
    <w:p w14:paraId="0206E626" w14:textId="6F5C7D7B"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Raportimi i parë do të fillojë me të dhënat tremujore për tremujorin 4</w:t>
      </w:r>
      <w:r w:rsidR="00902EAA">
        <w:rPr>
          <w:rFonts w:ascii="Garamond" w:hAnsi="Garamond" w:cs="Times New Roman"/>
          <w:noProof w:val="0"/>
          <w:color w:val="000000"/>
          <w:sz w:val="24"/>
          <w:szCs w:val="24"/>
        </w:rPr>
        <w:t>-t</w:t>
      </w:r>
      <w:r w:rsidRPr="00AF1C11">
        <w:rPr>
          <w:rFonts w:ascii="Garamond" w:hAnsi="Garamond" w:cs="Times New Roman"/>
          <w:noProof w:val="0"/>
          <w:color w:val="000000"/>
          <w:sz w:val="24"/>
          <w:szCs w:val="24"/>
        </w:rPr>
        <w:t xml:space="preserve"> të vitit 2023 dhe të dhënat vjetore për vitin 2023. </w:t>
      </w:r>
    </w:p>
    <w:p w14:paraId="0206E627"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p>
    <w:p w14:paraId="0206E628"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AF1C11">
        <w:rPr>
          <w:rFonts w:ascii="Garamond" w:hAnsi="Garamond" w:cs="Times New Roman"/>
          <w:bCs/>
          <w:noProof w:val="0"/>
          <w:color w:val="000000"/>
          <w:sz w:val="24"/>
          <w:szCs w:val="24"/>
        </w:rPr>
        <w:t>Neni 14</w:t>
      </w:r>
    </w:p>
    <w:p w14:paraId="0206E629"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AF1C11">
        <w:rPr>
          <w:rFonts w:ascii="Garamond" w:hAnsi="Garamond" w:cs="Times New Roman"/>
          <w:b/>
          <w:bCs/>
          <w:noProof w:val="0"/>
          <w:color w:val="000000"/>
          <w:sz w:val="24"/>
          <w:szCs w:val="24"/>
        </w:rPr>
        <w:t>Dispozitë e fundit</w:t>
      </w:r>
    </w:p>
    <w:p w14:paraId="0206E62A"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noProof w:val="0"/>
          <w:color w:val="000000"/>
          <w:sz w:val="24"/>
          <w:szCs w:val="24"/>
        </w:rPr>
      </w:pPr>
    </w:p>
    <w:p w14:paraId="0206E62B" w14:textId="77777777" w:rsidR="009750EF" w:rsidRPr="00AF1C11" w:rsidRDefault="009750EF" w:rsidP="00516F51">
      <w:pPr>
        <w:autoSpaceDE w:val="0"/>
        <w:autoSpaceDN w:val="0"/>
        <w:adjustRightInd w:val="0"/>
        <w:spacing w:after="0" w:line="240" w:lineRule="auto"/>
        <w:ind w:firstLine="284"/>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Shtojcat I, II dhe III bashkëlidhur kësaj rregulloreje janë pjesë përbërëse e saj. </w:t>
      </w:r>
    </w:p>
    <w:p w14:paraId="0206E62C" w14:textId="77777777"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p>
    <w:p w14:paraId="0206E62D" w14:textId="77777777" w:rsidR="009750EF" w:rsidRPr="00AF1C11" w:rsidRDefault="009750EF" w:rsidP="00516F51">
      <w:pPr>
        <w:autoSpaceDE w:val="0"/>
        <w:autoSpaceDN w:val="0"/>
        <w:adjustRightInd w:val="0"/>
        <w:spacing w:after="0" w:line="240" w:lineRule="auto"/>
        <w:ind w:firstLine="284"/>
        <w:jc w:val="right"/>
        <w:rPr>
          <w:rFonts w:ascii="Garamond" w:hAnsi="Garamond" w:cs="Times New Roman"/>
          <w:bCs/>
          <w:caps/>
          <w:noProof w:val="0"/>
          <w:color w:val="000000"/>
          <w:sz w:val="24"/>
          <w:szCs w:val="24"/>
        </w:rPr>
      </w:pPr>
      <w:r w:rsidRPr="00AF1C11">
        <w:rPr>
          <w:rFonts w:ascii="Garamond" w:hAnsi="Garamond" w:cs="Times New Roman"/>
          <w:bCs/>
          <w:noProof w:val="0"/>
          <w:color w:val="000000"/>
          <w:sz w:val="24"/>
          <w:szCs w:val="24"/>
        </w:rPr>
        <w:t>KRYETAR I KËSHILLIT MBIKËQYRËS</w:t>
      </w:r>
    </w:p>
    <w:p w14:paraId="0206E62E" w14:textId="77777777" w:rsidR="009750EF" w:rsidRPr="00AF1C11" w:rsidRDefault="009750EF" w:rsidP="00516F51">
      <w:pPr>
        <w:autoSpaceDE w:val="0"/>
        <w:autoSpaceDN w:val="0"/>
        <w:adjustRightInd w:val="0"/>
        <w:spacing w:after="0" w:line="240" w:lineRule="auto"/>
        <w:ind w:firstLine="284"/>
        <w:jc w:val="right"/>
        <w:rPr>
          <w:rFonts w:ascii="Garamond" w:hAnsi="Garamond" w:cs="Times New Roman"/>
          <w:b/>
          <w:bCs/>
          <w:noProof w:val="0"/>
          <w:color w:val="000000"/>
          <w:sz w:val="24"/>
          <w:szCs w:val="24"/>
        </w:rPr>
      </w:pPr>
      <w:r w:rsidRPr="00AF1C11">
        <w:rPr>
          <w:rFonts w:ascii="Garamond" w:hAnsi="Garamond" w:cs="Times New Roman"/>
          <w:b/>
          <w:bCs/>
          <w:noProof w:val="0"/>
          <w:color w:val="000000"/>
          <w:sz w:val="24"/>
          <w:szCs w:val="24"/>
        </w:rPr>
        <w:t>Gent Sejko</w:t>
      </w:r>
    </w:p>
    <w:p w14:paraId="0206E62F" w14:textId="77777777" w:rsidR="009750EF" w:rsidRPr="00AF1C11" w:rsidRDefault="009750EF" w:rsidP="00516F51">
      <w:pPr>
        <w:autoSpaceDE w:val="0"/>
        <w:autoSpaceDN w:val="0"/>
        <w:adjustRightInd w:val="0"/>
        <w:spacing w:after="0" w:line="240" w:lineRule="auto"/>
        <w:ind w:firstLine="284"/>
        <w:jc w:val="right"/>
        <w:rPr>
          <w:rFonts w:ascii="Garamond" w:hAnsi="Garamond" w:cs="Times New Roman"/>
          <w:b/>
          <w:bCs/>
          <w:noProof w:val="0"/>
          <w:color w:val="000000"/>
          <w:sz w:val="24"/>
          <w:szCs w:val="24"/>
        </w:rPr>
      </w:pPr>
    </w:p>
    <w:p w14:paraId="0206E630"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AF1C11">
        <w:rPr>
          <w:rFonts w:ascii="Garamond" w:hAnsi="Garamond" w:cs="Times New Roman"/>
          <w:bCs/>
          <w:noProof w:val="0"/>
          <w:color w:val="000000"/>
          <w:sz w:val="24"/>
          <w:szCs w:val="24"/>
        </w:rPr>
        <w:t>SHTOJCA I</w:t>
      </w:r>
    </w:p>
    <w:p w14:paraId="0206E631"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AF1C11">
        <w:rPr>
          <w:rFonts w:ascii="Garamond" w:hAnsi="Garamond" w:cs="Times New Roman"/>
          <w:bCs/>
          <w:noProof w:val="0"/>
          <w:color w:val="000000"/>
          <w:sz w:val="24"/>
          <w:szCs w:val="24"/>
        </w:rPr>
        <w:t>KËRKESAT PËR RAPORTIM STATISTIKOR</w:t>
      </w:r>
    </w:p>
    <w:p w14:paraId="0206E633"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AF1C11">
        <w:rPr>
          <w:rFonts w:ascii="Garamond" w:hAnsi="Garamond" w:cs="Times New Roman"/>
          <w:bCs/>
          <w:noProof w:val="0"/>
          <w:color w:val="000000"/>
          <w:sz w:val="24"/>
          <w:szCs w:val="24"/>
        </w:rPr>
        <w:lastRenderedPageBreak/>
        <w:t>PJESA 1</w:t>
      </w:r>
    </w:p>
    <w:p w14:paraId="0206E634" w14:textId="4A0BE1FA" w:rsidR="009750EF" w:rsidRPr="00AF1C11" w:rsidRDefault="00FF4B0A" w:rsidP="00516F51">
      <w:pPr>
        <w:autoSpaceDE w:val="0"/>
        <w:autoSpaceDN w:val="0"/>
        <w:adjustRightInd w:val="0"/>
        <w:spacing w:after="0" w:line="240" w:lineRule="auto"/>
        <w:ind w:firstLine="284"/>
        <w:jc w:val="center"/>
        <w:rPr>
          <w:rFonts w:ascii="Garamond" w:hAnsi="Garamond" w:cs="Times New Roman"/>
          <w:bCs/>
          <w:noProof w:val="0"/>
          <w:color w:val="000000"/>
          <w:sz w:val="24"/>
          <w:szCs w:val="24"/>
        </w:rPr>
      </w:pPr>
      <w:r w:rsidRPr="00AF1C11">
        <w:rPr>
          <w:rFonts w:ascii="Garamond" w:hAnsi="Garamond" w:cs="Times New Roman"/>
          <w:bCs/>
          <w:noProof w:val="0"/>
          <w:color w:val="000000"/>
          <w:sz w:val="24"/>
          <w:szCs w:val="24"/>
        </w:rPr>
        <w:t>KËRKESAT E PËRGJITHSHME TË RAPORTIMIT STATISTIKOR</w:t>
      </w:r>
    </w:p>
    <w:p w14:paraId="0206E635"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p>
    <w:p w14:paraId="0206E636" w14:textId="77777777"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1. Popullata aktuale raportuese duhet të sigurojë informacionin statistikor të mëposhtëm, në baza tremujore: </w:t>
      </w:r>
    </w:p>
    <w:p w14:paraId="0206E637" w14:textId="20803F61"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a) të dhëna për titujt me kode ISIN; </w:t>
      </w:r>
    </w:p>
    <w:p w14:paraId="0206E638" w14:textId="730C2901"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b) të dhënat për titujt pa kode ISIN, qoftë sipas raportimit titull-për-titull ose të përmbledhura, të ndara sipas kategorive të instrumentit, maturitetit dhe kundërpartisë; </w:t>
      </w:r>
    </w:p>
    <w:p w14:paraId="0206E639" w14:textId="348DF11E"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c) të dhëna për mjetet dhe detyrimet e ndryshme nga titujt, të ndara sipas kategorive të instrumentit, maturitetit dhe kundërpartisë.</w:t>
      </w:r>
      <w:r w:rsidR="007B3AB1" w:rsidRPr="00AF1C11">
        <w:rPr>
          <w:rFonts w:ascii="Garamond" w:hAnsi="Garamond" w:cs="Times New Roman"/>
          <w:noProof w:val="0"/>
          <w:color w:val="000000"/>
          <w:sz w:val="24"/>
          <w:szCs w:val="24"/>
        </w:rPr>
        <w:t xml:space="preserve"> </w:t>
      </w:r>
    </w:p>
    <w:p w14:paraId="0206E63A" w14:textId="5F026B0F"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2. Të dhënat e përmbledhura duhet të jepen në terma të stoqeve dhe, në përputhje me udhëzimet e BSH-së për sa i përket: a) rivlerësimeve për shkak të ndryshimeve të çmimeve dhe kursit të këmbimit; ose b) transaksionet financiare. </w:t>
      </w:r>
    </w:p>
    <w:p w14:paraId="0206E63B" w14:textId="7A6AB4D9"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3. Standardi i raportimit për dhënat që duhet t</w:t>
      </w:r>
      <w:r w:rsidR="006000EF" w:rsidRPr="00AF1C11">
        <w:rPr>
          <w:rFonts w:ascii="Garamond" w:hAnsi="Garamond" w:cs="Times New Roman"/>
          <w:noProof w:val="0"/>
          <w:color w:val="000000"/>
          <w:sz w:val="24"/>
          <w:szCs w:val="24"/>
        </w:rPr>
        <w:t>ë</w:t>
      </w:r>
      <w:r w:rsidRPr="00AF1C11">
        <w:rPr>
          <w:rFonts w:ascii="Garamond" w:hAnsi="Garamond" w:cs="Times New Roman"/>
          <w:noProof w:val="0"/>
          <w:color w:val="000000"/>
          <w:sz w:val="24"/>
          <w:szCs w:val="24"/>
        </w:rPr>
        <w:t xml:space="preserve"> jepen sipas formatit titull-për-titull specifikohen në </w:t>
      </w:r>
      <w:r w:rsidR="005B0D32" w:rsidRPr="00AF1C11">
        <w:rPr>
          <w:rFonts w:ascii="Garamond" w:hAnsi="Garamond" w:cs="Times New Roman"/>
          <w:noProof w:val="0"/>
          <w:color w:val="000000"/>
          <w:sz w:val="24"/>
          <w:szCs w:val="24"/>
        </w:rPr>
        <w:t>t</w:t>
      </w:r>
      <w:r w:rsidRPr="00AF1C11">
        <w:rPr>
          <w:rFonts w:ascii="Garamond" w:hAnsi="Garamond" w:cs="Times New Roman"/>
          <w:noProof w:val="0"/>
          <w:color w:val="000000"/>
          <w:sz w:val="24"/>
          <w:szCs w:val="24"/>
        </w:rPr>
        <w:t xml:space="preserve">abelën 2. Kërkesat e agreguara të raportimit statistikor tremujor për stoqet dhe për rivlerësimet për shkak të ndryshimeve të çmimeve dhe kursit të këmbimit ose transaksioneve financiare, janë të specifikuara në </w:t>
      </w:r>
      <w:r w:rsidR="005B0D32" w:rsidRPr="00AF1C11">
        <w:rPr>
          <w:rFonts w:ascii="Garamond" w:hAnsi="Garamond" w:cs="Times New Roman"/>
          <w:noProof w:val="0"/>
          <w:color w:val="000000"/>
          <w:sz w:val="24"/>
          <w:szCs w:val="24"/>
        </w:rPr>
        <w:t>t</w:t>
      </w:r>
      <w:r w:rsidRPr="00AF1C11">
        <w:rPr>
          <w:rFonts w:ascii="Garamond" w:hAnsi="Garamond" w:cs="Times New Roman"/>
          <w:noProof w:val="0"/>
          <w:color w:val="000000"/>
          <w:sz w:val="24"/>
          <w:szCs w:val="24"/>
        </w:rPr>
        <w:t xml:space="preserve">abelat 1a dhe 1b. Të dhënat vjetore që duhen dhënë në lidhje me numrin e anëtarëve të skemave pensionale janë të specifikuara në </w:t>
      </w:r>
      <w:r w:rsidR="005B0D32" w:rsidRPr="00AF1C11">
        <w:rPr>
          <w:rFonts w:ascii="Garamond" w:hAnsi="Garamond" w:cs="Times New Roman"/>
          <w:noProof w:val="0"/>
          <w:color w:val="000000"/>
          <w:sz w:val="24"/>
          <w:szCs w:val="24"/>
        </w:rPr>
        <w:t>t</w:t>
      </w:r>
      <w:r w:rsidRPr="00AF1C11">
        <w:rPr>
          <w:rFonts w:ascii="Garamond" w:hAnsi="Garamond" w:cs="Times New Roman"/>
          <w:noProof w:val="0"/>
          <w:color w:val="000000"/>
          <w:sz w:val="24"/>
          <w:szCs w:val="24"/>
        </w:rPr>
        <w:t>abelën 3.</w:t>
      </w:r>
    </w:p>
    <w:p w14:paraId="0206E63C" w14:textId="77777777"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p>
    <w:p w14:paraId="0206E63D"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AF1C11">
        <w:rPr>
          <w:rFonts w:ascii="Garamond" w:hAnsi="Garamond" w:cs="Times New Roman"/>
          <w:bCs/>
          <w:noProof w:val="0"/>
          <w:color w:val="000000"/>
          <w:sz w:val="24"/>
          <w:szCs w:val="24"/>
        </w:rPr>
        <w:t>PJESA</w:t>
      </w:r>
      <w:r w:rsidRPr="00AF1C11">
        <w:rPr>
          <w:rFonts w:ascii="Garamond" w:hAnsi="Garamond" w:cs="Times New Roman"/>
          <w:b/>
          <w:bCs/>
          <w:noProof w:val="0"/>
          <w:color w:val="000000"/>
          <w:sz w:val="24"/>
          <w:szCs w:val="24"/>
        </w:rPr>
        <w:t xml:space="preserve"> </w:t>
      </w:r>
      <w:r w:rsidRPr="00AF1C11">
        <w:rPr>
          <w:rFonts w:ascii="Garamond" w:hAnsi="Garamond" w:cs="Times New Roman"/>
          <w:bCs/>
          <w:noProof w:val="0"/>
          <w:color w:val="000000"/>
          <w:sz w:val="24"/>
          <w:szCs w:val="24"/>
        </w:rPr>
        <w:t>2</w:t>
      </w:r>
    </w:p>
    <w:p w14:paraId="0206E63E"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r w:rsidRPr="00AF1C11">
        <w:rPr>
          <w:rFonts w:ascii="Garamond" w:hAnsi="Garamond" w:cs="Times New Roman"/>
          <w:b/>
          <w:bCs/>
          <w:noProof w:val="0"/>
          <w:color w:val="000000"/>
          <w:sz w:val="24"/>
          <w:szCs w:val="24"/>
        </w:rPr>
        <w:t>Rezervat e fondit të pensionit</w:t>
      </w:r>
    </w:p>
    <w:p w14:paraId="0206E63F" w14:textId="77777777" w:rsidR="009750EF" w:rsidRPr="00AF1C11" w:rsidRDefault="009750EF" w:rsidP="00516F51">
      <w:pPr>
        <w:autoSpaceDE w:val="0"/>
        <w:autoSpaceDN w:val="0"/>
        <w:adjustRightInd w:val="0"/>
        <w:spacing w:after="0" w:line="240" w:lineRule="auto"/>
        <w:ind w:firstLine="284"/>
        <w:jc w:val="center"/>
        <w:rPr>
          <w:rFonts w:ascii="Garamond" w:hAnsi="Garamond" w:cs="Times New Roman"/>
          <w:b/>
          <w:bCs/>
          <w:noProof w:val="0"/>
          <w:color w:val="000000"/>
          <w:sz w:val="24"/>
          <w:szCs w:val="24"/>
        </w:rPr>
      </w:pPr>
    </w:p>
    <w:p w14:paraId="0206E640" w14:textId="77777777"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1. Sa i përket rezervave të fondit të pensionit, për kërkesat e raportimit të listuara më poshtë, subjektet raportuese duhet të kryejnë vlerësime nëse të dhënat nuk janë të disponueshme direkt, në përputhje me udhëzimet e përcaktuara nga BSH-ja dhe bazuar në praktikat më të mira evropiane: </w:t>
      </w:r>
    </w:p>
    <w:p w14:paraId="0206E641" w14:textId="77777777"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 të drejtat e pensionit të ndara sipas skemave të kontributeve dhe përfitimeve të përcaktuara, </w:t>
      </w:r>
    </w:p>
    <w:p w14:paraId="0206E642" w14:textId="7EE28A17" w:rsidR="009750EF" w:rsidRPr="00AF1C11" w:rsidRDefault="009750EF" w:rsidP="00516F51">
      <w:pPr>
        <w:autoSpaceDE w:val="0"/>
        <w:autoSpaceDN w:val="0"/>
        <w:adjustRightInd w:val="0"/>
        <w:spacing w:after="0" w:line="240" w:lineRule="auto"/>
        <w:ind w:firstLine="284"/>
        <w:jc w:val="both"/>
        <w:rPr>
          <w:rFonts w:ascii="Garamond" w:hAnsi="Garamond" w:cs="Times New Roman"/>
          <w:noProof w:val="0"/>
          <w:color w:val="000000"/>
          <w:sz w:val="24"/>
          <w:szCs w:val="24"/>
        </w:rPr>
      </w:pPr>
      <w:r w:rsidRPr="00AF1C11">
        <w:rPr>
          <w:rFonts w:ascii="Garamond" w:hAnsi="Garamond" w:cs="Times New Roman"/>
          <w:noProof w:val="0"/>
          <w:color w:val="000000"/>
          <w:sz w:val="24"/>
          <w:szCs w:val="24"/>
        </w:rPr>
        <w:t xml:space="preserve">- ndryshimet nga rivlerësimi (përfshirë ndryshimet nga luhatja e kursit të këmbimit) ose transaksionet financiare për të gjitha ndarjet e kërkuara siç tregohet në </w:t>
      </w:r>
      <w:r w:rsidR="005B0D32" w:rsidRPr="00AF1C11">
        <w:rPr>
          <w:rFonts w:ascii="Garamond" w:hAnsi="Garamond" w:cs="Times New Roman"/>
          <w:noProof w:val="0"/>
          <w:color w:val="000000"/>
          <w:sz w:val="24"/>
          <w:szCs w:val="24"/>
        </w:rPr>
        <w:t>t</w:t>
      </w:r>
      <w:r w:rsidRPr="00AF1C11">
        <w:rPr>
          <w:rFonts w:ascii="Garamond" w:hAnsi="Garamond" w:cs="Times New Roman"/>
          <w:noProof w:val="0"/>
          <w:color w:val="000000"/>
          <w:sz w:val="24"/>
          <w:szCs w:val="24"/>
        </w:rPr>
        <w:t xml:space="preserve">abelën 1b. </w:t>
      </w:r>
    </w:p>
    <w:p w14:paraId="0206E643" w14:textId="77777777" w:rsidR="009750EF" w:rsidRPr="00AF1C11" w:rsidRDefault="009750EF" w:rsidP="00516F51">
      <w:pPr>
        <w:autoSpaceDE w:val="0"/>
        <w:autoSpaceDN w:val="0"/>
        <w:adjustRightInd w:val="0"/>
        <w:spacing w:after="0" w:line="240" w:lineRule="auto"/>
        <w:ind w:firstLine="284"/>
        <w:rPr>
          <w:rFonts w:ascii="Garamond" w:hAnsi="Garamond" w:cs="Times New Roman"/>
          <w:noProof w:val="0"/>
          <w:color w:val="000000"/>
          <w:sz w:val="24"/>
          <w:szCs w:val="24"/>
        </w:rPr>
      </w:pPr>
    </w:p>
    <w:p w14:paraId="0206E644" w14:textId="77777777" w:rsidR="009750EF" w:rsidRPr="00AF1C11" w:rsidRDefault="009750EF" w:rsidP="00516F51">
      <w:pPr>
        <w:spacing w:after="0" w:line="240" w:lineRule="auto"/>
        <w:ind w:firstLine="284"/>
        <w:rPr>
          <w:rFonts w:ascii="Garamond" w:hAnsi="Garamond" w:cs="Times New Roman"/>
          <w:noProof w:val="0"/>
          <w:sz w:val="24"/>
          <w:szCs w:val="24"/>
        </w:rPr>
      </w:pPr>
    </w:p>
    <w:p w14:paraId="0206E645" w14:textId="77777777" w:rsidR="009750EF" w:rsidRPr="00AF1C11" w:rsidRDefault="009750EF" w:rsidP="00516F51">
      <w:pPr>
        <w:spacing w:after="0" w:line="240" w:lineRule="auto"/>
        <w:rPr>
          <w:rFonts w:ascii="Garamond" w:hAnsi="Garamond" w:cs="Times New Roman"/>
          <w:noProof w:val="0"/>
          <w:sz w:val="24"/>
          <w:szCs w:val="24"/>
        </w:rPr>
      </w:pPr>
    </w:p>
    <w:p w14:paraId="0206E646" w14:textId="77777777" w:rsidR="009750EF" w:rsidRPr="00AF1C11" w:rsidRDefault="009750EF" w:rsidP="00516F51">
      <w:pPr>
        <w:spacing w:after="0" w:line="240" w:lineRule="auto"/>
        <w:rPr>
          <w:rFonts w:ascii="Garamond" w:hAnsi="Garamond" w:cs="Times New Roman"/>
          <w:noProof w:val="0"/>
          <w:sz w:val="24"/>
          <w:szCs w:val="24"/>
        </w:rPr>
      </w:pPr>
    </w:p>
    <w:p w14:paraId="0206E647" w14:textId="77777777" w:rsidR="005F23FD" w:rsidRPr="00AF1C11" w:rsidRDefault="005F23FD" w:rsidP="00516F51">
      <w:pPr>
        <w:spacing w:after="0" w:line="240" w:lineRule="auto"/>
        <w:rPr>
          <w:rFonts w:ascii="Garamond" w:hAnsi="Garamond" w:cs="Times New Roman"/>
          <w:noProof w:val="0"/>
          <w:sz w:val="24"/>
          <w:szCs w:val="24"/>
        </w:rPr>
      </w:pPr>
      <w:r w:rsidRPr="00AF1C11">
        <w:rPr>
          <w:rFonts w:ascii="Garamond" w:hAnsi="Garamond" w:cs="Times New Roman"/>
          <w:noProof w:val="0"/>
          <w:sz w:val="24"/>
          <w:szCs w:val="24"/>
        </w:rPr>
        <w:br w:type="page"/>
      </w:r>
    </w:p>
    <w:p w14:paraId="0206E648" w14:textId="77777777" w:rsidR="00D1253D" w:rsidRPr="00AF1C11" w:rsidRDefault="00D1253D" w:rsidP="00516F51">
      <w:pPr>
        <w:spacing w:after="0" w:line="240" w:lineRule="auto"/>
        <w:jc w:val="center"/>
        <w:rPr>
          <w:rFonts w:ascii="Garamond" w:hAnsi="Garamond" w:cs="Times New Roman"/>
          <w:b/>
          <w:noProof w:val="0"/>
          <w:sz w:val="24"/>
          <w:szCs w:val="24"/>
        </w:rPr>
        <w:sectPr w:rsidR="00D1253D" w:rsidRPr="00AF1C11" w:rsidSect="00661C59">
          <w:headerReference w:type="default" r:id="rId14"/>
          <w:footerReference w:type="default" r:id="rId15"/>
          <w:pgSz w:w="11906" w:h="16838" w:code="9"/>
          <w:pgMar w:top="1418" w:right="1418" w:bottom="1418" w:left="1418" w:header="1304" w:footer="1134" w:gutter="0"/>
          <w:cols w:space="708"/>
          <w:docGrid w:linePitch="360"/>
        </w:sectPr>
      </w:pPr>
    </w:p>
    <w:p w14:paraId="0206E649" w14:textId="618E969E" w:rsidR="005F23FD" w:rsidRPr="00AF1C11" w:rsidRDefault="001D2516" w:rsidP="00516F51">
      <w:pPr>
        <w:spacing w:after="0" w:line="240" w:lineRule="auto"/>
        <w:jc w:val="center"/>
        <w:rPr>
          <w:rFonts w:ascii="Garamond" w:hAnsi="Garamond" w:cs="Times New Roman"/>
          <w:noProof w:val="0"/>
          <w:sz w:val="24"/>
          <w:szCs w:val="24"/>
        </w:rPr>
      </w:pPr>
      <w:r w:rsidRPr="00AF1C11">
        <w:rPr>
          <w:rFonts w:ascii="Garamond" w:hAnsi="Garamond" w:cs="Times New Roman"/>
          <w:noProof w:val="0"/>
          <w:sz w:val="24"/>
          <w:szCs w:val="24"/>
        </w:rPr>
        <w:lastRenderedPageBreak/>
        <w:t>PJESA 3 TABELAT E RAPORTIMIT</w:t>
      </w:r>
    </w:p>
    <w:p w14:paraId="0206E64A" w14:textId="301BAD06" w:rsidR="00ED36D9" w:rsidRPr="00AF1C11" w:rsidRDefault="001D2516" w:rsidP="00516F51">
      <w:pPr>
        <w:spacing w:after="0" w:line="240" w:lineRule="auto"/>
        <w:jc w:val="center"/>
        <w:rPr>
          <w:rFonts w:ascii="Garamond" w:hAnsi="Garamond" w:cs="Times New Roman"/>
          <w:noProof w:val="0"/>
          <w:sz w:val="24"/>
          <w:szCs w:val="24"/>
        </w:rPr>
      </w:pPr>
      <w:r w:rsidRPr="00AF1C11">
        <w:rPr>
          <w:rFonts w:ascii="Garamond" w:hAnsi="Garamond" w:cs="Times New Roman"/>
          <w:noProof w:val="0"/>
          <w:sz w:val="24"/>
          <w:szCs w:val="24"/>
        </w:rPr>
        <w:t>TABELA 1A/B</w:t>
      </w:r>
    </w:p>
    <w:p w14:paraId="0206E64B" w14:textId="77777777" w:rsidR="009750EF" w:rsidRPr="00AF1C11" w:rsidRDefault="009750EF" w:rsidP="00516F51">
      <w:pPr>
        <w:spacing w:after="0" w:line="240" w:lineRule="auto"/>
        <w:jc w:val="center"/>
        <w:rPr>
          <w:rFonts w:ascii="Garamond" w:hAnsi="Garamond" w:cs="Times New Roman"/>
          <w:noProof w:val="0"/>
          <w:sz w:val="24"/>
          <w:szCs w:val="24"/>
        </w:rPr>
      </w:pPr>
    </w:p>
    <w:p w14:paraId="0206E64C" w14:textId="77777777" w:rsidR="005F23FD" w:rsidRPr="00AF1C11" w:rsidRDefault="005F23FD" w:rsidP="00516F51">
      <w:pPr>
        <w:spacing w:after="0" w:line="240" w:lineRule="auto"/>
        <w:jc w:val="center"/>
        <w:rPr>
          <w:rFonts w:ascii="Garamond" w:hAnsi="Garamond" w:cs="Times New Roman"/>
          <w:b/>
          <w:noProof w:val="0"/>
          <w:sz w:val="24"/>
          <w:szCs w:val="24"/>
        </w:rPr>
      </w:pPr>
      <w:r w:rsidRPr="00AF1C11">
        <w:rPr>
          <w:rFonts w:ascii="Garamond" w:hAnsi="Garamond" w:cs="Times New Roman"/>
          <w:b/>
          <w:noProof w:val="0"/>
          <w:sz w:val="24"/>
          <w:szCs w:val="24"/>
        </w:rPr>
        <w:t>Bilanci</w:t>
      </w:r>
    </w:p>
    <w:p w14:paraId="0206E64D" w14:textId="77777777" w:rsidR="00ED36D9" w:rsidRPr="00AF1C11" w:rsidRDefault="005F23FD" w:rsidP="00516F51">
      <w:pPr>
        <w:spacing w:after="0" w:line="240" w:lineRule="auto"/>
        <w:jc w:val="center"/>
        <w:rPr>
          <w:rFonts w:ascii="Garamond" w:hAnsi="Garamond"/>
          <w:b/>
          <w:noProof w:val="0"/>
        </w:rPr>
      </w:pPr>
      <w:r w:rsidRPr="00AF1C11">
        <w:rPr>
          <w:rFonts w:ascii="Garamond" w:hAnsi="Garamond"/>
          <w:b/>
          <w:noProof w:val="0"/>
        </w:rPr>
        <w:t>Stoqet dhe ndryshimet nga rivleresimi (</w:t>
      </w:r>
      <w:r w:rsidR="00ED36D9" w:rsidRPr="00AF1C11">
        <w:rPr>
          <w:rFonts w:ascii="Garamond" w:hAnsi="Garamond"/>
          <w:b/>
          <w:noProof w:val="0"/>
        </w:rPr>
        <w:t>p</w:t>
      </w:r>
      <w:r w:rsidR="00086C2A" w:rsidRPr="00AF1C11">
        <w:rPr>
          <w:rFonts w:ascii="Garamond" w:hAnsi="Garamond"/>
          <w:b/>
          <w:noProof w:val="0"/>
        </w:rPr>
        <w:t>ë</w:t>
      </w:r>
      <w:r w:rsidR="00ED36D9" w:rsidRPr="00AF1C11">
        <w:rPr>
          <w:rFonts w:ascii="Garamond" w:hAnsi="Garamond"/>
          <w:b/>
          <w:noProof w:val="0"/>
        </w:rPr>
        <w:t>rfshir</w:t>
      </w:r>
      <w:r w:rsidR="00086C2A" w:rsidRPr="00AF1C11">
        <w:rPr>
          <w:rFonts w:ascii="Garamond" w:hAnsi="Garamond"/>
          <w:b/>
          <w:noProof w:val="0"/>
        </w:rPr>
        <w:t>ë</w:t>
      </w:r>
      <w:r w:rsidR="00ED36D9" w:rsidRPr="00AF1C11">
        <w:rPr>
          <w:rFonts w:ascii="Garamond" w:hAnsi="Garamond"/>
          <w:b/>
          <w:noProof w:val="0"/>
        </w:rPr>
        <w:t xml:space="preserve"> ndryshi</w:t>
      </w:r>
      <w:r w:rsidR="00086C2A" w:rsidRPr="00AF1C11">
        <w:rPr>
          <w:rFonts w:ascii="Garamond" w:hAnsi="Garamond"/>
          <w:b/>
          <w:noProof w:val="0"/>
        </w:rPr>
        <w:t>met nga kursi i këmbimit</w:t>
      </w:r>
      <w:r w:rsidRPr="00AF1C11">
        <w:rPr>
          <w:rFonts w:ascii="Garamond" w:hAnsi="Garamond"/>
          <w:b/>
          <w:noProof w:val="0"/>
        </w:rPr>
        <w:t xml:space="preserve">) </w:t>
      </w:r>
      <w:r w:rsidR="00ED36D9" w:rsidRPr="00AF1C11">
        <w:rPr>
          <w:rFonts w:ascii="Garamond" w:hAnsi="Garamond"/>
          <w:b/>
          <w:noProof w:val="0"/>
        </w:rPr>
        <w:t>ose transaksionet financiare</w:t>
      </w:r>
    </w:p>
    <w:p w14:paraId="0206E64F" w14:textId="2D7428AD" w:rsidR="009750EF" w:rsidRPr="00AF1C11" w:rsidRDefault="00ED36D9" w:rsidP="00516F51">
      <w:pPr>
        <w:spacing w:after="0" w:line="240" w:lineRule="auto"/>
        <w:jc w:val="center"/>
        <w:rPr>
          <w:rFonts w:ascii="Garamond" w:hAnsi="Garamond" w:cs="Times New Roman"/>
          <w:b/>
          <w:noProof w:val="0"/>
          <w:sz w:val="24"/>
          <w:szCs w:val="24"/>
        </w:rPr>
      </w:pPr>
      <w:r w:rsidRPr="00AF1C11">
        <w:rPr>
          <w:rFonts w:ascii="Garamond" w:hAnsi="Garamond"/>
          <w:b/>
          <w:noProof w:val="0"/>
        </w:rPr>
        <w:t>Tremujore</w:t>
      </w:r>
      <w:bookmarkStart w:id="0" w:name="RANGE!A1:O162"/>
      <w:bookmarkEnd w:id="0"/>
    </w:p>
    <w:p w14:paraId="0206E650" w14:textId="77777777" w:rsidR="009D1C77" w:rsidRPr="00AF1C11" w:rsidRDefault="009B28ED" w:rsidP="00516F51">
      <w:pPr>
        <w:spacing w:after="0" w:line="240" w:lineRule="auto"/>
        <w:jc w:val="center"/>
        <w:rPr>
          <w:rFonts w:ascii="Garamond" w:hAnsi="Garamond" w:cs="Times New Roman"/>
          <w:b/>
          <w:noProof w:val="0"/>
          <w:sz w:val="24"/>
          <w:szCs w:val="24"/>
        </w:rPr>
      </w:pPr>
      <w:r w:rsidRPr="00AF1C11">
        <w:rPr>
          <w:rFonts w:ascii="Garamond" w:hAnsi="Garamond"/>
          <w:lang w:val="en-US"/>
        </w:rPr>
        <w:drawing>
          <wp:inline distT="0" distB="0" distL="0" distR="0" wp14:anchorId="0206E7C5" wp14:editId="52EE60E1">
            <wp:extent cx="9409342" cy="4937760"/>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30185" cy="4948698"/>
                    </a:xfrm>
                    <a:prstGeom prst="rect">
                      <a:avLst/>
                    </a:prstGeom>
                    <a:noFill/>
                    <a:ln>
                      <a:noFill/>
                    </a:ln>
                  </pic:spPr>
                </pic:pic>
              </a:graphicData>
            </a:graphic>
          </wp:inline>
        </w:drawing>
      </w:r>
    </w:p>
    <w:p w14:paraId="0206E651" w14:textId="77777777" w:rsidR="009D1C77" w:rsidRPr="00AF1C11" w:rsidRDefault="009D1C77" w:rsidP="00516F51">
      <w:pPr>
        <w:spacing w:after="0" w:line="240" w:lineRule="auto"/>
        <w:ind w:hanging="1134"/>
        <w:jc w:val="center"/>
        <w:rPr>
          <w:rFonts w:ascii="Garamond" w:hAnsi="Garamond"/>
          <w:noProof w:val="0"/>
        </w:rPr>
      </w:pPr>
    </w:p>
    <w:p w14:paraId="0206E652" w14:textId="77777777" w:rsidR="009B28ED" w:rsidRPr="00AF1C11" w:rsidRDefault="009B28ED" w:rsidP="00516F51">
      <w:pPr>
        <w:spacing w:after="0" w:line="240" w:lineRule="auto"/>
        <w:jc w:val="center"/>
        <w:rPr>
          <w:rFonts w:ascii="Garamond" w:hAnsi="Garamond"/>
          <w:noProof w:val="0"/>
        </w:rPr>
      </w:pPr>
    </w:p>
    <w:p w14:paraId="0206E653" w14:textId="77777777" w:rsidR="009B28ED" w:rsidRPr="00AF1C11" w:rsidRDefault="009B28ED" w:rsidP="00516F51">
      <w:pPr>
        <w:spacing w:after="0" w:line="240" w:lineRule="auto"/>
        <w:jc w:val="center"/>
        <w:rPr>
          <w:rFonts w:ascii="Garamond" w:hAnsi="Garamond"/>
          <w:noProof w:val="0"/>
        </w:rPr>
      </w:pPr>
      <w:r w:rsidRPr="00AF1C11">
        <w:rPr>
          <w:rFonts w:ascii="Garamond" w:hAnsi="Garamond"/>
          <w:lang w:val="en-US"/>
        </w:rPr>
        <w:drawing>
          <wp:inline distT="0" distB="0" distL="0" distR="0" wp14:anchorId="0206E7C7" wp14:editId="0206E7C8">
            <wp:extent cx="9556750" cy="477139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57477" cy="4771753"/>
                    </a:xfrm>
                    <a:prstGeom prst="rect">
                      <a:avLst/>
                    </a:prstGeom>
                    <a:noFill/>
                    <a:ln>
                      <a:noFill/>
                    </a:ln>
                  </pic:spPr>
                </pic:pic>
              </a:graphicData>
            </a:graphic>
          </wp:inline>
        </w:drawing>
      </w:r>
    </w:p>
    <w:p w14:paraId="0206E654" w14:textId="77777777" w:rsidR="009B28ED" w:rsidRPr="00AF1C11" w:rsidRDefault="009B28ED" w:rsidP="00516F51">
      <w:pPr>
        <w:spacing w:after="0" w:line="240" w:lineRule="auto"/>
        <w:jc w:val="center"/>
        <w:rPr>
          <w:rFonts w:ascii="Garamond" w:hAnsi="Garamond"/>
          <w:noProof w:val="0"/>
        </w:rPr>
      </w:pPr>
      <w:r w:rsidRPr="00AF1C11">
        <w:rPr>
          <w:rFonts w:ascii="Garamond" w:hAnsi="Garamond"/>
          <w:lang w:val="en-US"/>
        </w:rPr>
        <w:drawing>
          <wp:inline distT="0" distB="0" distL="0" distR="0" wp14:anchorId="0206E7C9" wp14:editId="0206E7CA">
            <wp:extent cx="9499600" cy="556895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00980" cy="5569759"/>
                    </a:xfrm>
                    <a:prstGeom prst="rect">
                      <a:avLst/>
                    </a:prstGeom>
                    <a:noFill/>
                    <a:ln>
                      <a:noFill/>
                    </a:ln>
                  </pic:spPr>
                </pic:pic>
              </a:graphicData>
            </a:graphic>
          </wp:inline>
        </w:drawing>
      </w:r>
    </w:p>
    <w:p w14:paraId="0206E655" w14:textId="77777777" w:rsidR="009750EF" w:rsidRPr="00AF1C11" w:rsidRDefault="009750EF" w:rsidP="00516F51">
      <w:pPr>
        <w:spacing w:after="0" w:line="240" w:lineRule="auto"/>
        <w:jc w:val="center"/>
        <w:rPr>
          <w:rFonts w:ascii="Garamond" w:hAnsi="Garamond"/>
          <w:noProof w:val="0"/>
        </w:rPr>
      </w:pPr>
    </w:p>
    <w:p w14:paraId="0206E656" w14:textId="77777777" w:rsidR="009750EF" w:rsidRPr="00AF1C11" w:rsidRDefault="009750EF" w:rsidP="00516F51">
      <w:pPr>
        <w:spacing w:after="0" w:line="240" w:lineRule="auto"/>
        <w:jc w:val="center"/>
        <w:rPr>
          <w:rFonts w:ascii="Garamond" w:hAnsi="Garamond"/>
          <w:noProof w:val="0"/>
        </w:rPr>
      </w:pPr>
    </w:p>
    <w:p w14:paraId="0206E657" w14:textId="77777777" w:rsidR="009B28ED" w:rsidRPr="00AF1C11" w:rsidRDefault="009B28ED" w:rsidP="00516F51">
      <w:pPr>
        <w:spacing w:after="0" w:line="240" w:lineRule="auto"/>
        <w:jc w:val="center"/>
        <w:rPr>
          <w:rFonts w:ascii="Garamond" w:hAnsi="Garamond"/>
          <w:noProof w:val="0"/>
        </w:rPr>
      </w:pPr>
      <w:r w:rsidRPr="00AF1C11">
        <w:rPr>
          <w:rFonts w:ascii="Garamond" w:hAnsi="Garamond"/>
          <w:lang w:val="en-US"/>
        </w:rPr>
        <w:drawing>
          <wp:inline distT="0" distB="0" distL="0" distR="0" wp14:anchorId="0206E7CB" wp14:editId="0206E7CC">
            <wp:extent cx="9557297" cy="4943475"/>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63595" cy="4946733"/>
                    </a:xfrm>
                    <a:prstGeom prst="rect">
                      <a:avLst/>
                    </a:prstGeom>
                    <a:noFill/>
                    <a:ln>
                      <a:noFill/>
                    </a:ln>
                  </pic:spPr>
                </pic:pic>
              </a:graphicData>
            </a:graphic>
          </wp:inline>
        </w:drawing>
      </w:r>
    </w:p>
    <w:p w14:paraId="0206E658" w14:textId="77777777" w:rsidR="009750EF" w:rsidRPr="00AF1C11" w:rsidRDefault="009750EF" w:rsidP="00516F51">
      <w:pPr>
        <w:spacing w:after="0" w:line="240" w:lineRule="auto"/>
        <w:jc w:val="center"/>
        <w:rPr>
          <w:rFonts w:ascii="Garamond" w:hAnsi="Garamond"/>
          <w:noProof w:val="0"/>
        </w:rPr>
      </w:pPr>
    </w:p>
    <w:p w14:paraId="0206E659" w14:textId="77777777" w:rsidR="00D1253D" w:rsidRPr="00AF1C11" w:rsidRDefault="009B28ED" w:rsidP="00516F51">
      <w:pPr>
        <w:spacing w:after="0" w:line="240" w:lineRule="auto"/>
        <w:jc w:val="center"/>
        <w:rPr>
          <w:rFonts w:ascii="Garamond" w:hAnsi="Garamond"/>
          <w:noProof w:val="0"/>
        </w:rPr>
      </w:pPr>
      <w:r w:rsidRPr="00AF1C11">
        <w:rPr>
          <w:rFonts w:ascii="Garamond" w:hAnsi="Garamond"/>
          <w:lang w:val="en-US"/>
        </w:rPr>
        <w:drawing>
          <wp:inline distT="0" distB="0" distL="0" distR="0" wp14:anchorId="0206E7CD" wp14:editId="0206E7CE">
            <wp:extent cx="9429750" cy="12382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429811" cy="1238258"/>
                    </a:xfrm>
                    <a:prstGeom prst="rect">
                      <a:avLst/>
                    </a:prstGeom>
                    <a:noFill/>
                    <a:ln>
                      <a:noFill/>
                    </a:ln>
                  </pic:spPr>
                </pic:pic>
              </a:graphicData>
            </a:graphic>
          </wp:inline>
        </w:drawing>
      </w:r>
    </w:p>
    <w:p w14:paraId="0206E65A" w14:textId="77777777" w:rsidR="00D1253D" w:rsidRPr="00AF1C11" w:rsidRDefault="00D1253D" w:rsidP="00516F51">
      <w:pPr>
        <w:spacing w:after="0" w:line="240" w:lineRule="auto"/>
        <w:ind w:hanging="1134"/>
        <w:jc w:val="center"/>
        <w:rPr>
          <w:rFonts w:ascii="Garamond" w:hAnsi="Garamond" w:cs="Times New Roman"/>
          <w:b/>
          <w:noProof w:val="0"/>
          <w:sz w:val="24"/>
          <w:szCs w:val="24"/>
        </w:rPr>
      </w:pPr>
    </w:p>
    <w:p w14:paraId="0206E65B" w14:textId="77777777" w:rsidR="00ED36D9" w:rsidRPr="00AF1C11" w:rsidRDefault="00ED36D9" w:rsidP="00516F51">
      <w:pPr>
        <w:spacing w:after="0" w:line="240" w:lineRule="auto"/>
        <w:jc w:val="center"/>
        <w:rPr>
          <w:rFonts w:ascii="Garamond" w:hAnsi="Garamond" w:cs="Times New Roman"/>
          <w:noProof w:val="0"/>
          <w:sz w:val="24"/>
          <w:szCs w:val="24"/>
        </w:rPr>
      </w:pPr>
      <w:r w:rsidRPr="00AF1C11">
        <w:rPr>
          <w:rFonts w:ascii="Garamond" w:hAnsi="Garamond" w:cs="Times New Roman"/>
          <w:noProof w:val="0"/>
          <w:sz w:val="24"/>
          <w:szCs w:val="24"/>
        </w:rPr>
        <w:t xml:space="preserve">Tabela 2 </w:t>
      </w:r>
    </w:p>
    <w:p w14:paraId="0206E65C" w14:textId="03D649CE" w:rsidR="00ED36D9" w:rsidRPr="00AF1C11" w:rsidRDefault="00ED36D9" w:rsidP="00516F51">
      <w:pPr>
        <w:spacing w:after="0" w:line="240" w:lineRule="auto"/>
        <w:jc w:val="center"/>
        <w:rPr>
          <w:rFonts w:ascii="Garamond" w:hAnsi="Garamond" w:cs="Times New Roman"/>
          <w:b/>
          <w:noProof w:val="0"/>
          <w:sz w:val="24"/>
          <w:szCs w:val="24"/>
        </w:rPr>
      </w:pPr>
      <w:r w:rsidRPr="00AF1C11">
        <w:rPr>
          <w:rFonts w:ascii="Garamond" w:hAnsi="Garamond" w:cs="Times New Roman"/>
          <w:b/>
          <w:noProof w:val="0"/>
          <w:sz w:val="24"/>
          <w:szCs w:val="24"/>
        </w:rPr>
        <w:t>T</w:t>
      </w:r>
      <w:r w:rsidR="003004C6" w:rsidRPr="00AF1C11">
        <w:rPr>
          <w:rFonts w:ascii="Garamond" w:hAnsi="Garamond" w:cs="Times New Roman"/>
          <w:b/>
          <w:noProof w:val="0"/>
          <w:sz w:val="24"/>
          <w:szCs w:val="24"/>
        </w:rPr>
        <w:t>ë</w:t>
      </w:r>
      <w:r w:rsidRPr="00AF1C11">
        <w:rPr>
          <w:rFonts w:ascii="Garamond" w:hAnsi="Garamond" w:cs="Times New Roman"/>
          <w:b/>
          <w:noProof w:val="0"/>
          <w:sz w:val="24"/>
          <w:szCs w:val="24"/>
        </w:rPr>
        <w:t xml:space="preserve"> dh</w:t>
      </w:r>
      <w:r w:rsidR="003004C6" w:rsidRPr="00AF1C11">
        <w:rPr>
          <w:rFonts w:ascii="Garamond" w:hAnsi="Garamond" w:cs="Times New Roman"/>
          <w:b/>
          <w:noProof w:val="0"/>
          <w:sz w:val="24"/>
          <w:szCs w:val="24"/>
        </w:rPr>
        <w:t>ë</w:t>
      </w:r>
      <w:r w:rsidRPr="00AF1C11">
        <w:rPr>
          <w:rFonts w:ascii="Garamond" w:hAnsi="Garamond" w:cs="Times New Roman"/>
          <w:b/>
          <w:noProof w:val="0"/>
          <w:sz w:val="24"/>
          <w:szCs w:val="24"/>
        </w:rPr>
        <w:t xml:space="preserve">nat e </w:t>
      </w:r>
      <w:r w:rsidR="003004C6" w:rsidRPr="00AF1C11">
        <w:rPr>
          <w:rFonts w:ascii="Garamond" w:hAnsi="Garamond" w:cs="Times New Roman"/>
          <w:b/>
          <w:noProof w:val="0"/>
          <w:sz w:val="24"/>
          <w:szCs w:val="24"/>
        </w:rPr>
        <w:t>titujve</w:t>
      </w:r>
      <w:r w:rsidRPr="00AF1C11">
        <w:rPr>
          <w:rFonts w:ascii="Garamond" w:hAnsi="Garamond" w:cs="Times New Roman"/>
          <w:b/>
          <w:noProof w:val="0"/>
          <w:sz w:val="24"/>
          <w:szCs w:val="24"/>
        </w:rPr>
        <w:t xml:space="preserve"> – databaza </w:t>
      </w:r>
      <w:r w:rsidR="00AF1C11" w:rsidRPr="00AF1C11">
        <w:rPr>
          <w:rFonts w:ascii="Garamond" w:hAnsi="Garamond" w:cs="Times New Roman"/>
          <w:b/>
          <w:noProof w:val="0"/>
          <w:sz w:val="24"/>
          <w:szCs w:val="24"/>
        </w:rPr>
        <w:t>“</w:t>
      </w:r>
      <w:r w:rsidR="003004C6" w:rsidRPr="00AF1C11">
        <w:rPr>
          <w:rFonts w:ascii="Garamond" w:hAnsi="Garamond" w:cs="Times New Roman"/>
          <w:b/>
          <w:noProof w:val="0"/>
          <w:sz w:val="24"/>
          <w:szCs w:val="24"/>
        </w:rPr>
        <w:t xml:space="preserve">titull </w:t>
      </w:r>
      <w:r w:rsidRPr="00AF1C11">
        <w:rPr>
          <w:rFonts w:ascii="Garamond" w:hAnsi="Garamond" w:cs="Times New Roman"/>
          <w:b/>
          <w:noProof w:val="0"/>
          <w:sz w:val="24"/>
          <w:szCs w:val="24"/>
        </w:rPr>
        <w:t>p</w:t>
      </w:r>
      <w:r w:rsidR="005363B0" w:rsidRPr="00AF1C11">
        <w:rPr>
          <w:rFonts w:ascii="Garamond" w:hAnsi="Garamond" w:cs="Times New Roman"/>
          <w:b/>
          <w:noProof w:val="0"/>
          <w:sz w:val="24"/>
          <w:szCs w:val="24"/>
        </w:rPr>
        <w:t>ë</w:t>
      </w:r>
      <w:r w:rsidRPr="00AF1C11">
        <w:rPr>
          <w:rFonts w:ascii="Garamond" w:hAnsi="Garamond" w:cs="Times New Roman"/>
          <w:b/>
          <w:noProof w:val="0"/>
          <w:sz w:val="24"/>
          <w:szCs w:val="24"/>
        </w:rPr>
        <w:t xml:space="preserve">r </w:t>
      </w:r>
      <w:r w:rsidR="003004C6" w:rsidRPr="00AF1C11">
        <w:rPr>
          <w:rFonts w:ascii="Garamond" w:hAnsi="Garamond" w:cs="Times New Roman"/>
          <w:b/>
          <w:noProof w:val="0"/>
          <w:sz w:val="24"/>
          <w:szCs w:val="24"/>
        </w:rPr>
        <w:t>titull</w:t>
      </w:r>
      <w:r w:rsidR="00AF1C11" w:rsidRPr="00AF1C11">
        <w:rPr>
          <w:rFonts w:ascii="Garamond" w:hAnsi="Garamond" w:cs="Times New Roman"/>
          <w:b/>
          <w:noProof w:val="0"/>
          <w:sz w:val="24"/>
          <w:szCs w:val="24"/>
        </w:rPr>
        <w:t>”</w:t>
      </w:r>
    </w:p>
    <w:p w14:paraId="0206E65D" w14:textId="77777777" w:rsidR="003C3154" w:rsidRPr="00AF1C11" w:rsidRDefault="00DF2BCB" w:rsidP="00516F51">
      <w:pPr>
        <w:spacing w:after="0" w:line="240" w:lineRule="auto"/>
        <w:jc w:val="center"/>
        <w:rPr>
          <w:rFonts w:ascii="Garamond" w:hAnsi="Garamond" w:cs="Times New Roman"/>
          <w:b/>
          <w:noProof w:val="0"/>
          <w:sz w:val="24"/>
          <w:szCs w:val="24"/>
        </w:rPr>
      </w:pPr>
      <w:r w:rsidRPr="00AF1C11">
        <w:rPr>
          <w:rFonts w:ascii="Garamond" w:hAnsi="Garamond"/>
          <w:lang w:val="en-US"/>
        </w:rPr>
        <w:drawing>
          <wp:inline distT="0" distB="0" distL="0" distR="0" wp14:anchorId="0206E7CF" wp14:editId="0206E7D0">
            <wp:extent cx="9505950" cy="9779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10695" cy="978388"/>
                    </a:xfrm>
                    <a:prstGeom prst="rect">
                      <a:avLst/>
                    </a:prstGeom>
                    <a:noFill/>
                    <a:ln>
                      <a:noFill/>
                    </a:ln>
                  </pic:spPr>
                </pic:pic>
              </a:graphicData>
            </a:graphic>
          </wp:inline>
        </w:drawing>
      </w:r>
    </w:p>
    <w:p w14:paraId="0206E65E" w14:textId="77777777" w:rsidR="00ED36D9" w:rsidRPr="00AF1C11" w:rsidRDefault="00ED36D9" w:rsidP="00516F51">
      <w:pPr>
        <w:spacing w:after="0" w:line="240" w:lineRule="auto"/>
        <w:jc w:val="center"/>
        <w:rPr>
          <w:rFonts w:ascii="Garamond" w:hAnsi="Garamond" w:cs="Times New Roman"/>
          <w:b/>
          <w:noProof w:val="0"/>
          <w:sz w:val="24"/>
          <w:szCs w:val="24"/>
        </w:rPr>
      </w:pPr>
    </w:p>
    <w:p w14:paraId="0206E65F" w14:textId="77777777" w:rsidR="0061008B" w:rsidRPr="00AF1C11" w:rsidRDefault="00ED36D9" w:rsidP="00516F51">
      <w:pPr>
        <w:spacing w:after="0" w:line="240" w:lineRule="auto"/>
        <w:jc w:val="center"/>
        <w:rPr>
          <w:rFonts w:ascii="Garamond" w:hAnsi="Garamond" w:cs="Times New Roman"/>
          <w:noProof w:val="0"/>
          <w:sz w:val="24"/>
          <w:szCs w:val="24"/>
        </w:rPr>
      </w:pPr>
      <w:r w:rsidRPr="00AF1C11">
        <w:rPr>
          <w:rFonts w:ascii="Garamond" w:hAnsi="Garamond" w:cs="Times New Roman"/>
          <w:noProof w:val="0"/>
          <w:sz w:val="24"/>
          <w:szCs w:val="24"/>
        </w:rPr>
        <w:t>Tabela 3</w:t>
      </w:r>
    </w:p>
    <w:p w14:paraId="0206E660" w14:textId="77777777" w:rsidR="00ED36D9" w:rsidRPr="00AF1C11" w:rsidRDefault="00ED36D9" w:rsidP="00516F51">
      <w:pPr>
        <w:spacing w:after="0" w:line="240" w:lineRule="auto"/>
        <w:jc w:val="center"/>
        <w:rPr>
          <w:rFonts w:ascii="Garamond" w:hAnsi="Garamond" w:cs="Times New Roman"/>
          <w:b/>
          <w:noProof w:val="0"/>
          <w:sz w:val="24"/>
          <w:szCs w:val="24"/>
        </w:rPr>
      </w:pPr>
      <w:r w:rsidRPr="00AF1C11">
        <w:rPr>
          <w:rFonts w:ascii="Garamond" w:hAnsi="Garamond" w:cs="Times New Roman"/>
          <w:b/>
          <w:noProof w:val="0"/>
          <w:sz w:val="24"/>
          <w:szCs w:val="24"/>
        </w:rPr>
        <w:t>Numri i an</w:t>
      </w:r>
      <w:r w:rsidR="003004C6" w:rsidRPr="00AF1C11">
        <w:rPr>
          <w:rFonts w:ascii="Garamond" w:hAnsi="Garamond" w:cs="Times New Roman"/>
          <w:b/>
          <w:noProof w:val="0"/>
          <w:sz w:val="24"/>
          <w:szCs w:val="24"/>
        </w:rPr>
        <w:t>ë</w:t>
      </w:r>
      <w:r w:rsidRPr="00AF1C11">
        <w:rPr>
          <w:rFonts w:ascii="Garamond" w:hAnsi="Garamond" w:cs="Times New Roman"/>
          <w:b/>
          <w:noProof w:val="0"/>
          <w:sz w:val="24"/>
          <w:szCs w:val="24"/>
        </w:rPr>
        <w:t>tar</w:t>
      </w:r>
      <w:r w:rsidR="003004C6" w:rsidRPr="00AF1C11">
        <w:rPr>
          <w:rFonts w:ascii="Garamond" w:hAnsi="Garamond" w:cs="Times New Roman"/>
          <w:b/>
          <w:noProof w:val="0"/>
          <w:sz w:val="24"/>
          <w:szCs w:val="24"/>
        </w:rPr>
        <w:t>ë</w:t>
      </w:r>
      <w:r w:rsidRPr="00AF1C11">
        <w:rPr>
          <w:rFonts w:ascii="Garamond" w:hAnsi="Garamond" w:cs="Times New Roman"/>
          <w:b/>
          <w:noProof w:val="0"/>
          <w:sz w:val="24"/>
          <w:szCs w:val="24"/>
        </w:rPr>
        <w:t>ve t</w:t>
      </w:r>
      <w:r w:rsidR="003004C6" w:rsidRPr="00AF1C11">
        <w:rPr>
          <w:rFonts w:ascii="Garamond" w:hAnsi="Garamond" w:cs="Times New Roman"/>
          <w:b/>
          <w:noProof w:val="0"/>
          <w:sz w:val="24"/>
          <w:szCs w:val="24"/>
        </w:rPr>
        <w:t>ë</w:t>
      </w:r>
      <w:r w:rsidRPr="00AF1C11">
        <w:rPr>
          <w:rFonts w:ascii="Garamond" w:hAnsi="Garamond" w:cs="Times New Roman"/>
          <w:b/>
          <w:noProof w:val="0"/>
          <w:sz w:val="24"/>
          <w:szCs w:val="24"/>
        </w:rPr>
        <w:t xml:space="preserve"> skem</w:t>
      </w:r>
      <w:r w:rsidR="003004C6" w:rsidRPr="00AF1C11">
        <w:rPr>
          <w:rFonts w:ascii="Garamond" w:hAnsi="Garamond" w:cs="Times New Roman"/>
          <w:b/>
          <w:noProof w:val="0"/>
          <w:sz w:val="24"/>
          <w:szCs w:val="24"/>
        </w:rPr>
        <w:t>ë</w:t>
      </w:r>
      <w:r w:rsidRPr="00AF1C11">
        <w:rPr>
          <w:rFonts w:ascii="Garamond" w:hAnsi="Garamond" w:cs="Times New Roman"/>
          <w:b/>
          <w:noProof w:val="0"/>
          <w:sz w:val="24"/>
          <w:szCs w:val="24"/>
        </w:rPr>
        <w:t>s s</w:t>
      </w:r>
      <w:r w:rsidR="003004C6" w:rsidRPr="00AF1C11">
        <w:rPr>
          <w:rFonts w:ascii="Garamond" w:hAnsi="Garamond" w:cs="Times New Roman"/>
          <w:b/>
          <w:noProof w:val="0"/>
          <w:sz w:val="24"/>
          <w:szCs w:val="24"/>
        </w:rPr>
        <w:t>ë</w:t>
      </w:r>
      <w:r w:rsidRPr="00AF1C11">
        <w:rPr>
          <w:rFonts w:ascii="Garamond" w:hAnsi="Garamond" w:cs="Times New Roman"/>
          <w:b/>
          <w:noProof w:val="0"/>
          <w:sz w:val="24"/>
          <w:szCs w:val="24"/>
        </w:rPr>
        <w:t xml:space="preserve"> pensioneve</w:t>
      </w:r>
    </w:p>
    <w:p w14:paraId="0206E661" w14:textId="77777777" w:rsidR="00ED36D9" w:rsidRPr="00AF1C11" w:rsidRDefault="00ED36D9" w:rsidP="00516F51">
      <w:pPr>
        <w:spacing w:after="0" w:line="240" w:lineRule="auto"/>
        <w:jc w:val="center"/>
        <w:rPr>
          <w:rFonts w:ascii="Garamond" w:hAnsi="Garamond" w:cs="Times New Roman"/>
          <w:b/>
          <w:noProof w:val="0"/>
          <w:sz w:val="24"/>
          <w:szCs w:val="24"/>
        </w:rPr>
      </w:pPr>
      <w:r w:rsidRPr="00AF1C11">
        <w:rPr>
          <w:rFonts w:ascii="Garamond" w:hAnsi="Garamond" w:cs="Times New Roman"/>
          <w:b/>
          <w:noProof w:val="0"/>
          <w:sz w:val="24"/>
          <w:szCs w:val="24"/>
        </w:rPr>
        <w:t>Vjetore</w:t>
      </w:r>
    </w:p>
    <w:tbl>
      <w:tblPr>
        <w:tblStyle w:val="TableGrid"/>
        <w:tblpPr w:leftFromText="180" w:rightFromText="180" w:vertAnchor="text" w:horzAnchor="margin" w:tblpY="58"/>
        <w:tblW w:w="0" w:type="auto"/>
        <w:tblLook w:val="04A0" w:firstRow="1" w:lastRow="0" w:firstColumn="1" w:lastColumn="0" w:noHBand="0" w:noVBand="1"/>
      </w:tblPr>
      <w:tblGrid>
        <w:gridCol w:w="2789"/>
        <w:gridCol w:w="2789"/>
        <w:gridCol w:w="2790"/>
        <w:gridCol w:w="2790"/>
        <w:gridCol w:w="2790"/>
      </w:tblGrid>
      <w:tr w:rsidR="00FD49D4" w:rsidRPr="00AF1C11" w14:paraId="0206E66B" w14:textId="77777777" w:rsidTr="00FD49D4">
        <w:tc>
          <w:tcPr>
            <w:tcW w:w="2789" w:type="dxa"/>
          </w:tcPr>
          <w:p w14:paraId="0206E662" w14:textId="77777777" w:rsidR="00FD49D4" w:rsidRPr="00AF1C11" w:rsidRDefault="00FD49D4" w:rsidP="00516F51">
            <w:pPr>
              <w:jc w:val="center"/>
              <w:rPr>
                <w:rFonts w:ascii="Garamond" w:hAnsi="Garamond" w:cs="Times New Roman"/>
                <w:b/>
                <w:noProof w:val="0"/>
                <w:sz w:val="20"/>
                <w:szCs w:val="20"/>
              </w:rPr>
            </w:pPr>
            <w:r w:rsidRPr="00AF1C11">
              <w:rPr>
                <w:rFonts w:ascii="Garamond" w:hAnsi="Garamond" w:cs="Times New Roman"/>
                <w:b/>
                <w:noProof w:val="0"/>
                <w:sz w:val="20"/>
                <w:szCs w:val="20"/>
              </w:rPr>
              <w:t>Numri i anëtarëve</w:t>
            </w:r>
          </w:p>
        </w:tc>
        <w:tc>
          <w:tcPr>
            <w:tcW w:w="2789" w:type="dxa"/>
          </w:tcPr>
          <w:p w14:paraId="0206E663" w14:textId="77777777" w:rsidR="00FD49D4" w:rsidRPr="00AF1C11" w:rsidRDefault="00FD49D4" w:rsidP="00516F51">
            <w:pPr>
              <w:jc w:val="center"/>
              <w:rPr>
                <w:rFonts w:ascii="Garamond" w:hAnsi="Garamond" w:cs="Times New Roman"/>
                <w:b/>
                <w:noProof w:val="0"/>
                <w:sz w:val="20"/>
                <w:szCs w:val="20"/>
              </w:rPr>
            </w:pPr>
            <w:r w:rsidRPr="00AF1C11">
              <w:rPr>
                <w:rFonts w:ascii="Garamond" w:hAnsi="Garamond" w:cs="Times New Roman"/>
                <w:b/>
                <w:noProof w:val="0"/>
                <w:sz w:val="20"/>
                <w:szCs w:val="20"/>
              </w:rPr>
              <w:t>Total</w:t>
            </w:r>
          </w:p>
        </w:tc>
        <w:tc>
          <w:tcPr>
            <w:tcW w:w="2790" w:type="dxa"/>
          </w:tcPr>
          <w:p w14:paraId="0206E664" w14:textId="77777777" w:rsidR="00FD49D4" w:rsidRPr="00AF1C11" w:rsidRDefault="00FD49D4" w:rsidP="00516F51">
            <w:pPr>
              <w:jc w:val="center"/>
              <w:rPr>
                <w:rFonts w:ascii="Garamond" w:hAnsi="Garamond" w:cs="Times New Roman"/>
                <w:noProof w:val="0"/>
                <w:sz w:val="20"/>
                <w:szCs w:val="20"/>
              </w:rPr>
            </w:pPr>
          </w:p>
          <w:p w14:paraId="0206E665" w14:textId="77777777" w:rsidR="00FD49D4" w:rsidRPr="00AF1C11" w:rsidRDefault="00FD49D4" w:rsidP="00516F51">
            <w:pPr>
              <w:jc w:val="center"/>
              <w:rPr>
                <w:rFonts w:ascii="Garamond" w:hAnsi="Garamond" w:cs="Times New Roman"/>
                <w:noProof w:val="0"/>
                <w:sz w:val="20"/>
                <w:szCs w:val="20"/>
              </w:rPr>
            </w:pPr>
            <w:r w:rsidRPr="00AF1C11">
              <w:rPr>
                <w:rFonts w:ascii="Garamond" w:hAnsi="Garamond" w:cs="Times New Roman"/>
                <w:noProof w:val="0"/>
                <w:sz w:val="20"/>
                <w:szCs w:val="20"/>
              </w:rPr>
              <w:t>Nga të cilët: anëtarë aktivë</w:t>
            </w:r>
          </w:p>
        </w:tc>
        <w:tc>
          <w:tcPr>
            <w:tcW w:w="2790" w:type="dxa"/>
          </w:tcPr>
          <w:p w14:paraId="0206E666" w14:textId="77777777" w:rsidR="00FD49D4" w:rsidRPr="00AF1C11" w:rsidRDefault="00FD49D4" w:rsidP="00516F51">
            <w:pPr>
              <w:jc w:val="center"/>
              <w:rPr>
                <w:rFonts w:ascii="Garamond" w:hAnsi="Garamond" w:cs="Times New Roman"/>
                <w:noProof w:val="0"/>
                <w:sz w:val="20"/>
                <w:szCs w:val="20"/>
              </w:rPr>
            </w:pPr>
          </w:p>
          <w:p w14:paraId="0206E667" w14:textId="77777777" w:rsidR="00FD49D4" w:rsidRPr="00AF1C11" w:rsidRDefault="00FD49D4" w:rsidP="00516F51">
            <w:pPr>
              <w:jc w:val="center"/>
              <w:rPr>
                <w:rFonts w:ascii="Garamond" w:hAnsi="Garamond" w:cs="Times New Roman"/>
                <w:noProof w:val="0"/>
                <w:sz w:val="20"/>
                <w:szCs w:val="20"/>
              </w:rPr>
            </w:pPr>
            <w:r w:rsidRPr="00AF1C11">
              <w:rPr>
                <w:rFonts w:ascii="Garamond" w:hAnsi="Garamond" w:cs="Times New Roman"/>
                <w:noProof w:val="0"/>
                <w:sz w:val="20"/>
                <w:szCs w:val="20"/>
              </w:rPr>
              <w:t>Nga të cilët: anëtarë pasivë</w:t>
            </w:r>
          </w:p>
        </w:tc>
        <w:tc>
          <w:tcPr>
            <w:tcW w:w="2790" w:type="dxa"/>
          </w:tcPr>
          <w:p w14:paraId="0206E668" w14:textId="77777777" w:rsidR="00FD49D4" w:rsidRPr="00AF1C11" w:rsidRDefault="00FD49D4" w:rsidP="00516F51">
            <w:pPr>
              <w:jc w:val="center"/>
              <w:rPr>
                <w:rFonts w:ascii="Garamond" w:hAnsi="Garamond" w:cs="Times New Roman"/>
                <w:noProof w:val="0"/>
                <w:sz w:val="20"/>
                <w:szCs w:val="20"/>
              </w:rPr>
            </w:pPr>
          </w:p>
          <w:p w14:paraId="0206E669" w14:textId="77777777" w:rsidR="00FD49D4" w:rsidRPr="00AF1C11" w:rsidRDefault="00FD49D4" w:rsidP="00516F51">
            <w:pPr>
              <w:jc w:val="center"/>
              <w:rPr>
                <w:rFonts w:ascii="Garamond" w:hAnsi="Garamond" w:cs="Times New Roman"/>
                <w:noProof w:val="0"/>
                <w:sz w:val="20"/>
                <w:szCs w:val="20"/>
              </w:rPr>
            </w:pPr>
            <w:r w:rsidRPr="00AF1C11">
              <w:rPr>
                <w:rFonts w:ascii="Garamond" w:hAnsi="Garamond" w:cs="Times New Roman"/>
                <w:noProof w:val="0"/>
                <w:sz w:val="20"/>
                <w:szCs w:val="20"/>
              </w:rPr>
              <w:t>Nga të cilët: anëtarë në pension</w:t>
            </w:r>
          </w:p>
          <w:p w14:paraId="0206E66A" w14:textId="77777777" w:rsidR="00FD49D4" w:rsidRPr="00AF1C11" w:rsidRDefault="00FD49D4" w:rsidP="00516F51">
            <w:pPr>
              <w:jc w:val="center"/>
              <w:rPr>
                <w:rFonts w:ascii="Garamond" w:hAnsi="Garamond" w:cs="Times New Roman"/>
                <w:noProof w:val="0"/>
                <w:sz w:val="20"/>
                <w:szCs w:val="20"/>
              </w:rPr>
            </w:pPr>
          </w:p>
        </w:tc>
      </w:tr>
    </w:tbl>
    <w:p w14:paraId="0206E66C" w14:textId="77777777" w:rsidR="00ED36D9" w:rsidRPr="00AF1C11" w:rsidRDefault="00ED36D9" w:rsidP="00516F51">
      <w:pPr>
        <w:spacing w:after="0" w:line="240" w:lineRule="auto"/>
        <w:jc w:val="center"/>
        <w:rPr>
          <w:rFonts w:ascii="Garamond" w:hAnsi="Garamond" w:cs="Times New Roman"/>
          <w:b/>
          <w:noProof w:val="0"/>
          <w:sz w:val="24"/>
          <w:szCs w:val="24"/>
        </w:rPr>
      </w:pPr>
    </w:p>
    <w:p w14:paraId="0206E66D" w14:textId="77777777" w:rsidR="00553B06" w:rsidRPr="00AF1C11" w:rsidRDefault="0061008B" w:rsidP="00516F51">
      <w:pPr>
        <w:spacing w:after="0" w:line="240" w:lineRule="auto"/>
        <w:jc w:val="center"/>
        <w:rPr>
          <w:rFonts w:ascii="Garamond" w:hAnsi="Garamond" w:cs="Times New Roman"/>
          <w:noProof w:val="0"/>
          <w:sz w:val="24"/>
          <w:szCs w:val="24"/>
        </w:rPr>
        <w:sectPr w:rsidR="00553B06" w:rsidRPr="00AF1C11" w:rsidSect="009B28ED">
          <w:pgSz w:w="16838" w:h="11906" w:orient="landscape"/>
          <w:pgMar w:top="284" w:right="1440" w:bottom="1440" w:left="1440" w:header="708" w:footer="708" w:gutter="0"/>
          <w:cols w:space="708"/>
          <w:docGrid w:linePitch="360"/>
        </w:sectPr>
      </w:pPr>
      <w:r w:rsidRPr="00AF1C11">
        <w:rPr>
          <w:rFonts w:ascii="Garamond" w:hAnsi="Garamond" w:cs="Times New Roman"/>
          <w:noProof w:val="0"/>
          <w:sz w:val="24"/>
          <w:szCs w:val="24"/>
        </w:rPr>
        <w:br w:type="page"/>
      </w:r>
    </w:p>
    <w:p w14:paraId="0206E66E" w14:textId="77777777" w:rsidR="0061008B" w:rsidRPr="00AF1C11" w:rsidRDefault="0061008B" w:rsidP="00516F51">
      <w:pPr>
        <w:spacing w:after="0" w:line="240" w:lineRule="auto"/>
        <w:ind w:firstLine="284"/>
        <w:jc w:val="center"/>
        <w:rPr>
          <w:rFonts w:ascii="Garamond" w:hAnsi="Garamond" w:cs="Times New Roman"/>
          <w:noProof w:val="0"/>
          <w:sz w:val="24"/>
          <w:szCs w:val="24"/>
        </w:rPr>
      </w:pPr>
      <w:r w:rsidRPr="00AF1C11">
        <w:rPr>
          <w:rFonts w:ascii="Garamond" w:hAnsi="Garamond" w:cs="Times New Roman"/>
          <w:noProof w:val="0"/>
          <w:sz w:val="24"/>
          <w:szCs w:val="24"/>
        </w:rPr>
        <w:t>SHTOJCA II</w:t>
      </w:r>
    </w:p>
    <w:p w14:paraId="0206E670" w14:textId="688F93A9" w:rsidR="009750EF" w:rsidRPr="00AF1C11" w:rsidRDefault="0061008B" w:rsidP="00516F51">
      <w:pPr>
        <w:spacing w:after="0" w:line="240" w:lineRule="auto"/>
        <w:ind w:firstLine="284"/>
        <w:jc w:val="center"/>
        <w:rPr>
          <w:rFonts w:ascii="Garamond" w:hAnsi="Garamond" w:cs="Times New Roman"/>
          <w:b/>
          <w:noProof w:val="0"/>
          <w:sz w:val="24"/>
          <w:szCs w:val="24"/>
        </w:rPr>
      </w:pPr>
      <w:r w:rsidRPr="00AF1C11">
        <w:rPr>
          <w:rFonts w:ascii="Garamond" w:hAnsi="Garamond" w:cs="Times New Roman"/>
          <w:noProof w:val="0"/>
          <w:sz w:val="24"/>
          <w:szCs w:val="24"/>
        </w:rPr>
        <w:t>PËRSHKRIME</w:t>
      </w:r>
    </w:p>
    <w:p w14:paraId="0206E671" w14:textId="77777777" w:rsidR="0061008B" w:rsidRPr="00AF1C11" w:rsidRDefault="0061008B" w:rsidP="00516F51">
      <w:pPr>
        <w:spacing w:after="0" w:line="240" w:lineRule="auto"/>
        <w:ind w:firstLine="284"/>
        <w:jc w:val="center"/>
        <w:rPr>
          <w:rFonts w:ascii="Garamond" w:hAnsi="Garamond" w:cs="Times New Roman"/>
          <w:noProof w:val="0"/>
          <w:sz w:val="24"/>
          <w:szCs w:val="24"/>
        </w:rPr>
      </w:pPr>
      <w:r w:rsidRPr="00AF1C11">
        <w:rPr>
          <w:rFonts w:ascii="Garamond" w:hAnsi="Garamond" w:cs="Times New Roman"/>
          <w:noProof w:val="0"/>
          <w:sz w:val="24"/>
          <w:szCs w:val="24"/>
        </w:rPr>
        <w:t>PJESA 1</w:t>
      </w:r>
    </w:p>
    <w:p w14:paraId="0206E672" w14:textId="4E905A65" w:rsidR="0061008B" w:rsidRPr="00AF1C11" w:rsidRDefault="00B0734E" w:rsidP="00516F51">
      <w:pPr>
        <w:spacing w:after="0" w:line="240" w:lineRule="auto"/>
        <w:ind w:firstLine="284"/>
        <w:jc w:val="center"/>
        <w:rPr>
          <w:rFonts w:ascii="Garamond" w:hAnsi="Garamond" w:cs="Times New Roman"/>
          <w:noProof w:val="0"/>
          <w:sz w:val="24"/>
          <w:szCs w:val="24"/>
        </w:rPr>
      </w:pPr>
      <w:r w:rsidRPr="00AF1C11">
        <w:rPr>
          <w:rFonts w:ascii="Garamond" w:hAnsi="Garamond" w:cs="Times New Roman"/>
          <w:noProof w:val="0"/>
          <w:sz w:val="24"/>
          <w:szCs w:val="24"/>
        </w:rPr>
        <w:t>PËRSHKRIME TË KATEGORIVE TË INSTRUMENTEVE</w:t>
      </w:r>
    </w:p>
    <w:p w14:paraId="0206E673" w14:textId="77777777" w:rsidR="009750EF" w:rsidRPr="00AF1C11" w:rsidRDefault="009750EF" w:rsidP="00516F51">
      <w:pPr>
        <w:spacing w:after="0" w:line="240" w:lineRule="auto"/>
        <w:ind w:firstLine="284"/>
        <w:jc w:val="center"/>
        <w:rPr>
          <w:rFonts w:ascii="Garamond" w:hAnsi="Garamond" w:cs="Times New Roman"/>
          <w:b/>
          <w:noProof w:val="0"/>
          <w:sz w:val="24"/>
          <w:szCs w:val="24"/>
        </w:rPr>
      </w:pPr>
    </w:p>
    <w:p w14:paraId="0206E674" w14:textId="6950A30B" w:rsidR="0061008B" w:rsidRPr="00AF1C11" w:rsidRDefault="0061008B" w:rsidP="00516F51">
      <w:pPr>
        <w:spacing w:after="0" w:line="240" w:lineRule="auto"/>
        <w:ind w:firstLine="284"/>
        <w:jc w:val="both"/>
        <w:rPr>
          <w:rFonts w:ascii="Garamond" w:hAnsi="Garamond" w:cs="Times New Roman"/>
          <w:noProof w:val="0"/>
          <w:sz w:val="24"/>
          <w:szCs w:val="24"/>
        </w:rPr>
      </w:pPr>
      <w:r w:rsidRPr="00AF1C11">
        <w:rPr>
          <w:rFonts w:ascii="Garamond" w:hAnsi="Garamond" w:cs="Times New Roman"/>
          <w:noProof w:val="0"/>
          <w:sz w:val="24"/>
          <w:szCs w:val="24"/>
        </w:rPr>
        <w:t>1. Kjo tabelë ofron një përshkrim standard të detajuar</w:t>
      </w:r>
      <w:r w:rsidR="008C5B88" w:rsidRPr="00AF1C11">
        <w:rPr>
          <w:rFonts w:ascii="Garamond" w:hAnsi="Garamond" w:cs="Times New Roman"/>
          <w:noProof w:val="0"/>
          <w:sz w:val="24"/>
          <w:szCs w:val="24"/>
        </w:rPr>
        <w:t xml:space="preserve"> të kategorive të instrumenteve. </w:t>
      </w:r>
      <w:r w:rsidRPr="00AF1C11">
        <w:rPr>
          <w:rFonts w:ascii="Garamond" w:hAnsi="Garamond" w:cs="Times New Roman"/>
          <w:noProof w:val="0"/>
          <w:sz w:val="24"/>
          <w:szCs w:val="24"/>
        </w:rPr>
        <w:t xml:space="preserve">As lista e instrumenteve financiare individuale në tabelë dhe as përshkrimet e tyre përkatëse nuk synojnë të jenë shteruese. Përshkrimet i referohen </w:t>
      </w:r>
      <w:r w:rsidR="008C5B88" w:rsidRPr="00AF1C11">
        <w:rPr>
          <w:rFonts w:ascii="Garamond" w:hAnsi="Garamond" w:cs="Times New Roman"/>
          <w:noProof w:val="0"/>
          <w:sz w:val="24"/>
          <w:szCs w:val="24"/>
        </w:rPr>
        <w:t>Sistemit Evropian të L</w:t>
      </w:r>
      <w:r w:rsidRPr="00AF1C11">
        <w:rPr>
          <w:rFonts w:ascii="Garamond" w:hAnsi="Garamond" w:cs="Times New Roman"/>
          <w:noProof w:val="0"/>
          <w:sz w:val="24"/>
          <w:szCs w:val="24"/>
        </w:rPr>
        <w:t xml:space="preserve">logarive të krijuar nga </w:t>
      </w:r>
      <w:r w:rsidR="00996E90">
        <w:rPr>
          <w:rFonts w:ascii="Garamond" w:hAnsi="Garamond" w:cs="Times New Roman"/>
          <w:noProof w:val="0"/>
          <w:sz w:val="24"/>
          <w:szCs w:val="24"/>
        </w:rPr>
        <w:t>r</w:t>
      </w:r>
      <w:r w:rsidRPr="00AF1C11">
        <w:rPr>
          <w:rFonts w:ascii="Garamond" w:hAnsi="Garamond" w:cs="Times New Roman"/>
          <w:noProof w:val="0"/>
          <w:sz w:val="24"/>
          <w:szCs w:val="24"/>
        </w:rPr>
        <w:t xml:space="preserve">regullorja (BE) </w:t>
      </w:r>
      <w:r w:rsidR="00B0734E" w:rsidRPr="00AF1C11">
        <w:rPr>
          <w:rFonts w:ascii="Garamond" w:hAnsi="Garamond" w:cs="Times New Roman"/>
          <w:noProof w:val="0"/>
          <w:sz w:val="24"/>
          <w:szCs w:val="24"/>
        </w:rPr>
        <w:t>n</w:t>
      </w:r>
      <w:r w:rsidRPr="00AF1C11">
        <w:rPr>
          <w:rFonts w:ascii="Garamond" w:hAnsi="Garamond" w:cs="Times New Roman"/>
          <w:noProof w:val="0"/>
          <w:sz w:val="24"/>
          <w:szCs w:val="24"/>
        </w:rPr>
        <w:t xml:space="preserve">r. 549/2013 (më tej </w:t>
      </w:r>
      <w:r w:rsidR="00AF1C11" w:rsidRPr="00AF1C11">
        <w:rPr>
          <w:rFonts w:ascii="Garamond" w:hAnsi="Garamond" w:cs="Times New Roman"/>
          <w:noProof w:val="0"/>
          <w:sz w:val="24"/>
          <w:szCs w:val="24"/>
        </w:rPr>
        <w:t>“</w:t>
      </w:r>
      <w:r w:rsidRPr="00AF1C11">
        <w:rPr>
          <w:rFonts w:ascii="Garamond" w:hAnsi="Garamond" w:cs="Times New Roman"/>
          <w:noProof w:val="0"/>
          <w:sz w:val="24"/>
          <w:szCs w:val="24"/>
        </w:rPr>
        <w:t>ESA 2010</w:t>
      </w:r>
      <w:r w:rsidR="00AF1C11" w:rsidRPr="00AF1C11">
        <w:rPr>
          <w:rFonts w:ascii="Garamond" w:hAnsi="Garamond" w:cs="Times New Roman"/>
          <w:noProof w:val="0"/>
          <w:sz w:val="24"/>
          <w:szCs w:val="24"/>
        </w:rPr>
        <w:t>”</w:t>
      </w:r>
      <w:r w:rsidRPr="00AF1C11">
        <w:rPr>
          <w:rFonts w:ascii="Garamond" w:hAnsi="Garamond" w:cs="Times New Roman"/>
          <w:noProof w:val="0"/>
          <w:sz w:val="24"/>
          <w:szCs w:val="24"/>
        </w:rPr>
        <w:t xml:space="preserve">). </w:t>
      </w:r>
    </w:p>
    <w:p w14:paraId="0206E675" w14:textId="77777777" w:rsidR="008C5B88" w:rsidRPr="00AF1C11" w:rsidRDefault="0061008B" w:rsidP="00516F51">
      <w:pPr>
        <w:spacing w:after="0" w:line="240" w:lineRule="auto"/>
        <w:ind w:firstLine="284"/>
        <w:jc w:val="both"/>
        <w:rPr>
          <w:rFonts w:ascii="Garamond" w:hAnsi="Garamond" w:cs="Times New Roman"/>
          <w:noProof w:val="0"/>
          <w:sz w:val="24"/>
          <w:szCs w:val="24"/>
        </w:rPr>
      </w:pPr>
      <w:r w:rsidRPr="00AF1C11">
        <w:rPr>
          <w:rFonts w:ascii="Garamond" w:hAnsi="Garamond" w:cs="Times New Roman"/>
          <w:noProof w:val="0"/>
          <w:sz w:val="24"/>
          <w:szCs w:val="24"/>
        </w:rPr>
        <w:t>2. Për disa nga kategoritë e instrumenteve kërkohen ndarje të maturitetit. Këto i referohen maturi</w:t>
      </w:r>
      <w:r w:rsidR="008C5B88" w:rsidRPr="00AF1C11">
        <w:rPr>
          <w:rFonts w:ascii="Garamond" w:hAnsi="Garamond" w:cs="Times New Roman"/>
          <w:noProof w:val="0"/>
          <w:sz w:val="24"/>
          <w:szCs w:val="24"/>
        </w:rPr>
        <w:t>teti</w:t>
      </w:r>
      <w:r w:rsidRPr="00AF1C11">
        <w:rPr>
          <w:rFonts w:ascii="Garamond" w:hAnsi="Garamond" w:cs="Times New Roman"/>
          <w:noProof w:val="0"/>
          <w:sz w:val="24"/>
          <w:szCs w:val="24"/>
        </w:rPr>
        <w:t xml:space="preserve"> origjinal, pra maturimit në emetim, që është periudha fikse e jetës së një instrumenti financiar përpara së cilës ai nuk mund të blihet, p.sh. </w:t>
      </w:r>
      <w:r w:rsidR="00DB06D1" w:rsidRPr="00AF1C11">
        <w:rPr>
          <w:rFonts w:ascii="Garamond" w:hAnsi="Garamond" w:cs="Times New Roman"/>
          <w:noProof w:val="0"/>
          <w:sz w:val="24"/>
          <w:szCs w:val="24"/>
        </w:rPr>
        <w:t>tituj</w:t>
      </w:r>
      <w:r w:rsidRPr="00AF1C11">
        <w:rPr>
          <w:rFonts w:ascii="Garamond" w:hAnsi="Garamond" w:cs="Times New Roman"/>
          <w:noProof w:val="0"/>
          <w:sz w:val="24"/>
          <w:szCs w:val="24"/>
        </w:rPr>
        <w:t xml:space="preserve"> të borxhit</w:t>
      </w:r>
      <w:r w:rsidR="008C5B88" w:rsidRPr="00AF1C11">
        <w:rPr>
          <w:rFonts w:ascii="Garamond" w:hAnsi="Garamond" w:cs="Times New Roman"/>
          <w:noProof w:val="0"/>
          <w:sz w:val="24"/>
          <w:szCs w:val="24"/>
        </w:rPr>
        <w:t>.</w:t>
      </w:r>
    </w:p>
    <w:p w14:paraId="0206E676" w14:textId="2FAC1387" w:rsidR="0061008B" w:rsidRPr="00AF1C11" w:rsidRDefault="0061008B" w:rsidP="00516F51">
      <w:pPr>
        <w:spacing w:after="0" w:line="240" w:lineRule="auto"/>
        <w:ind w:firstLine="284"/>
        <w:jc w:val="both"/>
        <w:rPr>
          <w:rFonts w:ascii="Garamond" w:hAnsi="Garamond" w:cs="Times New Roman"/>
          <w:noProof w:val="0"/>
          <w:sz w:val="24"/>
          <w:szCs w:val="24"/>
        </w:rPr>
      </w:pPr>
      <w:r w:rsidRPr="00AF1C11">
        <w:rPr>
          <w:rFonts w:ascii="Garamond" w:hAnsi="Garamond" w:cs="Times New Roman"/>
          <w:noProof w:val="0"/>
          <w:sz w:val="24"/>
          <w:szCs w:val="24"/>
        </w:rPr>
        <w:t xml:space="preserve">3. </w:t>
      </w:r>
      <w:r w:rsidR="008C5B88" w:rsidRPr="00AF1C11">
        <w:rPr>
          <w:rFonts w:ascii="Garamond" w:hAnsi="Garamond" w:cs="Times New Roman"/>
          <w:noProof w:val="0"/>
          <w:sz w:val="24"/>
          <w:szCs w:val="24"/>
        </w:rPr>
        <w:t>Detyrimet</w:t>
      </w:r>
      <w:r w:rsidRPr="00AF1C11">
        <w:rPr>
          <w:rFonts w:ascii="Garamond" w:hAnsi="Garamond" w:cs="Times New Roman"/>
          <w:noProof w:val="0"/>
          <w:sz w:val="24"/>
          <w:szCs w:val="24"/>
        </w:rPr>
        <w:t xml:space="preserve"> financiare mund të dallohen nëse janë të negociueshme apo jo. Një </w:t>
      </w:r>
      <w:r w:rsidR="008C5B88" w:rsidRPr="00AF1C11">
        <w:rPr>
          <w:rFonts w:ascii="Garamond" w:hAnsi="Garamond" w:cs="Times New Roman"/>
          <w:noProof w:val="0"/>
          <w:sz w:val="24"/>
          <w:szCs w:val="24"/>
        </w:rPr>
        <w:t>detyrim</w:t>
      </w:r>
      <w:r w:rsidRPr="00AF1C11">
        <w:rPr>
          <w:rFonts w:ascii="Garamond" w:hAnsi="Garamond" w:cs="Times New Roman"/>
          <w:noProof w:val="0"/>
          <w:sz w:val="24"/>
          <w:szCs w:val="24"/>
        </w:rPr>
        <w:t xml:space="preserve"> është i negociueshëm nëse pronësia e tij është lehtësisht e aftë të transferohet nga një njësi në tjetrën me dorëzim ose nënshkrim ose të kompensohet në rastin e derivateve financiare. Ndërkohë që çdo instrument financiar mund të tregtohet, instrumentet e negociueshme janë krijuar për t</w:t>
      </w:r>
      <w:r w:rsidR="00AF1C11">
        <w:rPr>
          <w:rFonts w:ascii="Garamond" w:hAnsi="Garamond" w:cs="Times New Roman"/>
          <w:noProof w:val="0"/>
          <w:sz w:val="24"/>
          <w:szCs w:val="24"/>
        </w:rPr>
        <w:t>’</w:t>
      </w:r>
      <w:r w:rsidRPr="00AF1C11">
        <w:rPr>
          <w:rFonts w:ascii="Garamond" w:hAnsi="Garamond" w:cs="Times New Roman"/>
          <w:noProof w:val="0"/>
          <w:sz w:val="24"/>
          <w:szCs w:val="24"/>
        </w:rPr>
        <w:t xml:space="preserve">u tregtuar në një bursë të organizuar ose </w:t>
      </w:r>
      <w:r w:rsidR="00AF1C11" w:rsidRPr="00AF1C11">
        <w:rPr>
          <w:rFonts w:ascii="Garamond" w:hAnsi="Garamond" w:cs="Times New Roman"/>
          <w:noProof w:val="0"/>
          <w:sz w:val="24"/>
          <w:szCs w:val="24"/>
        </w:rPr>
        <w:t>“</w:t>
      </w:r>
      <w:r w:rsidRPr="00AF1C11">
        <w:rPr>
          <w:rFonts w:ascii="Garamond" w:hAnsi="Garamond" w:cs="Times New Roman"/>
          <w:noProof w:val="0"/>
          <w:sz w:val="24"/>
          <w:szCs w:val="24"/>
        </w:rPr>
        <w:t>pa bursë</w:t>
      </w:r>
      <w:r w:rsidR="00AF1C11" w:rsidRPr="00AF1C11">
        <w:rPr>
          <w:rFonts w:ascii="Garamond" w:hAnsi="Garamond" w:cs="Times New Roman"/>
          <w:noProof w:val="0"/>
          <w:sz w:val="24"/>
          <w:szCs w:val="24"/>
        </w:rPr>
        <w:t>”</w:t>
      </w:r>
      <w:r w:rsidRPr="00AF1C11">
        <w:rPr>
          <w:rFonts w:ascii="Garamond" w:hAnsi="Garamond" w:cs="Times New Roman"/>
          <w:noProof w:val="0"/>
          <w:sz w:val="24"/>
          <w:szCs w:val="24"/>
        </w:rPr>
        <w:t>, megjithëse tregtimi aktual nuk është një kusht i domosdoshëm për negociueshmëri.</w:t>
      </w:r>
    </w:p>
    <w:p w14:paraId="0206E677" w14:textId="77777777" w:rsidR="0061008B" w:rsidRPr="00AF1C11" w:rsidRDefault="0061008B" w:rsidP="00516F51">
      <w:pPr>
        <w:spacing w:after="0" w:line="240" w:lineRule="auto"/>
        <w:ind w:firstLine="284"/>
        <w:jc w:val="both"/>
        <w:rPr>
          <w:rFonts w:ascii="Garamond" w:hAnsi="Garamond" w:cs="Times New Roman"/>
          <w:noProof w:val="0"/>
          <w:sz w:val="24"/>
          <w:szCs w:val="24"/>
        </w:rPr>
      </w:pPr>
    </w:p>
    <w:p w14:paraId="0206E678" w14:textId="77777777" w:rsidR="0061008B" w:rsidRPr="00AF1C11" w:rsidRDefault="0061008B" w:rsidP="00516F51">
      <w:pPr>
        <w:spacing w:after="0" w:line="240" w:lineRule="auto"/>
        <w:ind w:left="567"/>
        <w:jc w:val="center"/>
        <w:rPr>
          <w:rFonts w:ascii="Garamond" w:hAnsi="Garamond" w:cs="Times New Roman"/>
          <w:noProof w:val="0"/>
          <w:sz w:val="24"/>
          <w:szCs w:val="24"/>
        </w:rPr>
      </w:pPr>
      <w:r w:rsidRPr="00AF1C11">
        <w:rPr>
          <w:rFonts w:ascii="Garamond" w:hAnsi="Garamond" w:cs="Times New Roman"/>
          <w:noProof w:val="0"/>
          <w:sz w:val="24"/>
          <w:szCs w:val="24"/>
        </w:rPr>
        <w:t>Tabela A</w:t>
      </w:r>
    </w:p>
    <w:p w14:paraId="0206E679" w14:textId="77777777" w:rsidR="009750EF" w:rsidRPr="00AF1C11" w:rsidRDefault="0061008B" w:rsidP="00516F51">
      <w:pPr>
        <w:spacing w:after="0" w:line="240" w:lineRule="auto"/>
        <w:ind w:left="567"/>
        <w:jc w:val="center"/>
        <w:rPr>
          <w:rFonts w:ascii="Garamond" w:hAnsi="Garamond" w:cs="Times New Roman"/>
          <w:b/>
          <w:noProof w:val="0"/>
          <w:sz w:val="24"/>
          <w:szCs w:val="24"/>
        </w:rPr>
      </w:pPr>
      <w:r w:rsidRPr="00AF1C11">
        <w:rPr>
          <w:rFonts w:ascii="Garamond" w:hAnsi="Garamond" w:cs="Times New Roman"/>
          <w:b/>
          <w:noProof w:val="0"/>
          <w:sz w:val="24"/>
          <w:szCs w:val="24"/>
        </w:rPr>
        <w:t xml:space="preserve">Përshkrimi i kategorive të instrumenteve në aktivet </w:t>
      </w:r>
    </w:p>
    <w:p w14:paraId="0206E67A" w14:textId="55C022F0" w:rsidR="0061008B" w:rsidRPr="00AF1C11" w:rsidRDefault="0061008B" w:rsidP="00516F51">
      <w:pPr>
        <w:spacing w:after="0" w:line="240" w:lineRule="auto"/>
        <w:ind w:left="567"/>
        <w:jc w:val="center"/>
        <w:rPr>
          <w:rFonts w:ascii="Garamond" w:hAnsi="Garamond" w:cs="Times New Roman"/>
          <w:b/>
          <w:noProof w:val="0"/>
          <w:sz w:val="24"/>
          <w:szCs w:val="24"/>
        </w:rPr>
      </w:pPr>
      <w:r w:rsidRPr="00AF1C11">
        <w:rPr>
          <w:rFonts w:ascii="Garamond" w:hAnsi="Garamond" w:cs="Times New Roman"/>
          <w:b/>
          <w:noProof w:val="0"/>
          <w:sz w:val="24"/>
          <w:szCs w:val="24"/>
        </w:rPr>
        <w:t>dhe detyrimet fondeve t</w:t>
      </w:r>
      <w:r w:rsidR="00DB2AE4">
        <w:rPr>
          <w:rFonts w:ascii="Garamond" w:hAnsi="Garamond" w:cs="Times New Roman"/>
          <w:b/>
          <w:noProof w:val="0"/>
          <w:sz w:val="24"/>
          <w:szCs w:val="24"/>
        </w:rPr>
        <w:t>ë</w:t>
      </w:r>
      <w:r w:rsidRPr="00AF1C11">
        <w:rPr>
          <w:rFonts w:ascii="Garamond" w:hAnsi="Garamond" w:cs="Times New Roman"/>
          <w:b/>
          <w:noProof w:val="0"/>
          <w:sz w:val="24"/>
          <w:szCs w:val="24"/>
        </w:rPr>
        <w:t xml:space="preserve"> pensionit</w:t>
      </w:r>
    </w:p>
    <w:p w14:paraId="0206E67C" w14:textId="5AC23C49" w:rsidR="0061008B" w:rsidRPr="00AF1C11" w:rsidRDefault="0061008B" w:rsidP="00996E90">
      <w:pPr>
        <w:spacing w:after="0" w:line="240" w:lineRule="auto"/>
        <w:ind w:left="567"/>
        <w:jc w:val="center"/>
        <w:rPr>
          <w:rFonts w:ascii="Garamond" w:hAnsi="Garamond" w:cs="Times New Roman"/>
          <w:b/>
          <w:noProof w:val="0"/>
          <w:sz w:val="24"/>
          <w:szCs w:val="24"/>
        </w:rPr>
      </w:pPr>
      <w:r w:rsidRPr="00AF1C11">
        <w:rPr>
          <w:rFonts w:ascii="Garamond" w:hAnsi="Garamond" w:cs="Times New Roman"/>
          <w:b/>
          <w:noProof w:val="0"/>
          <w:sz w:val="24"/>
          <w:szCs w:val="24"/>
        </w:rPr>
        <w:t>Mjetet</w:t>
      </w:r>
    </w:p>
    <w:tbl>
      <w:tblPr>
        <w:tblStyle w:val="TableGrid"/>
        <w:tblW w:w="0" w:type="auto"/>
        <w:tblLook w:val="04A0" w:firstRow="1" w:lastRow="0" w:firstColumn="1" w:lastColumn="0" w:noHBand="0" w:noVBand="1"/>
      </w:tblPr>
      <w:tblGrid>
        <w:gridCol w:w="1818"/>
        <w:gridCol w:w="8580"/>
      </w:tblGrid>
      <w:tr w:rsidR="0061008B" w:rsidRPr="00AF1C11" w14:paraId="0206E67F" w14:textId="77777777" w:rsidTr="00DB2AE4">
        <w:tc>
          <w:tcPr>
            <w:tcW w:w="1818" w:type="dxa"/>
          </w:tcPr>
          <w:p w14:paraId="0206E67D" w14:textId="1E6CF8BA" w:rsidR="0061008B" w:rsidRPr="00AF1C11" w:rsidRDefault="00AF1C11" w:rsidP="00516F51">
            <w:pPr>
              <w:rPr>
                <w:rFonts w:ascii="Garamond" w:hAnsi="Garamond" w:cs="Times New Roman"/>
                <w:b/>
                <w:noProof w:val="0"/>
                <w:sz w:val="20"/>
                <w:szCs w:val="20"/>
              </w:rPr>
            </w:pPr>
            <w:r w:rsidRPr="00AF1C11">
              <w:rPr>
                <w:rFonts w:ascii="Garamond" w:hAnsi="Garamond" w:cs="Times New Roman"/>
                <w:b/>
                <w:noProof w:val="0"/>
                <w:sz w:val="20"/>
                <w:szCs w:val="20"/>
              </w:rPr>
              <w:t>Kategoritë</w:t>
            </w:r>
            <w:r w:rsidR="0061008B" w:rsidRPr="00AF1C11">
              <w:rPr>
                <w:rFonts w:ascii="Garamond" w:hAnsi="Garamond" w:cs="Times New Roman"/>
                <w:b/>
                <w:noProof w:val="0"/>
                <w:sz w:val="20"/>
                <w:szCs w:val="20"/>
              </w:rPr>
              <w:t xml:space="preserve"> e </w:t>
            </w:r>
            <w:r w:rsidRPr="00AF1C11">
              <w:rPr>
                <w:rFonts w:ascii="Garamond" w:hAnsi="Garamond" w:cs="Times New Roman"/>
                <w:b/>
                <w:noProof w:val="0"/>
                <w:sz w:val="20"/>
                <w:szCs w:val="20"/>
              </w:rPr>
              <w:t>instrumenteve</w:t>
            </w:r>
          </w:p>
        </w:tc>
        <w:tc>
          <w:tcPr>
            <w:tcW w:w="8580" w:type="dxa"/>
          </w:tcPr>
          <w:p w14:paraId="0206E67E" w14:textId="67D2F11C" w:rsidR="0061008B" w:rsidRPr="00AF1C11" w:rsidRDefault="00AF1C11" w:rsidP="00516F51">
            <w:pPr>
              <w:rPr>
                <w:rFonts w:ascii="Garamond" w:hAnsi="Garamond" w:cs="Times New Roman"/>
                <w:b/>
                <w:noProof w:val="0"/>
                <w:sz w:val="20"/>
                <w:szCs w:val="20"/>
              </w:rPr>
            </w:pPr>
            <w:r w:rsidRPr="00AF1C11">
              <w:rPr>
                <w:rFonts w:ascii="Garamond" w:hAnsi="Garamond" w:cs="Times New Roman"/>
                <w:b/>
                <w:noProof w:val="0"/>
                <w:sz w:val="20"/>
                <w:szCs w:val="20"/>
              </w:rPr>
              <w:t>Përshkrimi</w:t>
            </w:r>
            <w:r w:rsidR="0061008B" w:rsidRPr="00AF1C11">
              <w:rPr>
                <w:rFonts w:ascii="Garamond" w:hAnsi="Garamond" w:cs="Times New Roman"/>
                <w:b/>
                <w:noProof w:val="0"/>
                <w:sz w:val="20"/>
                <w:szCs w:val="20"/>
              </w:rPr>
              <w:t xml:space="preserve"> i </w:t>
            </w:r>
            <w:r w:rsidRPr="00AF1C11">
              <w:rPr>
                <w:rFonts w:ascii="Garamond" w:hAnsi="Garamond" w:cs="Times New Roman"/>
                <w:b/>
                <w:noProof w:val="0"/>
                <w:sz w:val="20"/>
                <w:szCs w:val="20"/>
              </w:rPr>
              <w:t>instrumenteve</w:t>
            </w:r>
          </w:p>
        </w:tc>
      </w:tr>
      <w:tr w:rsidR="0061008B" w:rsidRPr="00AF1C11" w14:paraId="0206E682" w14:textId="77777777" w:rsidTr="00DB2AE4">
        <w:tc>
          <w:tcPr>
            <w:tcW w:w="1818" w:type="dxa"/>
          </w:tcPr>
          <w:p w14:paraId="0206E680" w14:textId="77777777" w:rsidR="0061008B" w:rsidRPr="00AF1C11" w:rsidRDefault="0061008B" w:rsidP="00516F51">
            <w:pPr>
              <w:pStyle w:val="ListParagraph"/>
              <w:numPr>
                <w:ilvl w:val="0"/>
                <w:numId w:val="1"/>
              </w:numPr>
              <w:ind w:left="0" w:firstLine="0"/>
              <w:jc w:val="both"/>
              <w:rPr>
                <w:rFonts w:ascii="Garamond" w:hAnsi="Garamond" w:cs="Times New Roman"/>
                <w:noProof w:val="0"/>
                <w:sz w:val="20"/>
                <w:szCs w:val="20"/>
              </w:rPr>
            </w:pPr>
            <w:r w:rsidRPr="00AF1C11">
              <w:rPr>
                <w:rFonts w:ascii="Garamond" w:hAnsi="Garamond" w:cs="Times New Roman"/>
                <w:noProof w:val="0"/>
                <w:sz w:val="20"/>
                <w:szCs w:val="20"/>
              </w:rPr>
              <w:t>Monedha dhe depozita</w:t>
            </w:r>
          </w:p>
        </w:tc>
        <w:tc>
          <w:tcPr>
            <w:tcW w:w="8580" w:type="dxa"/>
          </w:tcPr>
          <w:p w14:paraId="0206E681" w14:textId="348D5E03" w:rsidR="0061008B" w:rsidRPr="00AF1C11" w:rsidRDefault="0061008B" w:rsidP="00516F51">
            <w:pPr>
              <w:jc w:val="both"/>
              <w:rPr>
                <w:rFonts w:ascii="Garamond" w:hAnsi="Garamond" w:cs="Times New Roman"/>
                <w:noProof w:val="0"/>
                <w:sz w:val="20"/>
                <w:szCs w:val="20"/>
              </w:rPr>
            </w:pPr>
            <w:r w:rsidRPr="00AF1C11">
              <w:rPr>
                <w:rFonts w:ascii="Garamond" w:hAnsi="Garamond" w:cs="Times New Roman"/>
                <w:noProof w:val="0"/>
                <w:sz w:val="20"/>
                <w:szCs w:val="20"/>
              </w:rPr>
              <w:t xml:space="preserve">Mbajtja e kartëmonedhave dhe monedhave në </w:t>
            </w:r>
            <w:r w:rsidR="008C5B88" w:rsidRPr="00AF1C11">
              <w:rPr>
                <w:rFonts w:ascii="Garamond" w:hAnsi="Garamond" w:cs="Times New Roman"/>
                <w:noProof w:val="0"/>
                <w:sz w:val="20"/>
                <w:szCs w:val="20"/>
              </w:rPr>
              <w:t>lek</w:t>
            </w:r>
            <w:r w:rsidRPr="00AF1C11">
              <w:rPr>
                <w:rFonts w:ascii="Garamond" w:hAnsi="Garamond" w:cs="Times New Roman"/>
                <w:noProof w:val="0"/>
                <w:sz w:val="20"/>
                <w:szCs w:val="20"/>
              </w:rPr>
              <w:t xml:space="preserve"> dhe valutë të huaj në qarkullim që përdoren zakonisht për të bërë pagesa dhe depozita të vendosura nga fondi i pensioneve (F</w:t>
            </w:r>
            <w:r w:rsidR="008C5B88" w:rsidRPr="00AF1C11">
              <w:rPr>
                <w:rFonts w:ascii="Garamond" w:hAnsi="Garamond" w:cs="Times New Roman"/>
                <w:noProof w:val="0"/>
                <w:sz w:val="20"/>
                <w:szCs w:val="20"/>
              </w:rPr>
              <w:t>P</w:t>
            </w:r>
            <w:r w:rsidRPr="00AF1C11">
              <w:rPr>
                <w:rFonts w:ascii="Garamond" w:hAnsi="Garamond" w:cs="Times New Roman"/>
                <w:noProof w:val="0"/>
                <w:sz w:val="20"/>
                <w:szCs w:val="20"/>
              </w:rPr>
              <w:t>) pranë instit</w:t>
            </w:r>
            <w:r w:rsidR="008C5B88" w:rsidRPr="00AF1C11">
              <w:rPr>
                <w:rFonts w:ascii="Garamond" w:hAnsi="Garamond" w:cs="Times New Roman"/>
                <w:noProof w:val="0"/>
                <w:sz w:val="20"/>
                <w:szCs w:val="20"/>
              </w:rPr>
              <w:t>ucioneve financiare monetare (I</w:t>
            </w:r>
            <w:r w:rsidRPr="00AF1C11">
              <w:rPr>
                <w:rFonts w:ascii="Garamond" w:hAnsi="Garamond" w:cs="Times New Roman"/>
                <w:noProof w:val="0"/>
                <w:sz w:val="20"/>
                <w:szCs w:val="20"/>
              </w:rPr>
              <w:t>F</w:t>
            </w:r>
            <w:r w:rsidR="008C5B88" w:rsidRPr="00AF1C11">
              <w:rPr>
                <w:rFonts w:ascii="Garamond" w:hAnsi="Garamond" w:cs="Times New Roman"/>
                <w:noProof w:val="0"/>
                <w:sz w:val="20"/>
                <w:szCs w:val="20"/>
              </w:rPr>
              <w:t>M</w:t>
            </w:r>
            <w:r w:rsidRPr="00AF1C11">
              <w:rPr>
                <w:rFonts w:ascii="Garamond" w:hAnsi="Garamond" w:cs="Times New Roman"/>
                <w:noProof w:val="0"/>
                <w:sz w:val="20"/>
                <w:szCs w:val="20"/>
              </w:rPr>
              <w:t xml:space="preserve">). Ato mund të përfshijnë depozitat njëditore, depozitat </w:t>
            </w:r>
            <w:r w:rsidR="001136ED" w:rsidRPr="00AF1C11">
              <w:rPr>
                <w:rFonts w:ascii="Garamond" w:hAnsi="Garamond" w:cs="Times New Roman"/>
                <w:noProof w:val="0"/>
                <w:sz w:val="20"/>
                <w:szCs w:val="20"/>
              </w:rPr>
              <w:t>me afat</w:t>
            </w:r>
            <w:r w:rsidRPr="00AF1C11">
              <w:rPr>
                <w:rFonts w:ascii="Garamond" w:hAnsi="Garamond" w:cs="Times New Roman"/>
                <w:noProof w:val="0"/>
                <w:sz w:val="20"/>
                <w:szCs w:val="20"/>
              </w:rPr>
              <w:t xml:space="preserve"> dhe depozitat </w:t>
            </w:r>
            <w:r w:rsidR="001136ED" w:rsidRPr="00AF1C11">
              <w:rPr>
                <w:rFonts w:ascii="Garamond" w:hAnsi="Garamond" w:cs="Times New Roman"/>
                <w:noProof w:val="0"/>
                <w:sz w:val="20"/>
                <w:szCs w:val="20"/>
              </w:rPr>
              <w:t>me njoftim paraprak</w:t>
            </w:r>
            <w:r w:rsidRPr="00AF1C11">
              <w:rPr>
                <w:rFonts w:ascii="Garamond" w:hAnsi="Garamond" w:cs="Times New Roman"/>
                <w:noProof w:val="0"/>
                <w:sz w:val="20"/>
                <w:szCs w:val="20"/>
              </w:rPr>
              <w:t xml:space="preserve">, si dhe </w:t>
            </w:r>
            <w:r w:rsidR="001136ED" w:rsidRPr="00AF1C11">
              <w:rPr>
                <w:rFonts w:ascii="Garamond" w:hAnsi="Garamond" w:cs="Times New Roman"/>
                <w:noProof w:val="0"/>
                <w:sz w:val="20"/>
                <w:szCs w:val="20"/>
              </w:rPr>
              <w:t>marreveshjet e anasjella</w:t>
            </w:r>
            <w:r w:rsidR="007B3AB1" w:rsidRPr="00AF1C11">
              <w:rPr>
                <w:rFonts w:ascii="Garamond" w:hAnsi="Garamond" w:cs="Times New Roman"/>
                <w:noProof w:val="0"/>
                <w:sz w:val="20"/>
                <w:szCs w:val="20"/>
              </w:rPr>
              <w:t xml:space="preserve"> </w:t>
            </w:r>
            <w:r w:rsidR="001136ED" w:rsidRPr="00AF1C11">
              <w:rPr>
                <w:rFonts w:ascii="Garamond" w:hAnsi="Garamond" w:cs="Times New Roman"/>
                <w:noProof w:val="0"/>
                <w:sz w:val="20"/>
                <w:szCs w:val="20"/>
              </w:rPr>
              <w:t xml:space="preserve">repo, </w:t>
            </w:r>
            <w:r w:rsidRPr="00AF1C11">
              <w:rPr>
                <w:rFonts w:ascii="Garamond" w:hAnsi="Garamond" w:cs="Times New Roman"/>
                <w:noProof w:val="0"/>
                <w:sz w:val="20"/>
                <w:szCs w:val="20"/>
              </w:rPr>
              <w:t xml:space="preserve">ose </w:t>
            </w:r>
            <w:r w:rsidR="001136ED" w:rsidRPr="00AF1C11">
              <w:rPr>
                <w:rFonts w:ascii="Garamond" w:hAnsi="Garamond" w:cs="Times New Roman"/>
                <w:noProof w:val="0"/>
                <w:sz w:val="20"/>
                <w:szCs w:val="20"/>
              </w:rPr>
              <w:t>borxhi i</w:t>
            </w:r>
            <w:r w:rsidRPr="00AF1C11">
              <w:rPr>
                <w:rFonts w:ascii="Garamond" w:hAnsi="Garamond" w:cs="Times New Roman"/>
                <w:noProof w:val="0"/>
                <w:sz w:val="20"/>
                <w:szCs w:val="20"/>
              </w:rPr>
              <w:t xml:space="preserve"> </w:t>
            </w:r>
            <w:r w:rsidR="00DB06D1" w:rsidRPr="00AF1C11">
              <w:rPr>
                <w:rFonts w:ascii="Garamond" w:hAnsi="Garamond" w:cs="Times New Roman"/>
                <w:noProof w:val="0"/>
                <w:sz w:val="20"/>
                <w:szCs w:val="20"/>
              </w:rPr>
              <w:t>titujve</w:t>
            </w:r>
            <w:r w:rsidRPr="00AF1C11">
              <w:rPr>
                <w:rFonts w:ascii="Garamond" w:hAnsi="Garamond" w:cs="Times New Roman"/>
                <w:noProof w:val="0"/>
                <w:sz w:val="20"/>
                <w:szCs w:val="20"/>
              </w:rPr>
              <w:t xml:space="preserve"> kundrejt kolateralit në para (kjo zbatohet vetëm nëse pala tjetër është një korporatë depozituese (ESA 2010, paragrafi 5.130).</w:t>
            </w:r>
          </w:p>
        </w:tc>
      </w:tr>
      <w:tr w:rsidR="0061008B" w:rsidRPr="00AF1C11" w14:paraId="0206E685" w14:textId="77777777" w:rsidTr="00DB2AE4">
        <w:tc>
          <w:tcPr>
            <w:tcW w:w="1818" w:type="dxa"/>
          </w:tcPr>
          <w:p w14:paraId="0206E683" w14:textId="6FCB7516" w:rsidR="0061008B" w:rsidRPr="00AF1C11" w:rsidRDefault="0061008B" w:rsidP="00516F51">
            <w:pPr>
              <w:pStyle w:val="ListParagraph"/>
              <w:numPr>
                <w:ilvl w:val="1"/>
                <w:numId w:val="1"/>
              </w:numPr>
              <w:ind w:left="0" w:firstLine="0"/>
              <w:rPr>
                <w:rFonts w:ascii="Garamond" w:hAnsi="Garamond" w:cs="Times New Roman"/>
                <w:noProof w:val="0"/>
                <w:sz w:val="20"/>
                <w:szCs w:val="20"/>
              </w:rPr>
            </w:pPr>
            <w:r w:rsidRPr="00AF1C11">
              <w:rPr>
                <w:rFonts w:ascii="Garamond" w:hAnsi="Garamond" w:cs="Times New Roman"/>
                <w:noProof w:val="0"/>
                <w:sz w:val="20"/>
                <w:szCs w:val="20"/>
              </w:rPr>
              <w:t xml:space="preserve"> Depozita</w:t>
            </w:r>
            <w:r w:rsidR="007B3AB1" w:rsidRPr="00AF1C11">
              <w:rPr>
                <w:rFonts w:ascii="Garamond" w:hAnsi="Garamond" w:cs="Times New Roman"/>
                <w:noProof w:val="0"/>
                <w:sz w:val="20"/>
                <w:szCs w:val="20"/>
              </w:rPr>
              <w:t xml:space="preserve"> </w:t>
            </w:r>
            <w:r w:rsidRPr="00AF1C11">
              <w:rPr>
                <w:rFonts w:ascii="Garamond" w:hAnsi="Garamond" w:cs="Times New Roman"/>
                <w:noProof w:val="0"/>
                <w:sz w:val="20"/>
                <w:szCs w:val="20"/>
              </w:rPr>
              <w:t>t</w:t>
            </w:r>
            <w:r w:rsidR="00AF1C11">
              <w:rPr>
                <w:rFonts w:ascii="Garamond" w:hAnsi="Garamond" w:cs="Times New Roman"/>
                <w:noProof w:val="0"/>
                <w:sz w:val="20"/>
                <w:szCs w:val="20"/>
              </w:rPr>
              <w:t xml:space="preserve">ë </w:t>
            </w:r>
            <w:r w:rsidRPr="00AF1C11">
              <w:rPr>
                <w:rFonts w:ascii="Garamond" w:hAnsi="Garamond" w:cs="Times New Roman"/>
                <w:noProof w:val="0"/>
                <w:sz w:val="20"/>
                <w:szCs w:val="20"/>
              </w:rPr>
              <w:t>transferueshme</w:t>
            </w:r>
          </w:p>
        </w:tc>
        <w:tc>
          <w:tcPr>
            <w:tcW w:w="8580" w:type="dxa"/>
          </w:tcPr>
          <w:p w14:paraId="0206E684" w14:textId="470921BC" w:rsidR="0061008B" w:rsidRPr="00AF1C11" w:rsidRDefault="0061008B" w:rsidP="00516F51">
            <w:pPr>
              <w:jc w:val="both"/>
              <w:rPr>
                <w:rFonts w:ascii="Garamond" w:hAnsi="Garamond" w:cs="Times New Roman"/>
                <w:noProof w:val="0"/>
                <w:sz w:val="20"/>
                <w:szCs w:val="20"/>
              </w:rPr>
            </w:pPr>
            <w:r w:rsidRPr="00AF1C11">
              <w:rPr>
                <w:rFonts w:ascii="Garamond" w:hAnsi="Garamond" w:cs="Times New Roman"/>
                <w:noProof w:val="0"/>
                <w:sz w:val="20"/>
                <w:szCs w:val="20"/>
              </w:rPr>
              <w:t>Depozitat e transferueshme janë depozita të cilat janë drejtpërdrejt të transferueshme sipas kërkesës për të bërë pagesa te</w:t>
            </w:r>
            <w:r w:rsidR="00DB2AE4">
              <w:rPr>
                <w:rFonts w:ascii="Garamond" w:hAnsi="Garamond" w:cs="Times New Roman"/>
                <w:noProof w:val="0"/>
                <w:sz w:val="20"/>
                <w:szCs w:val="20"/>
              </w:rPr>
              <w:t>k</w:t>
            </w:r>
            <w:r w:rsidRPr="00AF1C11">
              <w:rPr>
                <w:rFonts w:ascii="Garamond" w:hAnsi="Garamond" w:cs="Times New Roman"/>
                <w:noProof w:val="0"/>
                <w:sz w:val="20"/>
                <w:szCs w:val="20"/>
              </w:rPr>
              <w:t xml:space="preserve"> agjentët e tjerë ekonomikë me mjete pagese të përdorura zakonisht, si transferimi i kredisë dhe debitimi direkt, mundësisht edhe me kartë krediti ose debiti, transaksione me para elektroni</w:t>
            </w:r>
            <w:r w:rsidR="001136ED" w:rsidRPr="00AF1C11">
              <w:rPr>
                <w:rFonts w:ascii="Garamond" w:hAnsi="Garamond" w:cs="Times New Roman"/>
                <w:noProof w:val="0"/>
                <w:sz w:val="20"/>
                <w:szCs w:val="20"/>
              </w:rPr>
              <w:t>ke, çeqe ose mjete të ngjashme</w:t>
            </w:r>
            <w:r w:rsidRPr="00AF1C11">
              <w:rPr>
                <w:rFonts w:ascii="Garamond" w:hAnsi="Garamond" w:cs="Times New Roman"/>
                <w:noProof w:val="0"/>
                <w:sz w:val="20"/>
                <w:szCs w:val="20"/>
              </w:rPr>
              <w:t xml:space="preserve">, pa vonesa, kufizime apo </w:t>
            </w:r>
            <w:r w:rsidR="001136ED" w:rsidRPr="00AF1C11">
              <w:rPr>
                <w:rFonts w:ascii="Garamond" w:hAnsi="Garamond" w:cs="Times New Roman"/>
                <w:noProof w:val="0"/>
                <w:sz w:val="20"/>
                <w:szCs w:val="20"/>
              </w:rPr>
              <w:t>penalite</w:t>
            </w:r>
            <w:r w:rsidRPr="00AF1C11">
              <w:rPr>
                <w:rFonts w:ascii="Garamond" w:hAnsi="Garamond" w:cs="Times New Roman"/>
                <w:noProof w:val="0"/>
                <w:sz w:val="20"/>
                <w:szCs w:val="20"/>
              </w:rPr>
              <w:t xml:space="preserve"> të konsiderueshme. Depozitat që mund të përdoren vetëm për tërheqje parash dhe/ose depozita nga të cilat fondet mund të tërhiqen ose transferohen vetëm përmes një llogarie tjetër të të njëjtit pronar nuk duhet të përfshihen si depozita të transferueshme.</w:t>
            </w:r>
          </w:p>
        </w:tc>
      </w:tr>
      <w:tr w:rsidR="0061008B" w:rsidRPr="00AF1C11" w14:paraId="0206E68C" w14:textId="77777777" w:rsidTr="00DB2AE4">
        <w:tc>
          <w:tcPr>
            <w:tcW w:w="1818" w:type="dxa"/>
          </w:tcPr>
          <w:p w14:paraId="0206E686" w14:textId="293FDE60" w:rsidR="0061008B" w:rsidRPr="00AF1C11" w:rsidRDefault="00DB06D1" w:rsidP="00516F51">
            <w:pPr>
              <w:pStyle w:val="ListParagraph"/>
              <w:numPr>
                <w:ilvl w:val="0"/>
                <w:numId w:val="1"/>
              </w:numPr>
              <w:ind w:left="0" w:firstLine="0"/>
              <w:rPr>
                <w:rFonts w:ascii="Garamond" w:hAnsi="Garamond" w:cs="Times New Roman"/>
                <w:noProof w:val="0"/>
                <w:sz w:val="20"/>
                <w:szCs w:val="20"/>
              </w:rPr>
            </w:pPr>
            <w:r w:rsidRPr="00AF1C11">
              <w:rPr>
                <w:rFonts w:ascii="Garamond" w:hAnsi="Garamond" w:cs="Times New Roman"/>
                <w:noProof w:val="0"/>
                <w:sz w:val="20"/>
                <w:szCs w:val="20"/>
              </w:rPr>
              <w:t>Tituj</w:t>
            </w:r>
            <w:r w:rsidR="0061008B" w:rsidRPr="00AF1C11">
              <w:rPr>
                <w:rFonts w:ascii="Garamond" w:hAnsi="Garamond" w:cs="Times New Roman"/>
                <w:noProof w:val="0"/>
                <w:sz w:val="20"/>
                <w:szCs w:val="20"/>
              </w:rPr>
              <w:t xml:space="preserve"> t</w:t>
            </w:r>
            <w:r w:rsidR="00AF1C11">
              <w:rPr>
                <w:rFonts w:ascii="Garamond" w:hAnsi="Garamond" w:cs="Times New Roman"/>
                <w:noProof w:val="0"/>
                <w:sz w:val="20"/>
                <w:szCs w:val="20"/>
              </w:rPr>
              <w:t>ë</w:t>
            </w:r>
            <w:r w:rsidR="0061008B" w:rsidRPr="00AF1C11">
              <w:rPr>
                <w:rFonts w:ascii="Garamond" w:hAnsi="Garamond" w:cs="Times New Roman"/>
                <w:noProof w:val="0"/>
                <w:sz w:val="20"/>
                <w:szCs w:val="20"/>
              </w:rPr>
              <w:t xml:space="preserve"> borxhit</w:t>
            </w:r>
          </w:p>
        </w:tc>
        <w:tc>
          <w:tcPr>
            <w:tcW w:w="8580" w:type="dxa"/>
          </w:tcPr>
          <w:p w14:paraId="0206E687" w14:textId="77777777" w:rsidR="009E584C" w:rsidRPr="00AF1C11" w:rsidRDefault="0061008B" w:rsidP="00516F51">
            <w:pPr>
              <w:jc w:val="both"/>
              <w:rPr>
                <w:rFonts w:ascii="Garamond" w:hAnsi="Garamond" w:cs="Times New Roman"/>
                <w:noProof w:val="0"/>
                <w:sz w:val="20"/>
                <w:szCs w:val="20"/>
              </w:rPr>
            </w:pPr>
            <w:r w:rsidRPr="00AF1C11">
              <w:rPr>
                <w:rFonts w:ascii="Garamond" w:hAnsi="Garamond" w:cs="Times New Roman"/>
                <w:noProof w:val="0"/>
                <w:sz w:val="20"/>
                <w:szCs w:val="20"/>
              </w:rPr>
              <w:t xml:space="preserve">Zotërimet e </w:t>
            </w:r>
            <w:r w:rsidR="00DB06D1" w:rsidRPr="00AF1C11">
              <w:rPr>
                <w:rFonts w:ascii="Garamond" w:hAnsi="Garamond" w:cs="Times New Roman"/>
                <w:noProof w:val="0"/>
                <w:sz w:val="20"/>
                <w:szCs w:val="20"/>
              </w:rPr>
              <w:t>titujve</w:t>
            </w:r>
            <w:r w:rsidRPr="00AF1C11">
              <w:rPr>
                <w:rFonts w:ascii="Garamond" w:hAnsi="Garamond" w:cs="Times New Roman"/>
                <w:noProof w:val="0"/>
                <w:sz w:val="20"/>
                <w:szCs w:val="20"/>
              </w:rPr>
              <w:t xml:space="preserve"> të borxhit, të cilat janë instrumente financiare të negociueshme që shërbejnë si dëshmi e borxhit, zakonisht tregtohen në tregjet dytësore. Ato gjithashtu mund të kompensohen në treg dhe nuk i japin mbajtësit asnjë të drejtë pronësie mbi institucionin emetues. Kjo kategori përfshin: </w:t>
            </w:r>
          </w:p>
          <w:p w14:paraId="0206E688" w14:textId="77777777" w:rsidR="0061008B" w:rsidRPr="00AF1C11" w:rsidRDefault="0061008B" w:rsidP="00516F51">
            <w:pPr>
              <w:jc w:val="both"/>
              <w:rPr>
                <w:rFonts w:ascii="Garamond" w:hAnsi="Garamond" w:cs="Times New Roman"/>
                <w:noProof w:val="0"/>
                <w:sz w:val="20"/>
                <w:szCs w:val="20"/>
              </w:rPr>
            </w:pPr>
            <w:r w:rsidRPr="00AF1C11">
              <w:rPr>
                <w:rFonts w:ascii="Garamond" w:hAnsi="Garamond" w:cs="Times New Roman"/>
                <w:noProof w:val="0"/>
                <w:sz w:val="20"/>
                <w:szCs w:val="20"/>
              </w:rPr>
              <w:t xml:space="preserve">— zotërimet e </w:t>
            </w:r>
            <w:r w:rsidR="00DB06D1" w:rsidRPr="00AF1C11">
              <w:rPr>
                <w:rFonts w:ascii="Garamond" w:hAnsi="Garamond" w:cs="Times New Roman"/>
                <w:noProof w:val="0"/>
                <w:sz w:val="20"/>
                <w:szCs w:val="20"/>
              </w:rPr>
              <w:t>titujve</w:t>
            </w:r>
            <w:r w:rsidRPr="00AF1C11">
              <w:rPr>
                <w:rFonts w:ascii="Garamond" w:hAnsi="Garamond" w:cs="Times New Roman"/>
                <w:noProof w:val="0"/>
                <w:sz w:val="20"/>
                <w:szCs w:val="20"/>
              </w:rPr>
              <w:t xml:space="preserve"> të cilat i japin mbajtësit të drejtën e pakushtëzuar për një të ardhur fikse ose të përcaktuar me kontratë në formën e pagesave të kuponit dhe/ose një shumë fikse të deklaruar në një datë ose data specifike, ose duke filluar nga një datë e caktuar në koha e </w:t>
            </w:r>
            <w:r w:rsidR="001136ED" w:rsidRPr="00AF1C11">
              <w:rPr>
                <w:rFonts w:ascii="Garamond" w:hAnsi="Garamond" w:cs="Times New Roman"/>
                <w:noProof w:val="0"/>
                <w:sz w:val="20"/>
                <w:szCs w:val="20"/>
              </w:rPr>
              <w:t>emetimit</w:t>
            </w:r>
            <w:r w:rsidRPr="00AF1C11">
              <w:rPr>
                <w:rFonts w:ascii="Garamond" w:hAnsi="Garamond" w:cs="Times New Roman"/>
                <w:noProof w:val="0"/>
                <w:sz w:val="20"/>
                <w:szCs w:val="20"/>
              </w:rPr>
              <w:t>,</w:t>
            </w:r>
          </w:p>
          <w:p w14:paraId="0206E689" w14:textId="3EC5A5E1" w:rsidR="009E584C" w:rsidRPr="00AF1C11" w:rsidRDefault="0061008B" w:rsidP="00516F51">
            <w:pPr>
              <w:jc w:val="both"/>
              <w:rPr>
                <w:rFonts w:ascii="Garamond" w:hAnsi="Garamond" w:cs="Times New Roman"/>
                <w:noProof w:val="0"/>
                <w:sz w:val="20"/>
                <w:szCs w:val="20"/>
              </w:rPr>
            </w:pPr>
            <w:r w:rsidRPr="00AF1C11">
              <w:rPr>
                <w:rFonts w:ascii="Garamond" w:hAnsi="Garamond" w:cs="Times New Roman"/>
                <w:noProof w:val="0"/>
                <w:sz w:val="20"/>
                <w:szCs w:val="20"/>
              </w:rPr>
              <w:t xml:space="preserve">— kreditë që janë bërë </w:t>
            </w:r>
            <w:r w:rsidR="001136ED" w:rsidRPr="00AF1C11">
              <w:rPr>
                <w:rFonts w:ascii="Garamond" w:hAnsi="Garamond" w:cs="Times New Roman"/>
                <w:noProof w:val="0"/>
                <w:sz w:val="20"/>
                <w:szCs w:val="20"/>
              </w:rPr>
              <w:t>t</w:t>
            </w:r>
            <w:r w:rsidR="00AF1C11">
              <w:rPr>
                <w:rFonts w:ascii="Garamond" w:hAnsi="Garamond" w:cs="Times New Roman"/>
                <w:noProof w:val="0"/>
                <w:sz w:val="20"/>
                <w:szCs w:val="20"/>
              </w:rPr>
              <w:t>ë</w:t>
            </w:r>
            <w:r w:rsidR="001136ED" w:rsidRPr="00AF1C11">
              <w:rPr>
                <w:rFonts w:ascii="Garamond" w:hAnsi="Garamond" w:cs="Times New Roman"/>
                <w:noProof w:val="0"/>
                <w:sz w:val="20"/>
                <w:szCs w:val="20"/>
              </w:rPr>
              <w:t xml:space="preserve"> tregtueshme n</w:t>
            </w:r>
            <w:r w:rsidR="00AF1C11">
              <w:rPr>
                <w:rFonts w:ascii="Garamond" w:hAnsi="Garamond" w:cs="Times New Roman"/>
                <w:noProof w:val="0"/>
                <w:sz w:val="20"/>
                <w:szCs w:val="20"/>
              </w:rPr>
              <w:t>ë</w:t>
            </w:r>
            <w:r w:rsidR="001136ED" w:rsidRPr="00AF1C11">
              <w:rPr>
                <w:rFonts w:ascii="Garamond" w:hAnsi="Garamond" w:cs="Times New Roman"/>
                <w:noProof w:val="0"/>
                <w:sz w:val="20"/>
                <w:szCs w:val="20"/>
              </w:rPr>
              <w:t xml:space="preserve"> </w:t>
            </w:r>
            <w:r w:rsidR="00AF1C11" w:rsidRPr="00AF1C11">
              <w:rPr>
                <w:rFonts w:ascii="Garamond" w:hAnsi="Garamond" w:cs="Times New Roman"/>
                <w:noProof w:val="0"/>
                <w:sz w:val="20"/>
                <w:szCs w:val="20"/>
              </w:rPr>
              <w:t>një</w:t>
            </w:r>
            <w:r w:rsidR="001136ED" w:rsidRPr="00AF1C11">
              <w:rPr>
                <w:rFonts w:ascii="Garamond" w:hAnsi="Garamond" w:cs="Times New Roman"/>
                <w:noProof w:val="0"/>
                <w:sz w:val="20"/>
                <w:szCs w:val="20"/>
              </w:rPr>
              <w:t xml:space="preserve"> treg t</w:t>
            </w:r>
            <w:r w:rsidR="00AF1C11">
              <w:rPr>
                <w:rFonts w:ascii="Garamond" w:hAnsi="Garamond" w:cs="Times New Roman"/>
                <w:noProof w:val="0"/>
                <w:sz w:val="20"/>
                <w:szCs w:val="20"/>
              </w:rPr>
              <w:t xml:space="preserve">ë </w:t>
            </w:r>
            <w:r w:rsidR="001136ED" w:rsidRPr="00AF1C11">
              <w:rPr>
                <w:rFonts w:ascii="Garamond" w:hAnsi="Garamond" w:cs="Times New Roman"/>
                <w:noProof w:val="0"/>
                <w:sz w:val="20"/>
                <w:szCs w:val="20"/>
              </w:rPr>
              <w:t xml:space="preserve">organizuar </w:t>
            </w:r>
            <w:r w:rsidR="00AF1C11" w:rsidRPr="00AF1C11">
              <w:rPr>
                <w:rFonts w:ascii="Garamond" w:hAnsi="Garamond" w:cs="Times New Roman"/>
                <w:noProof w:val="0"/>
                <w:sz w:val="20"/>
                <w:szCs w:val="20"/>
              </w:rPr>
              <w:t>dytësor</w:t>
            </w:r>
            <w:r w:rsidR="001136ED" w:rsidRPr="00AF1C11">
              <w:rPr>
                <w:rFonts w:ascii="Garamond" w:hAnsi="Garamond" w:cs="Times New Roman"/>
                <w:noProof w:val="0"/>
                <w:sz w:val="20"/>
                <w:szCs w:val="20"/>
              </w:rPr>
              <w:t xml:space="preserve">. </w:t>
            </w:r>
            <w:r w:rsidR="00AF1C11" w:rsidRPr="00AF1C11">
              <w:rPr>
                <w:rFonts w:ascii="Garamond" w:hAnsi="Garamond" w:cs="Times New Roman"/>
                <w:noProof w:val="0"/>
                <w:sz w:val="20"/>
                <w:szCs w:val="20"/>
              </w:rPr>
              <w:t>Nëse</w:t>
            </w:r>
            <w:r w:rsidR="001136ED" w:rsidRPr="00AF1C11">
              <w:rPr>
                <w:rFonts w:ascii="Garamond" w:hAnsi="Garamond" w:cs="Times New Roman"/>
                <w:noProof w:val="0"/>
                <w:sz w:val="20"/>
                <w:szCs w:val="20"/>
              </w:rPr>
              <w:t xml:space="preserve"> nuk </w:t>
            </w:r>
            <w:r w:rsidR="00AF1C11" w:rsidRPr="00AF1C11">
              <w:rPr>
                <w:rFonts w:ascii="Garamond" w:hAnsi="Garamond" w:cs="Times New Roman"/>
                <w:noProof w:val="0"/>
                <w:sz w:val="20"/>
                <w:szCs w:val="20"/>
              </w:rPr>
              <w:t>plotësohet</w:t>
            </w:r>
            <w:r w:rsidR="001136ED" w:rsidRPr="00AF1C11">
              <w:rPr>
                <w:rFonts w:ascii="Garamond" w:hAnsi="Garamond" w:cs="Times New Roman"/>
                <w:noProof w:val="0"/>
                <w:sz w:val="20"/>
                <w:szCs w:val="20"/>
              </w:rPr>
              <w:t xml:space="preserve"> ky kusht</w:t>
            </w:r>
            <w:r w:rsidRPr="00AF1C11">
              <w:rPr>
                <w:rFonts w:ascii="Garamond" w:hAnsi="Garamond" w:cs="Times New Roman"/>
                <w:noProof w:val="0"/>
                <w:sz w:val="20"/>
                <w:szCs w:val="20"/>
              </w:rPr>
              <w:t xml:space="preserve">, ato duhet të klasifikohen në kategorinë 3 </w:t>
            </w:r>
            <w:r w:rsidR="002D7A27">
              <w:rPr>
                <w:rFonts w:ascii="Garamond" w:hAnsi="Garamond" w:cs="Times New Roman"/>
                <w:noProof w:val="0"/>
                <w:sz w:val="20"/>
                <w:szCs w:val="20"/>
              </w:rPr>
              <w:t>“</w:t>
            </w:r>
            <w:r w:rsidRPr="00AF1C11">
              <w:rPr>
                <w:rFonts w:ascii="Garamond" w:hAnsi="Garamond" w:cs="Times New Roman"/>
                <w:noProof w:val="0"/>
                <w:sz w:val="20"/>
                <w:szCs w:val="20"/>
              </w:rPr>
              <w:t>Kredi</w:t>
            </w:r>
            <w:r w:rsidR="002D7A27">
              <w:rPr>
                <w:rFonts w:ascii="Garamond" w:hAnsi="Garamond" w:cs="Times New Roman"/>
                <w:noProof w:val="0"/>
                <w:sz w:val="20"/>
                <w:szCs w:val="20"/>
              </w:rPr>
              <w:t>”</w:t>
            </w:r>
            <w:r w:rsidRPr="00AF1C11">
              <w:rPr>
                <w:rFonts w:ascii="Garamond" w:hAnsi="Garamond" w:cs="Times New Roman"/>
                <w:noProof w:val="0"/>
                <w:sz w:val="20"/>
                <w:szCs w:val="20"/>
              </w:rPr>
              <w:t xml:space="preserve"> (shih gjithashtu </w:t>
            </w:r>
            <w:r w:rsidR="00756A6A">
              <w:rPr>
                <w:rFonts w:ascii="Garamond" w:hAnsi="Garamond" w:cs="Times New Roman"/>
                <w:noProof w:val="0"/>
                <w:sz w:val="20"/>
                <w:szCs w:val="20"/>
              </w:rPr>
              <w:t>“</w:t>
            </w:r>
            <w:r w:rsidRPr="00AF1C11">
              <w:rPr>
                <w:rFonts w:ascii="Garamond" w:hAnsi="Garamond" w:cs="Times New Roman"/>
                <w:noProof w:val="0"/>
                <w:sz w:val="20"/>
                <w:szCs w:val="20"/>
              </w:rPr>
              <w:t>kredi të tregtueshme</w:t>
            </w:r>
            <w:r w:rsidR="00756A6A">
              <w:rPr>
                <w:rFonts w:ascii="Garamond" w:hAnsi="Garamond" w:cs="Times New Roman"/>
                <w:noProof w:val="0"/>
                <w:sz w:val="20"/>
                <w:szCs w:val="20"/>
              </w:rPr>
              <w:t>”</w:t>
            </w:r>
            <w:r w:rsidRPr="00AF1C11">
              <w:rPr>
                <w:rFonts w:ascii="Garamond" w:hAnsi="Garamond" w:cs="Times New Roman"/>
                <w:noProof w:val="0"/>
                <w:sz w:val="20"/>
                <w:szCs w:val="20"/>
              </w:rPr>
              <w:t xml:space="preserve"> në të gjitha kategoritë),</w:t>
            </w:r>
          </w:p>
          <w:p w14:paraId="0206E68B" w14:textId="5E3D169C" w:rsidR="0061008B" w:rsidRPr="00AF1C11" w:rsidRDefault="0061008B" w:rsidP="00163DAC">
            <w:pPr>
              <w:jc w:val="both"/>
              <w:rPr>
                <w:rFonts w:ascii="Garamond" w:hAnsi="Garamond" w:cs="Times New Roman"/>
                <w:noProof w:val="0"/>
                <w:sz w:val="20"/>
                <w:szCs w:val="20"/>
              </w:rPr>
            </w:pPr>
            <w:r w:rsidRPr="00AF1C11">
              <w:rPr>
                <w:rFonts w:ascii="Garamond" w:hAnsi="Garamond" w:cs="Times New Roman"/>
                <w:noProof w:val="0"/>
                <w:sz w:val="20"/>
                <w:szCs w:val="20"/>
              </w:rPr>
              <w:t xml:space="preserve"> — borxhi i varur në </w:t>
            </w:r>
            <w:r w:rsidR="00833E34" w:rsidRPr="00AF1C11">
              <w:rPr>
                <w:rFonts w:ascii="Garamond" w:hAnsi="Garamond" w:cs="Times New Roman"/>
                <w:noProof w:val="0"/>
                <w:sz w:val="20"/>
                <w:szCs w:val="20"/>
              </w:rPr>
              <w:t>formën</w:t>
            </w:r>
            <w:r w:rsidR="001136ED" w:rsidRPr="00AF1C11">
              <w:rPr>
                <w:rFonts w:ascii="Garamond" w:hAnsi="Garamond" w:cs="Times New Roman"/>
                <w:noProof w:val="0"/>
                <w:sz w:val="20"/>
                <w:szCs w:val="20"/>
              </w:rPr>
              <w:t xml:space="preserve"> e </w:t>
            </w:r>
            <w:r w:rsidR="00DB06D1" w:rsidRPr="00AF1C11">
              <w:rPr>
                <w:rFonts w:ascii="Garamond" w:hAnsi="Garamond" w:cs="Times New Roman"/>
                <w:noProof w:val="0"/>
                <w:sz w:val="20"/>
                <w:szCs w:val="20"/>
              </w:rPr>
              <w:t>titujve</w:t>
            </w:r>
            <w:r w:rsidR="001136ED" w:rsidRPr="00AF1C11">
              <w:rPr>
                <w:rFonts w:ascii="Garamond" w:hAnsi="Garamond" w:cs="Times New Roman"/>
                <w:noProof w:val="0"/>
                <w:sz w:val="20"/>
                <w:szCs w:val="20"/>
              </w:rPr>
              <w:t xml:space="preserve"> t</w:t>
            </w:r>
            <w:r w:rsidR="00DB06D1" w:rsidRPr="00AF1C11">
              <w:rPr>
                <w:rFonts w:ascii="Garamond" w:hAnsi="Garamond" w:cs="Times New Roman"/>
                <w:noProof w:val="0"/>
                <w:sz w:val="20"/>
                <w:szCs w:val="20"/>
              </w:rPr>
              <w:t>ë</w:t>
            </w:r>
            <w:r w:rsidR="001136ED" w:rsidRPr="00AF1C11">
              <w:rPr>
                <w:rFonts w:ascii="Garamond" w:hAnsi="Garamond" w:cs="Times New Roman"/>
                <w:noProof w:val="0"/>
                <w:sz w:val="20"/>
                <w:szCs w:val="20"/>
              </w:rPr>
              <w:t xml:space="preserve"> borxhit</w:t>
            </w:r>
            <w:r w:rsidRPr="00AF1C11">
              <w:rPr>
                <w:rFonts w:ascii="Garamond" w:hAnsi="Garamond" w:cs="Times New Roman"/>
                <w:noProof w:val="0"/>
                <w:sz w:val="20"/>
                <w:szCs w:val="20"/>
              </w:rPr>
              <w:t xml:space="preserve"> (shih gjithashtu </w:t>
            </w:r>
            <w:r w:rsidR="00163DAC">
              <w:rPr>
                <w:rFonts w:ascii="Garamond" w:hAnsi="Garamond" w:cs="Times New Roman"/>
                <w:noProof w:val="0"/>
                <w:sz w:val="20"/>
                <w:szCs w:val="20"/>
              </w:rPr>
              <w:t>“</w:t>
            </w:r>
            <w:r w:rsidRPr="00AF1C11">
              <w:rPr>
                <w:rFonts w:ascii="Garamond" w:hAnsi="Garamond" w:cs="Times New Roman"/>
                <w:noProof w:val="0"/>
                <w:sz w:val="20"/>
                <w:szCs w:val="20"/>
              </w:rPr>
              <w:t>borxhi i varur në pajisje e huave</w:t>
            </w:r>
            <w:r w:rsidR="00163DAC">
              <w:rPr>
                <w:rFonts w:ascii="Garamond" w:hAnsi="Garamond" w:cs="Times New Roman"/>
                <w:noProof w:val="0"/>
                <w:sz w:val="20"/>
                <w:szCs w:val="20"/>
              </w:rPr>
              <w:t>”</w:t>
            </w:r>
            <w:r w:rsidRPr="00AF1C11">
              <w:rPr>
                <w:rFonts w:ascii="Garamond" w:hAnsi="Garamond" w:cs="Times New Roman"/>
                <w:noProof w:val="0"/>
                <w:sz w:val="20"/>
                <w:szCs w:val="20"/>
              </w:rPr>
              <w:t xml:space="preserve"> në kategorinë 3 </w:t>
            </w:r>
            <w:r w:rsidR="00833E34">
              <w:rPr>
                <w:rFonts w:ascii="Garamond" w:hAnsi="Garamond" w:cs="Times New Roman"/>
                <w:noProof w:val="0"/>
                <w:sz w:val="20"/>
                <w:szCs w:val="20"/>
              </w:rPr>
              <w:t>“</w:t>
            </w:r>
            <w:r w:rsidRPr="00AF1C11">
              <w:rPr>
                <w:rFonts w:ascii="Garamond" w:hAnsi="Garamond" w:cs="Times New Roman"/>
                <w:noProof w:val="0"/>
                <w:sz w:val="20"/>
                <w:szCs w:val="20"/>
              </w:rPr>
              <w:t>Kredi</w:t>
            </w:r>
            <w:r w:rsidR="00833E34">
              <w:rPr>
                <w:rFonts w:ascii="Garamond" w:hAnsi="Garamond" w:cs="Times New Roman"/>
                <w:noProof w:val="0"/>
                <w:sz w:val="20"/>
                <w:szCs w:val="20"/>
              </w:rPr>
              <w:t>”</w:t>
            </w:r>
            <w:r w:rsidRPr="00AF1C11">
              <w:rPr>
                <w:rFonts w:ascii="Garamond" w:hAnsi="Garamond" w:cs="Times New Roman"/>
                <w:noProof w:val="0"/>
                <w:sz w:val="20"/>
                <w:szCs w:val="20"/>
              </w:rPr>
              <w:t xml:space="preserve">). </w:t>
            </w:r>
          </w:p>
        </w:tc>
      </w:tr>
      <w:tr w:rsidR="0061008B" w:rsidRPr="00AF1C11" w14:paraId="0206E693" w14:textId="77777777" w:rsidTr="00DB2AE4">
        <w:tc>
          <w:tcPr>
            <w:tcW w:w="1818" w:type="dxa"/>
          </w:tcPr>
          <w:p w14:paraId="0206E68D" w14:textId="1242BFA7" w:rsidR="0061008B" w:rsidRPr="00AF1C11" w:rsidRDefault="0061008B" w:rsidP="00516F51">
            <w:pPr>
              <w:pStyle w:val="ListParagraph"/>
              <w:numPr>
                <w:ilvl w:val="0"/>
                <w:numId w:val="1"/>
              </w:numPr>
              <w:ind w:left="0" w:firstLine="0"/>
              <w:rPr>
                <w:rFonts w:ascii="Garamond" w:hAnsi="Garamond" w:cs="Times New Roman"/>
                <w:noProof w:val="0"/>
                <w:sz w:val="20"/>
                <w:szCs w:val="20"/>
              </w:rPr>
            </w:pPr>
            <w:r w:rsidRPr="00AF1C11">
              <w:rPr>
                <w:rFonts w:ascii="Garamond" w:hAnsi="Garamond" w:cs="Times New Roman"/>
                <w:noProof w:val="0"/>
                <w:sz w:val="20"/>
                <w:szCs w:val="20"/>
              </w:rPr>
              <w:t>Huat</w:t>
            </w:r>
          </w:p>
        </w:tc>
        <w:tc>
          <w:tcPr>
            <w:tcW w:w="8580" w:type="dxa"/>
          </w:tcPr>
          <w:p w14:paraId="0206E68E" w14:textId="10F9901B" w:rsidR="009E584C" w:rsidRPr="00AF1C11" w:rsidRDefault="009E584C" w:rsidP="00516F51">
            <w:pPr>
              <w:jc w:val="both"/>
              <w:rPr>
                <w:rFonts w:ascii="Garamond" w:hAnsi="Garamond" w:cs="Times New Roman"/>
                <w:noProof w:val="0"/>
                <w:sz w:val="20"/>
                <w:szCs w:val="20"/>
              </w:rPr>
            </w:pPr>
            <w:r w:rsidRPr="00AF1C11">
              <w:rPr>
                <w:rFonts w:ascii="Garamond" w:hAnsi="Garamond" w:cs="Times New Roman"/>
                <w:noProof w:val="0"/>
                <w:sz w:val="20"/>
                <w:szCs w:val="20"/>
              </w:rPr>
              <w:t xml:space="preserve">Për qëllime të </w:t>
            </w:r>
            <w:r w:rsidR="0016646F" w:rsidRPr="00AF1C11">
              <w:rPr>
                <w:rFonts w:ascii="Garamond" w:hAnsi="Garamond" w:cs="Times New Roman"/>
                <w:noProof w:val="0"/>
                <w:sz w:val="20"/>
                <w:szCs w:val="20"/>
              </w:rPr>
              <w:t>k</w:t>
            </w:r>
            <w:r w:rsidR="00AF1C11">
              <w:rPr>
                <w:rFonts w:ascii="Garamond" w:hAnsi="Garamond" w:cs="Times New Roman"/>
                <w:noProof w:val="0"/>
                <w:sz w:val="20"/>
                <w:szCs w:val="20"/>
              </w:rPr>
              <w:t>ë</w:t>
            </w:r>
            <w:r w:rsidR="0016646F" w:rsidRPr="00AF1C11">
              <w:rPr>
                <w:rFonts w:ascii="Garamond" w:hAnsi="Garamond" w:cs="Times New Roman"/>
                <w:noProof w:val="0"/>
                <w:sz w:val="20"/>
                <w:szCs w:val="20"/>
              </w:rPr>
              <w:t>saj forme</w:t>
            </w:r>
            <w:r w:rsidRPr="00AF1C11">
              <w:rPr>
                <w:rFonts w:ascii="Garamond" w:hAnsi="Garamond" w:cs="Times New Roman"/>
                <w:noProof w:val="0"/>
                <w:sz w:val="20"/>
                <w:szCs w:val="20"/>
              </w:rPr>
              <w:t xml:space="preserve"> raportimit, kjo kategori përbëhet nga fondet e</w:t>
            </w:r>
            <w:r w:rsidR="0016646F" w:rsidRPr="00AF1C11">
              <w:rPr>
                <w:rFonts w:ascii="Garamond" w:hAnsi="Garamond" w:cs="Times New Roman"/>
                <w:noProof w:val="0"/>
                <w:sz w:val="20"/>
                <w:szCs w:val="20"/>
              </w:rPr>
              <w:t xml:space="preserve"> dhëna hua nga </w:t>
            </w:r>
            <w:r w:rsidRPr="00AF1C11">
              <w:rPr>
                <w:rFonts w:ascii="Garamond" w:hAnsi="Garamond" w:cs="Times New Roman"/>
                <w:noProof w:val="0"/>
                <w:sz w:val="20"/>
                <w:szCs w:val="20"/>
              </w:rPr>
              <w:t>F</w:t>
            </w:r>
            <w:r w:rsidR="0016646F" w:rsidRPr="00AF1C11">
              <w:rPr>
                <w:rFonts w:ascii="Garamond" w:hAnsi="Garamond" w:cs="Times New Roman"/>
                <w:noProof w:val="0"/>
                <w:sz w:val="20"/>
                <w:szCs w:val="20"/>
              </w:rPr>
              <w:t>P</w:t>
            </w:r>
            <w:r w:rsidRPr="00AF1C11">
              <w:rPr>
                <w:rFonts w:ascii="Garamond" w:hAnsi="Garamond" w:cs="Times New Roman"/>
                <w:noProof w:val="0"/>
                <w:sz w:val="20"/>
                <w:szCs w:val="20"/>
              </w:rPr>
              <w:t xml:space="preserve"> për huam</w:t>
            </w:r>
            <w:r w:rsidR="0016646F" w:rsidRPr="00AF1C11">
              <w:rPr>
                <w:rFonts w:ascii="Garamond" w:hAnsi="Garamond" w:cs="Times New Roman"/>
                <w:noProof w:val="0"/>
                <w:sz w:val="20"/>
                <w:szCs w:val="20"/>
              </w:rPr>
              <w:t xml:space="preserve">arrësit, ose huat e marra nga </w:t>
            </w:r>
            <w:r w:rsidRPr="00AF1C11">
              <w:rPr>
                <w:rFonts w:ascii="Garamond" w:hAnsi="Garamond" w:cs="Times New Roman"/>
                <w:noProof w:val="0"/>
                <w:sz w:val="20"/>
                <w:szCs w:val="20"/>
              </w:rPr>
              <w:t>F</w:t>
            </w:r>
            <w:r w:rsidR="0016646F" w:rsidRPr="00AF1C11">
              <w:rPr>
                <w:rFonts w:ascii="Garamond" w:hAnsi="Garamond" w:cs="Times New Roman"/>
                <w:noProof w:val="0"/>
                <w:sz w:val="20"/>
                <w:szCs w:val="20"/>
              </w:rPr>
              <w:t>P</w:t>
            </w:r>
            <w:r w:rsidRPr="00AF1C11">
              <w:rPr>
                <w:rFonts w:ascii="Garamond" w:hAnsi="Garamond" w:cs="Times New Roman"/>
                <w:noProof w:val="0"/>
                <w:sz w:val="20"/>
                <w:szCs w:val="20"/>
              </w:rPr>
              <w:t>-të, të cilat ose janë të evidentuara nga dokumente të panegociueshme ose jo</w:t>
            </w:r>
            <w:r w:rsidR="0016646F" w:rsidRPr="00AF1C11">
              <w:rPr>
                <w:rFonts w:ascii="Garamond" w:hAnsi="Garamond" w:cs="Times New Roman"/>
                <w:noProof w:val="0"/>
                <w:sz w:val="20"/>
                <w:szCs w:val="20"/>
              </w:rPr>
              <w:t xml:space="preserve"> të evidentuara me dokumente. Kjo kategori</w:t>
            </w:r>
            <w:r w:rsidRPr="00AF1C11">
              <w:rPr>
                <w:rFonts w:ascii="Garamond" w:hAnsi="Garamond" w:cs="Times New Roman"/>
                <w:noProof w:val="0"/>
                <w:sz w:val="20"/>
                <w:szCs w:val="20"/>
              </w:rPr>
              <w:t xml:space="preserve"> përfshin zërat e mëposhtëm: </w:t>
            </w:r>
          </w:p>
          <w:p w14:paraId="0206E68F" w14:textId="77777777" w:rsidR="009E584C" w:rsidRPr="00AF1C11" w:rsidRDefault="009E584C" w:rsidP="00516F51">
            <w:pPr>
              <w:jc w:val="both"/>
              <w:rPr>
                <w:rFonts w:ascii="Garamond" w:hAnsi="Garamond" w:cs="Times New Roman"/>
                <w:noProof w:val="0"/>
                <w:sz w:val="20"/>
                <w:szCs w:val="20"/>
              </w:rPr>
            </w:pPr>
            <w:r w:rsidRPr="00AF1C11">
              <w:rPr>
                <w:rFonts w:ascii="Garamond" w:hAnsi="Garamond" w:cs="Times New Roman"/>
                <w:noProof w:val="0"/>
                <w:sz w:val="20"/>
                <w:szCs w:val="20"/>
              </w:rPr>
              <w:t xml:space="preserve">— zotërimet e </w:t>
            </w:r>
            <w:r w:rsidR="00DB06D1" w:rsidRPr="00AF1C11">
              <w:rPr>
                <w:rFonts w:ascii="Garamond" w:hAnsi="Garamond" w:cs="Times New Roman"/>
                <w:noProof w:val="0"/>
                <w:sz w:val="20"/>
                <w:szCs w:val="20"/>
              </w:rPr>
              <w:t>titujve</w:t>
            </w:r>
            <w:r w:rsidRPr="00AF1C11">
              <w:rPr>
                <w:rFonts w:ascii="Garamond" w:hAnsi="Garamond" w:cs="Times New Roman"/>
                <w:noProof w:val="0"/>
                <w:sz w:val="20"/>
                <w:szCs w:val="20"/>
              </w:rPr>
              <w:t xml:space="preserve"> të panegociuesh</w:t>
            </w:r>
            <w:r w:rsidR="00DB06D1" w:rsidRPr="00AF1C11">
              <w:rPr>
                <w:rFonts w:ascii="Garamond" w:hAnsi="Garamond" w:cs="Times New Roman"/>
                <w:noProof w:val="0"/>
                <w:sz w:val="20"/>
                <w:szCs w:val="20"/>
              </w:rPr>
              <w:t>ëm</w:t>
            </w:r>
            <w:r w:rsidRPr="00AF1C11">
              <w:rPr>
                <w:rFonts w:ascii="Garamond" w:hAnsi="Garamond" w:cs="Times New Roman"/>
                <w:noProof w:val="0"/>
                <w:sz w:val="20"/>
                <w:szCs w:val="20"/>
              </w:rPr>
              <w:t xml:space="preserve">: zotërimet e </w:t>
            </w:r>
            <w:r w:rsidR="00DB06D1" w:rsidRPr="00AF1C11">
              <w:rPr>
                <w:rFonts w:ascii="Garamond" w:hAnsi="Garamond" w:cs="Times New Roman"/>
                <w:noProof w:val="0"/>
                <w:sz w:val="20"/>
                <w:szCs w:val="20"/>
              </w:rPr>
              <w:t>titujve</w:t>
            </w:r>
            <w:r w:rsidRPr="00AF1C11">
              <w:rPr>
                <w:rFonts w:ascii="Garamond" w:hAnsi="Garamond" w:cs="Times New Roman"/>
                <w:noProof w:val="0"/>
                <w:sz w:val="20"/>
                <w:szCs w:val="20"/>
              </w:rPr>
              <w:t xml:space="preserve"> të borxhit të cilat nuk janë të negociueshme dhe nuk mund të tregtohen në tregjet dytësore, </w:t>
            </w:r>
          </w:p>
          <w:p w14:paraId="0206E690" w14:textId="3DFEA10D" w:rsidR="009E584C" w:rsidRPr="00AF1C11" w:rsidRDefault="009E584C" w:rsidP="00516F51">
            <w:pPr>
              <w:jc w:val="both"/>
              <w:rPr>
                <w:rFonts w:ascii="Garamond" w:hAnsi="Garamond" w:cs="Times New Roman"/>
                <w:noProof w:val="0"/>
                <w:sz w:val="20"/>
                <w:szCs w:val="20"/>
              </w:rPr>
            </w:pPr>
            <w:r w:rsidRPr="00AF1C11">
              <w:rPr>
                <w:rFonts w:ascii="Garamond" w:hAnsi="Garamond" w:cs="Times New Roman"/>
                <w:noProof w:val="0"/>
                <w:sz w:val="20"/>
                <w:szCs w:val="20"/>
              </w:rPr>
              <w:t xml:space="preserve">— </w:t>
            </w:r>
            <w:r w:rsidR="0016646F" w:rsidRPr="00AF1C11">
              <w:rPr>
                <w:rFonts w:ascii="Garamond" w:hAnsi="Garamond" w:cs="Times New Roman"/>
                <w:noProof w:val="0"/>
                <w:sz w:val="20"/>
                <w:szCs w:val="20"/>
              </w:rPr>
              <w:t>h</w:t>
            </w:r>
            <w:r w:rsidRPr="00AF1C11">
              <w:rPr>
                <w:rFonts w:ascii="Garamond" w:hAnsi="Garamond" w:cs="Times New Roman"/>
                <w:noProof w:val="0"/>
                <w:sz w:val="20"/>
                <w:szCs w:val="20"/>
              </w:rPr>
              <w:t xml:space="preserve">ua të tregtueshme: </w:t>
            </w:r>
            <w:r w:rsidR="00AF61D6">
              <w:rPr>
                <w:rFonts w:ascii="Garamond" w:hAnsi="Garamond" w:cs="Times New Roman"/>
                <w:noProof w:val="0"/>
                <w:sz w:val="20"/>
                <w:szCs w:val="20"/>
              </w:rPr>
              <w:t>huat</w:t>
            </w:r>
            <w:r w:rsidRPr="00AF1C11">
              <w:rPr>
                <w:rFonts w:ascii="Garamond" w:hAnsi="Garamond" w:cs="Times New Roman"/>
                <w:noProof w:val="0"/>
                <w:sz w:val="20"/>
                <w:szCs w:val="20"/>
              </w:rPr>
              <w:t xml:space="preserve"> që de facto janë bërë të negociueshme klasifikohen në kategorinë </w:t>
            </w:r>
            <w:r w:rsidR="00DC00AA">
              <w:rPr>
                <w:rFonts w:ascii="Garamond" w:hAnsi="Garamond" w:cs="Times New Roman"/>
                <w:noProof w:val="0"/>
                <w:sz w:val="20"/>
                <w:szCs w:val="20"/>
              </w:rPr>
              <w:t>“</w:t>
            </w:r>
            <w:r w:rsidR="00E537E4" w:rsidRPr="00AF1C11">
              <w:rPr>
                <w:rFonts w:ascii="Garamond" w:hAnsi="Garamond" w:cs="Times New Roman"/>
                <w:noProof w:val="0"/>
                <w:sz w:val="20"/>
                <w:szCs w:val="20"/>
              </w:rPr>
              <w:t>Hua</w:t>
            </w:r>
            <w:r w:rsidR="00DC00AA">
              <w:rPr>
                <w:rFonts w:ascii="Garamond" w:hAnsi="Garamond" w:cs="Times New Roman"/>
                <w:noProof w:val="0"/>
                <w:sz w:val="20"/>
                <w:szCs w:val="20"/>
              </w:rPr>
              <w:t>”</w:t>
            </w:r>
            <w:r w:rsidR="00E537E4" w:rsidRPr="00AF1C11">
              <w:rPr>
                <w:rFonts w:ascii="Garamond" w:hAnsi="Garamond" w:cs="Times New Roman"/>
                <w:noProof w:val="0"/>
                <w:sz w:val="20"/>
                <w:szCs w:val="20"/>
              </w:rPr>
              <w:t>,</w:t>
            </w:r>
            <w:r w:rsidRPr="00AF1C11">
              <w:rPr>
                <w:rFonts w:ascii="Garamond" w:hAnsi="Garamond" w:cs="Times New Roman"/>
                <w:noProof w:val="0"/>
                <w:sz w:val="20"/>
                <w:szCs w:val="20"/>
              </w:rPr>
              <w:t xml:space="preserve"> </w:t>
            </w:r>
            <w:r w:rsidR="00E537E4" w:rsidRPr="00AF1C11">
              <w:rPr>
                <w:rFonts w:ascii="Garamond" w:hAnsi="Garamond" w:cs="Times New Roman"/>
                <w:noProof w:val="0"/>
                <w:sz w:val="20"/>
                <w:szCs w:val="20"/>
              </w:rPr>
              <w:t>q</w:t>
            </w:r>
            <w:r w:rsidR="00DC00AA">
              <w:rPr>
                <w:rFonts w:ascii="Garamond" w:hAnsi="Garamond" w:cs="Times New Roman"/>
                <w:noProof w:val="0"/>
                <w:sz w:val="20"/>
                <w:szCs w:val="20"/>
              </w:rPr>
              <w:t>ë</w:t>
            </w:r>
            <w:r w:rsidRPr="00AF1C11">
              <w:rPr>
                <w:rFonts w:ascii="Garamond" w:hAnsi="Garamond" w:cs="Times New Roman"/>
                <w:noProof w:val="0"/>
                <w:sz w:val="20"/>
                <w:szCs w:val="20"/>
              </w:rPr>
              <w:t xml:space="preserve"> nuk ka dëshmi të tregtimit të tregut sekondar. Përndryshe ato klasifikohen si </w:t>
            </w:r>
            <w:r w:rsidR="00DB06D1" w:rsidRPr="00AF1C11">
              <w:rPr>
                <w:rFonts w:ascii="Garamond" w:hAnsi="Garamond" w:cs="Times New Roman"/>
                <w:noProof w:val="0"/>
                <w:sz w:val="20"/>
                <w:szCs w:val="20"/>
              </w:rPr>
              <w:t>tituj</w:t>
            </w:r>
            <w:r w:rsidRPr="00AF1C11">
              <w:rPr>
                <w:rFonts w:ascii="Garamond" w:hAnsi="Garamond" w:cs="Times New Roman"/>
                <w:noProof w:val="0"/>
                <w:sz w:val="20"/>
                <w:szCs w:val="20"/>
              </w:rPr>
              <w:t xml:space="preserve"> borxhi (kategoria 2),</w:t>
            </w:r>
          </w:p>
          <w:p w14:paraId="0206E691" w14:textId="6C753C86" w:rsidR="00E537E4" w:rsidRPr="00AF1C11" w:rsidRDefault="009E584C" w:rsidP="00516F51">
            <w:pPr>
              <w:jc w:val="both"/>
              <w:rPr>
                <w:rFonts w:ascii="Garamond" w:hAnsi="Garamond" w:cs="Times New Roman"/>
                <w:noProof w:val="0"/>
                <w:sz w:val="20"/>
                <w:szCs w:val="20"/>
              </w:rPr>
            </w:pPr>
            <w:r w:rsidRPr="00AF1C11">
              <w:rPr>
                <w:rFonts w:ascii="Garamond" w:hAnsi="Garamond" w:cs="Times New Roman"/>
                <w:noProof w:val="0"/>
                <w:sz w:val="20"/>
                <w:szCs w:val="20"/>
              </w:rPr>
              <w:t>—</w:t>
            </w:r>
            <w:r w:rsidR="00DC00AA">
              <w:rPr>
                <w:rFonts w:ascii="Garamond" w:hAnsi="Garamond" w:cs="Times New Roman"/>
                <w:noProof w:val="0"/>
                <w:sz w:val="20"/>
                <w:szCs w:val="20"/>
              </w:rPr>
              <w:t xml:space="preserve"> </w:t>
            </w:r>
            <w:r w:rsidRPr="00AF1C11">
              <w:rPr>
                <w:rFonts w:ascii="Garamond" w:hAnsi="Garamond" w:cs="Times New Roman"/>
                <w:noProof w:val="0"/>
                <w:sz w:val="20"/>
                <w:szCs w:val="20"/>
              </w:rPr>
              <w:t xml:space="preserve">borxhi i varur në formën e huave: instrumentet e borxhit të varur sigurojnë një pretendim shtesë ndaj institucionit emetues që mund të ushtrohet vetëm pasi të jenë përmbushur të gjitha pretendimet me status më të lartë, duke u dhënë atyre disa nga karakteristikat e kapitalit. Për qëllime statistikore, borxhi i varur klasifikohet si </w:t>
            </w:r>
            <w:r w:rsidR="005C20FC">
              <w:rPr>
                <w:rFonts w:ascii="Garamond" w:hAnsi="Garamond" w:cs="Times New Roman"/>
                <w:noProof w:val="0"/>
                <w:sz w:val="20"/>
                <w:szCs w:val="20"/>
              </w:rPr>
              <w:t>“</w:t>
            </w:r>
            <w:r w:rsidRPr="00AF1C11">
              <w:rPr>
                <w:rFonts w:ascii="Garamond" w:hAnsi="Garamond" w:cs="Times New Roman"/>
                <w:noProof w:val="0"/>
                <w:sz w:val="20"/>
                <w:szCs w:val="20"/>
              </w:rPr>
              <w:t>hua</w:t>
            </w:r>
            <w:r w:rsidR="005C20FC">
              <w:rPr>
                <w:rFonts w:ascii="Garamond" w:hAnsi="Garamond" w:cs="Times New Roman"/>
                <w:noProof w:val="0"/>
                <w:sz w:val="20"/>
                <w:szCs w:val="20"/>
              </w:rPr>
              <w:t>”</w:t>
            </w:r>
            <w:r w:rsidRPr="00AF1C11">
              <w:rPr>
                <w:rFonts w:ascii="Garamond" w:hAnsi="Garamond" w:cs="Times New Roman"/>
                <w:noProof w:val="0"/>
                <w:sz w:val="20"/>
                <w:szCs w:val="20"/>
              </w:rPr>
              <w:t xml:space="preserve"> ose </w:t>
            </w:r>
            <w:r w:rsidR="005C20FC">
              <w:rPr>
                <w:rFonts w:ascii="Garamond" w:hAnsi="Garamond" w:cs="Times New Roman"/>
                <w:noProof w:val="0"/>
                <w:sz w:val="20"/>
                <w:szCs w:val="20"/>
              </w:rPr>
              <w:t>“</w:t>
            </w:r>
            <w:r w:rsidRPr="00AF1C11">
              <w:rPr>
                <w:rFonts w:ascii="Garamond" w:hAnsi="Garamond" w:cs="Times New Roman"/>
                <w:noProof w:val="0"/>
                <w:sz w:val="20"/>
                <w:szCs w:val="20"/>
              </w:rPr>
              <w:t>tituj borxhi</w:t>
            </w:r>
            <w:r w:rsidR="005C20FC">
              <w:rPr>
                <w:rFonts w:ascii="Garamond" w:hAnsi="Garamond" w:cs="Times New Roman"/>
                <w:noProof w:val="0"/>
                <w:sz w:val="20"/>
                <w:szCs w:val="20"/>
              </w:rPr>
              <w:t>”</w:t>
            </w:r>
            <w:r w:rsidRPr="00AF1C11">
              <w:rPr>
                <w:rFonts w:ascii="Garamond" w:hAnsi="Garamond" w:cs="Times New Roman"/>
                <w:noProof w:val="0"/>
                <w:sz w:val="20"/>
                <w:szCs w:val="20"/>
              </w:rPr>
              <w:t xml:space="preserve"> sipas natyrës së ins</w:t>
            </w:r>
            <w:r w:rsidR="00E537E4" w:rsidRPr="00AF1C11">
              <w:rPr>
                <w:rFonts w:ascii="Garamond" w:hAnsi="Garamond" w:cs="Times New Roman"/>
                <w:noProof w:val="0"/>
                <w:sz w:val="20"/>
                <w:szCs w:val="20"/>
              </w:rPr>
              <w:t xml:space="preserve">trumentit. Kur zotërimet e një </w:t>
            </w:r>
            <w:r w:rsidRPr="00AF1C11">
              <w:rPr>
                <w:rFonts w:ascii="Garamond" w:hAnsi="Garamond" w:cs="Times New Roman"/>
                <w:noProof w:val="0"/>
                <w:sz w:val="20"/>
                <w:szCs w:val="20"/>
              </w:rPr>
              <w:t>F</w:t>
            </w:r>
            <w:r w:rsidR="00E537E4" w:rsidRPr="00AF1C11">
              <w:rPr>
                <w:rFonts w:ascii="Garamond" w:hAnsi="Garamond" w:cs="Times New Roman"/>
                <w:noProof w:val="0"/>
                <w:sz w:val="20"/>
                <w:szCs w:val="20"/>
              </w:rPr>
              <w:t>P n</w:t>
            </w:r>
            <w:r w:rsidR="008B133E">
              <w:rPr>
                <w:rFonts w:ascii="Garamond" w:hAnsi="Garamond" w:cs="Times New Roman"/>
                <w:noProof w:val="0"/>
                <w:sz w:val="20"/>
                <w:szCs w:val="20"/>
              </w:rPr>
              <w:t>ë</w:t>
            </w:r>
            <w:r w:rsidRPr="00AF1C11">
              <w:rPr>
                <w:rFonts w:ascii="Garamond" w:hAnsi="Garamond" w:cs="Times New Roman"/>
                <w:noProof w:val="0"/>
                <w:sz w:val="20"/>
                <w:szCs w:val="20"/>
              </w:rPr>
              <w:t xml:space="preserve"> të gjitha formave të borxhit të varur identifikohen si një shifër e vetme për qëllime statistikore, kjo shifër duhet të klasifikohet nën kategorinë </w:t>
            </w:r>
            <w:r w:rsidR="00DB06D1" w:rsidRPr="00AF1C11">
              <w:rPr>
                <w:rFonts w:ascii="Garamond" w:hAnsi="Garamond" w:cs="Times New Roman"/>
                <w:noProof w:val="0"/>
                <w:sz w:val="20"/>
                <w:szCs w:val="20"/>
              </w:rPr>
              <w:t>tituj</w:t>
            </w:r>
            <w:r w:rsidRPr="00AF1C11">
              <w:rPr>
                <w:rFonts w:ascii="Garamond" w:hAnsi="Garamond" w:cs="Times New Roman"/>
                <w:noProof w:val="0"/>
                <w:sz w:val="20"/>
                <w:szCs w:val="20"/>
              </w:rPr>
              <w:t xml:space="preserve"> të borxhit</w:t>
            </w:r>
            <w:r w:rsidR="00AF1C11">
              <w:rPr>
                <w:rFonts w:ascii="Garamond" w:hAnsi="Garamond" w:cs="Times New Roman"/>
                <w:noProof w:val="0"/>
                <w:sz w:val="20"/>
                <w:szCs w:val="20"/>
              </w:rPr>
              <w:t>’</w:t>
            </w:r>
            <w:r w:rsidRPr="00AF1C11">
              <w:rPr>
                <w:rFonts w:ascii="Garamond" w:hAnsi="Garamond" w:cs="Times New Roman"/>
                <w:noProof w:val="0"/>
                <w:sz w:val="20"/>
                <w:szCs w:val="20"/>
              </w:rPr>
              <w:t xml:space="preserve">, me arsyetimin se borxhi i varur është kryesisht në formën e </w:t>
            </w:r>
            <w:r w:rsidR="00DB06D1" w:rsidRPr="00AF1C11">
              <w:rPr>
                <w:rFonts w:ascii="Garamond" w:hAnsi="Garamond" w:cs="Times New Roman"/>
                <w:noProof w:val="0"/>
                <w:sz w:val="20"/>
                <w:szCs w:val="20"/>
              </w:rPr>
              <w:t>titujve</w:t>
            </w:r>
            <w:r w:rsidRPr="00AF1C11">
              <w:rPr>
                <w:rFonts w:ascii="Garamond" w:hAnsi="Garamond" w:cs="Times New Roman"/>
                <w:noProof w:val="0"/>
                <w:sz w:val="20"/>
                <w:szCs w:val="20"/>
              </w:rPr>
              <w:t xml:space="preserve"> të borxhit.</w:t>
            </w:r>
          </w:p>
          <w:p w14:paraId="0206E692" w14:textId="53B9120B" w:rsidR="0061008B" w:rsidRPr="00AF1C11" w:rsidRDefault="00E537E4" w:rsidP="00516F51">
            <w:pPr>
              <w:jc w:val="both"/>
              <w:rPr>
                <w:rFonts w:ascii="Garamond" w:hAnsi="Garamond" w:cs="Times New Roman"/>
                <w:noProof w:val="0"/>
                <w:sz w:val="20"/>
                <w:szCs w:val="20"/>
              </w:rPr>
            </w:pPr>
            <w:r w:rsidRPr="00AF1C11">
              <w:rPr>
                <w:rFonts w:ascii="Garamond" w:hAnsi="Garamond" w:cs="Times New Roman"/>
                <w:noProof w:val="0"/>
                <w:sz w:val="20"/>
                <w:szCs w:val="20"/>
              </w:rPr>
              <w:t>—</w:t>
            </w:r>
            <w:r w:rsidR="009E584C" w:rsidRPr="00AF1C11">
              <w:rPr>
                <w:rFonts w:ascii="Garamond" w:hAnsi="Garamond" w:cs="Times New Roman"/>
                <w:noProof w:val="0"/>
                <w:sz w:val="20"/>
                <w:szCs w:val="20"/>
              </w:rPr>
              <w:t xml:space="preserve">pretendimet </w:t>
            </w:r>
            <w:r w:rsidRPr="00AF1C11">
              <w:rPr>
                <w:rFonts w:ascii="Garamond" w:hAnsi="Garamond" w:cs="Times New Roman"/>
                <w:noProof w:val="0"/>
                <w:sz w:val="20"/>
                <w:szCs w:val="20"/>
              </w:rPr>
              <w:t xml:space="preserve">e </w:t>
            </w:r>
            <w:r w:rsidR="00AF61D6" w:rsidRPr="00AF1C11">
              <w:rPr>
                <w:rFonts w:ascii="Garamond" w:hAnsi="Garamond" w:cs="Times New Roman"/>
                <w:noProof w:val="0"/>
                <w:sz w:val="20"/>
                <w:szCs w:val="20"/>
              </w:rPr>
              <w:t>marrëveshjeve</w:t>
            </w:r>
            <w:r w:rsidRPr="00AF1C11">
              <w:rPr>
                <w:rFonts w:ascii="Garamond" w:hAnsi="Garamond" w:cs="Times New Roman"/>
                <w:noProof w:val="0"/>
                <w:sz w:val="20"/>
                <w:szCs w:val="20"/>
              </w:rPr>
              <w:t xml:space="preserve"> t</w:t>
            </w:r>
            <w:r w:rsidR="00AF61D6">
              <w:rPr>
                <w:rFonts w:ascii="Garamond" w:hAnsi="Garamond" w:cs="Times New Roman"/>
                <w:noProof w:val="0"/>
                <w:sz w:val="20"/>
                <w:szCs w:val="20"/>
              </w:rPr>
              <w:t>ë</w:t>
            </w:r>
            <w:r w:rsidRPr="00AF1C11">
              <w:rPr>
                <w:rFonts w:ascii="Garamond" w:hAnsi="Garamond" w:cs="Times New Roman"/>
                <w:noProof w:val="0"/>
                <w:sz w:val="20"/>
                <w:szCs w:val="20"/>
              </w:rPr>
              <w:t xml:space="preserve"> riblerjeve repo</w:t>
            </w:r>
            <w:r w:rsidR="009E584C" w:rsidRPr="00AF1C11">
              <w:rPr>
                <w:rFonts w:ascii="Garamond" w:hAnsi="Garamond" w:cs="Times New Roman"/>
                <w:noProof w:val="0"/>
                <w:sz w:val="20"/>
                <w:szCs w:val="20"/>
              </w:rPr>
              <w:t xml:space="preserve"> ose huamarrjen e </w:t>
            </w:r>
            <w:r w:rsidR="00DB06D1" w:rsidRPr="00AF1C11">
              <w:rPr>
                <w:rFonts w:ascii="Garamond" w:hAnsi="Garamond" w:cs="Times New Roman"/>
                <w:noProof w:val="0"/>
                <w:sz w:val="20"/>
                <w:szCs w:val="20"/>
              </w:rPr>
              <w:t>titujve</w:t>
            </w:r>
            <w:r w:rsidR="009E584C" w:rsidRPr="00AF1C11">
              <w:rPr>
                <w:rFonts w:ascii="Garamond" w:hAnsi="Garamond" w:cs="Times New Roman"/>
                <w:noProof w:val="0"/>
                <w:sz w:val="20"/>
                <w:szCs w:val="20"/>
              </w:rPr>
              <w:t xml:space="preserve"> kundrejt kolateralit në para (kjo zbatohet vetëm nëse pala tjetër nuk është një korporatë depozituese (ESA 2010, paragrafi 5.130)): Kjo kategori përjashton asetet në formën e depozitave të vendosura nga </w:t>
            </w:r>
            <w:r w:rsidRPr="00AF1C11">
              <w:rPr>
                <w:rFonts w:ascii="Garamond" w:hAnsi="Garamond" w:cs="Times New Roman"/>
                <w:noProof w:val="0"/>
                <w:sz w:val="20"/>
                <w:szCs w:val="20"/>
              </w:rPr>
              <w:t>FP</w:t>
            </w:r>
            <w:r w:rsidR="009E584C" w:rsidRPr="00AF1C11">
              <w:rPr>
                <w:rFonts w:ascii="Garamond" w:hAnsi="Garamond" w:cs="Times New Roman"/>
                <w:noProof w:val="0"/>
                <w:sz w:val="20"/>
                <w:szCs w:val="20"/>
              </w:rPr>
              <w:t xml:space="preserve"> (të cilat përfshihen në kategorinë 1).</w:t>
            </w:r>
          </w:p>
        </w:tc>
      </w:tr>
      <w:tr w:rsidR="0061008B" w:rsidRPr="00AF1C11" w14:paraId="0206E696" w14:textId="77777777" w:rsidTr="00DB2AE4">
        <w:tc>
          <w:tcPr>
            <w:tcW w:w="1818" w:type="dxa"/>
          </w:tcPr>
          <w:p w14:paraId="0206E694" w14:textId="77777777" w:rsidR="0061008B" w:rsidRPr="00AF1C11" w:rsidRDefault="0061008B" w:rsidP="00516F51">
            <w:pPr>
              <w:pStyle w:val="ListParagraph"/>
              <w:numPr>
                <w:ilvl w:val="0"/>
                <w:numId w:val="1"/>
              </w:numPr>
              <w:ind w:left="0" w:firstLine="0"/>
              <w:jc w:val="both"/>
              <w:rPr>
                <w:rFonts w:ascii="Garamond" w:hAnsi="Garamond" w:cs="Times New Roman"/>
                <w:noProof w:val="0"/>
                <w:sz w:val="20"/>
                <w:szCs w:val="20"/>
              </w:rPr>
            </w:pPr>
            <w:r w:rsidRPr="00AF1C11">
              <w:rPr>
                <w:rFonts w:ascii="Garamond" w:hAnsi="Garamond" w:cs="Times New Roman"/>
                <w:noProof w:val="0"/>
                <w:sz w:val="20"/>
                <w:szCs w:val="20"/>
              </w:rPr>
              <w:t>Kapitali</w:t>
            </w:r>
          </w:p>
        </w:tc>
        <w:tc>
          <w:tcPr>
            <w:tcW w:w="8580" w:type="dxa"/>
          </w:tcPr>
          <w:p w14:paraId="0206E695" w14:textId="35B5BAC1" w:rsidR="0061008B" w:rsidRPr="00AF1C11" w:rsidRDefault="009E584C" w:rsidP="009611AB">
            <w:pPr>
              <w:jc w:val="both"/>
              <w:rPr>
                <w:rFonts w:ascii="Garamond" w:hAnsi="Garamond" w:cs="Times New Roman"/>
                <w:noProof w:val="0"/>
                <w:sz w:val="20"/>
                <w:szCs w:val="20"/>
              </w:rPr>
            </w:pPr>
            <w:r w:rsidRPr="00AF1C11">
              <w:rPr>
                <w:rFonts w:ascii="Garamond" w:hAnsi="Garamond" w:cs="Times New Roman"/>
                <w:noProof w:val="0"/>
                <w:sz w:val="20"/>
                <w:szCs w:val="20"/>
              </w:rPr>
              <w:t xml:space="preserve">Mjetet financiare që përfaqësojnë të drejtat e pronësisë në korporata ose </w:t>
            </w:r>
            <w:r w:rsidR="00E537E4" w:rsidRPr="00AF1C11">
              <w:rPr>
                <w:rFonts w:ascii="Garamond" w:hAnsi="Garamond" w:cs="Times New Roman"/>
                <w:noProof w:val="0"/>
                <w:sz w:val="20"/>
                <w:szCs w:val="20"/>
              </w:rPr>
              <w:t>thuajse</w:t>
            </w:r>
            <w:r w:rsidRPr="00AF1C11">
              <w:rPr>
                <w:rFonts w:ascii="Garamond" w:hAnsi="Garamond" w:cs="Times New Roman"/>
                <w:noProof w:val="0"/>
                <w:sz w:val="20"/>
                <w:szCs w:val="20"/>
              </w:rPr>
              <w:t xml:space="preserve">-korporata. </w:t>
            </w:r>
            <w:r w:rsidR="00E537E4" w:rsidRPr="00AF1C11">
              <w:rPr>
                <w:rFonts w:ascii="Garamond" w:hAnsi="Garamond" w:cs="Times New Roman"/>
                <w:noProof w:val="0"/>
                <w:sz w:val="20"/>
                <w:szCs w:val="20"/>
              </w:rPr>
              <w:t>Mjete</w:t>
            </w:r>
            <w:r w:rsidRPr="00AF1C11">
              <w:rPr>
                <w:rFonts w:ascii="Garamond" w:hAnsi="Garamond" w:cs="Times New Roman"/>
                <w:noProof w:val="0"/>
                <w:sz w:val="20"/>
                <w:szCs w:val="20"/>
              </w:rPr>
              <w:t xml:space="preserve"> të tilla financiare përgjithësisht u japin zotëruesve të drejtën për një pjesë në fitimet e korporatave ose kuazikorporatat, dhe për një pjesë në aktivet e tyre neto në rast likuidimi. Kjo kategori përfshin aksione të listuara dhe të palistuara dhe kapitale të tjera. </w:t>
            </w:r>
          </w:p>
        </w:tc>
      </w:tr>
      <w:tr w:rsidR="0061008B" w:rsidRPr="00AF1C11" w14:paraId="0206E699" w14:textId="77777777" w:rsidTr="00DB2AE4">
        <w:tc>
          <w:tcPr>
            <w:tcW w:w="1818" w:type="dxa"/>
          </w:tcPr>
          <w:p w14:paraId="0206E697" w14:textId="69F21272" w:rsidR="0061008B" w:rsidRPr="00AF1C11" w:rsidRDefault="0061008B" w:rsidP="00516F51">
            <w:pPr>
              <w:pStyle w:val="ListParagraph"/>
              <w:numPr>
                <w:ilvl w:val="1"/>
                <w:numId w:val="1"/>
              </w:numPr>
              <w:ind w:left="0" w:firstLine="0"/>
              <w:jc w:val="both"/>
              <w:rPr>
                <w:rFonts w:ascii="Garamond" w:hAnsi="Garamond" w:cs="Times New Roman"/>
                <w:noProof w:val="0"/>
                <w:sz w:val="20"/>
                <w:szCs w:val="20"/>
              </w:rPr>
            </w:pPr>
            <w:r w:rsidRPr="00AF1C11">
              <w:rPr>
                <w:rFonts w:ascii="Garamond" w:hAnsi="Garamond" w:cs="Times New Roman"/>
                <w:noProof w:val="0"/>
                <w:sz w:val="20"/>
                <w:szCs w:val="20"/>
              </w:rPr>
              <w:t>Aksione t</w:t>
            </w:r>
            <w:r w:rsidR="00D3634B">
              <w:rPr>
                <w:rFonts w:ascii="Garamond" w:hAnsi="Garamond" w:cs="Times New Roman"/>
                <w:noProof w:val="0"/>
                <w:sz w:val="20"/>
                <w:szCs w:val="20"/>
              </w:rPr>
              <w:t>ë</w:t>
            </w:r>
            <w:r w:rsidRPr="00AF1C11">
              <w:rPr>
                <w:rFonts w:ascii="Garamond" w:hAnsi="Garamond" w:cs="Times New Roman"/>
                <w:noProof w:val="0"/>
                <w:sz w:val="20"/>
                <w:szCs w:val="20"/>
              </w:rPr>
              <w:t xml:space="preserve"> listuara</w:t>
            </w:r>
          </w:p>
        </w:tc>
        <w:tc>
          <w:tcPr>
            <w:tcW w:w="8580" w:type="dxa"/>
          </w:tcPr>
          <w:p w14:paraId="0206E698" w14:textId="77777777" w:rsidR="0061008B" w:rsidRPr="00AF1C11" w:rsidRDefault="00DB06D1" w:rsidP="00516F51">
            <w:pPr>
              <w:jc w:val="both"/>
              <w:rPr>
                <w:rFonts w:ascii="Garamond" w:hAnsi="Garamond" w:cs="Times New Roman"/>
                <w:noProof w:val="0"/>
                <w:sz w:val="20"/>
                <w:szCs w:val="20"/>
              </w:rPr>
            </w:pPr>
            <w:r w:rsidRPr="00AF1C11">
              <w:rPr>
                <w:rFonts w:ascii="Garamond" w:hAnsi="Garamond" w:cs="Times New Roman"/>
                <w:noProof w:val="0"/>
                <w:sz w:val="20"/>
                <w:szCs w:val="20"/>
              </w:rPr>
              <w:t>Titujt</w:t>
            </w:r>
            <w:r w:rsidR="009E584C" w:rsidRPr="00AF1C11">
              <w:rPr>
                <w:rFonts w:ascii="Garamond" w:hAnsi="Garamond" w:cs="Times New Roman"/>
                <w:noProof w:val="0"/>
                <w:sz w:val="20"/>
                <w:szCs w:val="20"/>
              </w:rPr>
              <w:t xml:space="preserve"> të kapitalit të listuara në bursë. Bursa mund të jetë një bursë e njohur ose çdo formë tjetër e tregut dytësor. Aksionet e listuara quhen gjithashtu aksione të kuotuara.</w:t>
            </w:r>
          </w:p>
        </w:tc>
      </w:tr>
      <w:tr w:rsidR="0061008B" w:rsidRPr="00AF1C11" w14:paraId="0206E69C" w14:textId="77777777" w:rsidTr="00DB2AE4">
        <w:tc>
          <w:tcPr>
            <w:tcW w:w="1818" w:type="dxa"/>
          </w:tcPr>
          <w:p w14:paraId="0206E69A" w14:textId="2BB21590" w:rsidR="0061008B" w:rsidRPr="00AF1C11" w:rsidRDefault="0061008B" w:rsidP="00516F51">
            <w:pPr>
              <w:pStyle w:val="ListParagraph"/>
              <w:numPr>
                <w:ilvl w:val="1"/>
                <w:numId w:val="1"/>
              </w:numPr>
              <w:ind w:left="0" w:firstLine="0"/>
              <w:jc w:val="both"/>
              <w:rPr>
                <w:rFonts w:ascii="Garamond" w:hAnsi="Garamond" w:cs="Times New Roman"/>
                <w:noProof w:val="0"/>
                <w:sz w:val="20"/>
                <w:szCs w:val="20"/>
              </w:rPr>
            </w:pPr>
            <w:r w:rsidRPr="00AF1C11">
              <w:rPr>
                <w:rFonts w:ascii="Garamond" w:hAnsi="Garamond" w:cs="Times New Roman"/>
                <w:noProof w:val="0"/>
                <w:sz w:val="20"/>
                <w:szCs w:val="20"/>
              </w:rPr>
              <w:t>Aksione t</w:t>
            </w:r>
            <w:r w:rsidR="00D3634B">
              <w:rPr>
                <w:rFonts w:ascii="Garamond" w:hAnsi="Garamond" w:cs="Times New Roman"/>
                <w:noProof w:val="0"/>
                <w:sz w:val="20"/>
                <w:szCs w:val="20"/>
              </w:rPr>
              <w:t>ë</w:t>
            </w:r>
            <w:r w:rsidRPr="00AF1C11">
              <w:rPr>
                <w:rFonts w:ascii="Garamond" w:hAnsi="Garamond" w:cs="Times New Roman"/>
                <w:noProof w:val="0"/>
                <w:sz w:val="20"/>
                <w:szCs w:val="20"/>
              </w:rPr>
              <w:t xml:space="preserve"> palistuara</w:t>
            </w:r>
          </w:p>
        </w:tc>
        <w:tc>
          <w:tcPr>
            <w:tcW w:w="8580" w:type="dxa"/>
          </w:tcPr>
          <w:p w14:paraId="0206E69B" w14:textId="77777777" w:rsidR="0061008B" w:rsidRPr="00AF1C11" w:rsidRDefault="009E584C" w:rsidP="00516F51">
            <w:pPr>
              <w:jc w:val="both"/>
              <w:rPr>
                <w:rFonts w:ascii="Garamond" w:hAnsi="Garamond" w:cs="Times New Roman"/>
                <w:noProof w:val="0"/>
                <w:sz w:val="20"/>
                <w:szCs w:val="20"/>
              </w:rPr>
            </w:pPr>
            <w:r w:rsidRPr="00AF1C11">
              <w:rPr>
                <w:rFonts w:ascii="Garamond" w:hAnsi="Garamond" w:cs="Times New Roman"/>
                <w:noProof w:val="0"/>
                <w:sz w:val="20"/>
                <w:szCs w:val="20"/>
              </w:rPr>
              <w:t xml:space="preserve">Aksionet e palistuara janë </w:t>
            </w:r>
            <w:r w:rsidR="00DB06D1" w:rsidRPr="00AF1C11">
              <w:rPr>
                <w:rFonts w:ascii="Garamond" w:hAnsi="Garamond" w:cs="Times New Roman"/>
                <w:noProof w:val="0"/>
                <w:sz w:val="20"/>
                <w:szCs w:val="20"/>
              </w:rPr>
              <w:t>tituj</w:t>
            </w:r>
            <w:r w:rsidRPr="00AF1C11">
              <w:rPr>
                <w:rFonts w:ascii="Garamond" w:hAnsi="Garamond" w:cs="Times New Roman"/>
                <w:noProof w:val="0"/>
                <w:sz w:val="20"/>
                <w:szCs w:val="20"/>
              </w:rPr>
              <w:t xml:space="preserve"> të kapitalit që nuk janë të listuara në bursë</w:t>
            </w:r>
          </w:p>
        </w:tc>
      </w:tr>
      <w:tr w:rsidR="0061008B" w:rsidRPr="00AF1C11" w14:paraId="0206E69F" w14:textId="77777777" w:rsidTr="00DB2AE4">
        <w:tc>
          <w:tcPr>
            <w:tcW w:w="1818" w:type="dxa"/>
          </w:tcPr>
          <w:p w14:paraId="0206E69D" w14:textId="6C30EAF1" w:rsidR="0061008B" w:rsidRPr="00AF1C11" w:rsidRDefault="0061008B" w:rsidP="00516F51">
            <w:pPr>
              <w:pStyle w:val="ListParagraph"/>
              <w:numPr>
                <w:ilvl w:val="1"/>
                <w:numId w:val="1"/>
              </w:numPr>
              <w:ind w:left="0" w:firstLine="0"/>
              <w:jc w:val="both"/>
              <w:rPr>
                <w:rFonts w:ascii="Garamond" w:hAnsi="Garamond" w:cs="Times New Roman"/>
                <w:noProof w:val="0"/>
                <w:sz w:val="20"/>
                <w:szCs w:val="20"/>
              </w:rPr>
            </w:pPr>
            <w:r w:rsidRPr="00AF1C11">
              <w:rPr>
                <w:rFonts w:ascii="Garamond" w:hAnsi="Garamond" w:cs="Times New Roman"/>
                <w:noProof w:val="0"/>
                <w:sz w:val="20"/>
                <w:szCs w:val="20"/>
              </w:rPr>
              <w:t>Kapitale</w:t>
            </w:r>
            <w:r w:rsidR="00AF61D6">
              <w:rPr>
                <w:rFonts w:ascii="Garamond" w:hAnsi="Garamond" w:cs="Times New Roman"/>
                <w:noProof w:val="0"/>
                <w:sz w:val="20"/>
                <w:szCs w:val="20"/>
              </w:rPr>
              <w:t xml:space="preserve"> të tjera</w:t>
            </w:r>
          </w:p>
        </w:tc>
        <w:tc>
          <w:tcPr>
            <w:tcW w:w="8580" w:type="dxa"/>
          </w:tcPr>
          <w:p w14:paraId="0206E69E" w14:textId="77777777" w:rsidR="0061008B" w:rsidRPr="00AF1C11" w:rsidRDefault="009E584C" w:rsidP="00516F51">
            <w:pPr>
              <w:jc w:val="both"/>
              <w:rPr>
                <w:rFonts w:ascii="Garamond" w:hAnsi="Garamond" w:cs="Times New Roman"/>
                <w:noProof w:val="0"/>
                <w:sz w:val="20"/>
                <w:szCs w:val="20"/>
              </w:rPr>
            </w:pPr>
            <w:r w:rsidRPr="00AF1C11">
              <w:rPr>
                <w:rFonts w:ascii="Garamond" w:hAnsi="Garamond" w:cs="Times New Roman"/>
                <w:noProof w:val="0"/>
                <w:sz w:val="20"/>
                <w:szCs w:val="20"/>
              </w:rPr>
              <w:t>Kapitali tjetër përfshin të gjitha format e kapitalit, përveç aksioneve të listuara dhe aksioneve të palistuara.</w:t>
            </w:r>
          </w:p>
        </w:tc>
      </w:tr>
      <w:tr w:rsidR="0061008B" w:rsidRPr="00AF1C11" w14:paraId="0206E6A2" w14:textId="77777777" w:rsidTr="00DB2AE4">
        <w:tc>
          <w:tcPr>
            <w:tcW w:w="1818" w:type="dxa"/>
          </w:tcPr>
          <w:p w14:paraId="0206E6A0" w14:textId="3C0DBD56" w:rsidR="0061008B" w:rsidRPr="00AF1C11" w:rsidRDefault="0061008B" w:rsidP="00D3634B">
            <w:pPr>
              <w:pStyle w:val="ListParagraph"/>
              <w:numPr>
                <w:ilvl w:val="0"/>
                <w:numId w:val="1"/>
              </w:numPr>
              <w:ind w:left="0" w:firstLine="0"/>
              <w:rPr>
                <w:rFonts w:ascii="Garamond" w:hAnsi="Garamond" w:cs="Times New Roman"/>
                <w:noProof w:val="0"/>
                <w:sz w:val="20"/>
                <w:szCs w:val="20"/>
              </w:rPr>
            </w:pPr>
            <w:r w:rsidRPr="00AF1C11">
              <w:rPr>
                <w:rFonts w:ascii="Garamond" w:hAnsi="Garamond" w:cs="Times New Roman"/>
                <w:noProof w:val="0"/>
                <w:sz w:val="20"/>
                <w:szCs w:val="20"/>
              </w:rPr>
              <w:t>Kuotat e fondeve</w:t>
            </w:r>
            <w:r w:rsidR="00AF61D6">
              <w:rPr>
                <w:rFonts w:ascii="Garamond" w:hAnsi="Garamond" w:cs="Times New Roman"/>
                <w:noProof w:val="0"/>
                <w:sz w:val="20"/>
                <w:szCs w:val="20"/>
              </w:rPr>
              <w:t xml:space="preserve"> të investimit</w:t>
            </w:r>
          </w:p>
        </w:tc>
        <w:tc>
          <w:tcPr>
            <w:tcW w:w="8580" w:type="dxa"/>
          </w:tcPr>
          <w:p w14:paraId="0206E6A1" w14:textId="5BECB984" w:rsidR="0061008B" w:rsidRPr="00AF1C11" w:rsidRDefault="009E584C" w:rsidP="00516F51">
            <w:pPr>
              <w:jc w:val="both"/>
              <w:rPr>
                <w:rFonts w:ascii="Garamond" w:hAnsi="Garamond" w:cs="Times New Roman"/>
                <w:noProof w:val="0"/>
                <w:sz w:val="20"/>
                <w:szCs w:val="20"/>
              </w:rPr>
            </w:pPr>
            <w:r w:rsidRPr="00AF1C11">
              <w:rPr>
                <w:rFonts w:ascii="Garamond" w:hAnsi="Garamond" w:cs="Times New Roman"/>
                <w:noProof w:val="0"/>
                <w:sz w:val="20"/>
                <w:szCs w:val="20"/>
              </w:rPr>
              <w:t>Kjo kategori përfshin zotërimet e aksioneve ose njësive të emetuara nga fondet e tregut të parasë (</w:t>
            </w:r>
            <w:r w:rsidR="00E537E4" w:rsidRPr="00AF1C11">
              <w:rPr>
                <w:rFonts w:ascii="Garamond" w:hAnsi="Garamond" w:cs="Times New Roman"/>
                <w:noProof w:val="0"/>
                <w:sz w:val="20"/>
                <w:szCs w:val="20"/>
              </w:rPr>
              <w:t>FTP</w:t>
            </w:r>
            <w:r w:rsidRPr="00AF1C11">
              <w:rPr>
                <w:rFonts w:ascii="Garamond" w:hAnsi="Garamond" w:cs="Times New Roman"/>
                <w:noProof w:val="0"/>
                <w:sz w:val="20"/>
                <w:szCs w:val="20"/>
              </w:rPr>
              <w:t xml:space="preserve">) dhe fondet e investimeve </w:t>
            </w:r>
            <w:r w:rsidR="0084540F">
              <w:rPr>
                <w:rFonts w:ascii="Garamond" w:hAnsi="Garamond" w:cs="Times New Roman"/>
                <w:noProof w:val="0"/>
                <w:sz w:val="20"/>
                <w:szCs w:val="20"/>
              </w:rPr>
              <w:t>jo</w:t>
            </w:r>
            <w:r w:rsidR="009E1293" w:rsidRPr="00AF1C11">
              <w:rPr>
                <w:rFonts w:ascii="Garamond" w:hAnsi="Garamond" w:cs="Times New Roman"/>
                <w:noProof w:val="0"/>
                <w:sz w:val="20"/>
                <w:szCs w:val="20"/>
              </w:rPr>
              <w:t>FTP</w:t>
            </w:r>
            <w:r w:rsidRPr="00AF1C11">
              <w:rPr>
                <w:rFonts w:ascii="Garamond" w:hAnsi="Garamond" w:cs="Times New Roman"/>
                <w:noProof w:val="0"/>
                <w:sz w:val="20"/>
                <w:szCs w:val="20"/>
              </w:rPr>
              <w:t xml:space="preserve"> (d.m.th. fondet e investimeve të ndryshme nga </w:t>
            </w:r>
            <w:r w:rsidR="009E1293" w:rsidRPr="00AF1C11">
              <w:rPr>
                <w:rFonts w:ascii="Garamond" w:hAnsi="Garamond" w:cs="Times New Roman"/>
                <w:noProof w:val="0"/>
                <w:sz w:val="20"/>
                <w:szCs w:val="20"/>
              </w:rPr>
              <w:t>FTP</w:t>
            </w:r>
            <w:r w:rsidRPr="00AF1C11">
              <w:rPr>
                <w:rFonts w:ascii="Garamond" w:hAnsi="Garamond" w:cs="Times New Roman"/>
                <w:noProof w:val="0"/>
                <w:sz w:val="20"/>
                <w:szCs w:val="20"/>
              </w:rPr>
              <w:t>).</w:t>
            </w:r>
          </w:p>
        </w:tc>
      </w:tr>
      <w:tr w:rsidR="0061008B" w:rsidRPr="00AF1C11" w14:paraId="0206E6A5" w14:textId="77777777" w:rsidTr="00DB2AE4">
        <w:tc>
          <w:tcPr>
            <w:tcW w:w="1818" w:type="dxa"/>
          </w:tcPr>
          <w:p w14:paraId="0206E6A3" w14:textId="5E9744A2" w:rsidR="0061008B" w:rsidRPr="00AF1C11" w:rsidRDefault="0061008B" w:rsidP="00D3634B">
            <w:pPr>
              <w:pStyle w:val="ListParagraph"/>
              <w:numPr>
                <w:ilvl w:val="1"/>
                <w:numId w:val="1"/>
              </w:numPr>
              <w:ind w:left="0" w:firstLine="0"/>
              <w:rPr>
                <w:rFonts w:ascii="Garamond" w:hAnsi="Garamond" w:cs="Times New Roman"/>
                <w:noProof w:val="0"/>
                <w:sz w:val="20"/>
                <w:szCs w:val="20"/>
              </w:rPr>
            </w:pPr>
            <w:r w:rsidRPr="00AF1C11">
              <w:rPr>
                <w:rFonts w:ascii="Garamond" w:hAnsi="Garamond" w:cs="Times New Roman"/>
                <w:noProof w:val="0"/>
                <w:sz w:val="20"/>
                <w:szCs w:val="20"/>
              </w:rPr>
              <w:t>Aksionet e FTP</w:t>
            </w:r>
          </w:p>
        </w:tc>
        <w:tc>
          <w:tcPr>
            <w:tcW w:w="8580" w:type="dxa"/>
          </w:tcPr>
          <w:p w14:paraId="0206E6A4" w14:textId="77777777" w:rsidR="0061008B" w:rsidRPr="00AF1C11" w:rsidRDefault="00281544" w:rsidP="00516F51">
            <w:pPr>
              <w:jc w:val="both"/>
              <w:rPr>
                <w:rFonts w:ascii="Garamond" w:hAnsi="Garamond" w:cs="Times New Roman"/>
                <w:noProof w:val="0"/>
                <w:sz w:val="20"/>
                <w:szCs w:val="20"/>
              </w:rPr>
            </w:pPr>
            <w:r w:rsidRPr="00AF1C11">
              <w:rPr>
                <w:rFonts w:ascii="Garamond" w:hAnsi="Garamond" w:cs="Times New Roman"/>
                <w:noProof w:val="0"/>
                <w:sz w:val="20"/>
                <w:szCs w:val="20"/>
              </w:rPr>
              <w:t xml:space="preserve">Zotërimet e aksioneve ose kuotave të emetuara nga </w:t>
            </w:r>
            <w:r w:rsidR="00B132DA" w:rsidRPr="00AF1C11">
              <w:rPr>
                <w:rFonts w:ascii="Garamond" w:hAnsi="Garamond" w:cs="Times New Roman"/>
                <w:noProof w:val="0"/>
                <w:sz w:val="20"/>
                <w:szCs w:val="20"/>
              </w:rPr>
              <w:t>FTP.</w:t>
            </w:r>
          </w:p>
        </w:tc>
      </w:tr>
      <w:tr w:rsidR="0061008B" w:rsidRPr="00AF1C11" w14:paraId="0206E6A8" w14:textId="77777777" w:rsidTr="00DB2AE4">
        <w:tc>
          <w:tcPr>
            <w:tcW w:w="1818" w:type="dxa"/>
          </w:tcPr>
          <w:p w14:paraId="0206E6A6" w14:textId="77777777" w:rsidR="0061008B" w:rsidRPr="00AF1C11" w:rsidRDefault="0061008B" w:rsidP="00D3634B">
            <w:pPr>
              <w:pStyle w:val="ListParagraph"/>
              <w:numPr>
                <w:ilvl w:val="1"/>
                <w:numId w:val="1"/>
              </w:numPr>
              <w:ind w:left="0" w:firstLine="0"/>
              <w:rPr>
                <w:rFonts w:ascii="Garamond" w:hAnsi="Garamond" w:cs="Times New Roman"/>
                <w:noProof w:val="0"/>
                <w:sz w:val="20"/>
                <w:szCs w:val="20"/>
              </w:rPr>
            </w:pPr>
            <w:r w:rsidRPr="00AF1C11">
              <w:rPr>
                <w:rFonts w:ascii="Garamond" w:hAnsi="Garamond" w:cs="Times New Roman"/>
                <w:noProof w:val="0"/>
                <w:sz w:val="20"/>
                <w:szCs w:val="20"/>
              </w:rPr>
              <w:t xml:space="preserve"> Aksionet e jo FTP</w:t>
            </w:r>
          </w:p>
        </w:tc>
        <w:tc>
          <w:tcPr>
            <w:tcW w:w="8580" w:type="dxa"/>
          </w:tcPr>
          <w:p w14:paraId="0206E6A7" w14:textId="77777777" w:rsidR="0061008B" w:rsidRPr="00AF1C11" w:rsidRDefault="00281544" w:rsidP="00516F51">
            <w:pPr>
              <w:jc w:val="both"/>
              <w:rPr>
                <w:rFonts w:ascii="Garamond" w:hAnsi="Garamond" w:cs="Times New Roman"/>
                <w:noProof w:val="0"/>
                <w:sz w:val="20"/>
                <w:szCs w:val="20"/>
              </w:rPr>
            </w:pPr>
            <w:r w:rsidRPr="00AF1C11">
              <w:rPr>
                <w:rFonts w:ascii="Garamond" w:hAnsi="Garamond" w:cs="Times New Roman"/>
                <w:noProof w:val="0"/>
                <w:sz w:val="20"/>
                <w:szCs w:val="20"/>
              </w:rPr>
              <w:t>Zotërimet e aksioneve ose kuotave të emetuara nga fondet e investimeve (</w:t>
            </w:r>
            <w:r w:rsidR="00B132DA" w:rsidRPr="00AF1C11">
              <w:rPr>
                <w:rFonts w:ascii="Garamond" w:hAnsi="Garamond" w:cs="Times New Roman"/>
                <w:noProof w:val="0"/>
                <w:sz w:val="20"/>
                <w:szCs w:val="20"/>
              </w:rPr>
              <w:t>FI</w:t>
            </w:r>
            <w:r w:rsidRPr="00AF1C11">
              <w:rPr>
                <w:rFonts w:ascii="Garamond" w:hAnsi="Garamond" w:cs="Times New Roman"/>
                <w:noProof w:val="0"/>
                <w:sz w:val="20"/>
                <w:szCs w:val="20"/>
              </w:rPr>
              <w:t xml:space="preserve">) të ndryshme nga </w:t>
            </w:r>
            <w:r w:rsidR="00B132DA" w:rsidRPr="00AF1C11">
              <w:rPr>
                <w:rFonts w:ascii="Garamond" w:hAnsi="Garamond" w:cs="Times New Roman"/>
                <w:noProof w:val="0"/>
                <w:sz w:val="20"/>
                <w:szCs w:val="20"/>
              </w:rPr>
              <w:t xml:space="preserve">FTP-të. </w:t>
            </w:r>
          </w:p>
        </w:tc>
      </w:tr>
      <w:tr w:rsidR="0061008B" w:rsidRPr="00AF1C11" w14:paraId="0206E6AD" w14:textId="77777777" w:rsidTr="00DB2AE4">
        <w:tc>
          <w:tcPr>
            <w:tcW w:w="1818" w:type="dxa"/>
          </w:tcPr>
          <w:p w14:paraId="0206E6A9" w14:textId="3F4570AF" w:rsidR="0061008B" w:rsidRPr="00AF1C11" w:rsidRDefault="0061008B" w:rsidP="00516F51">
            <w:pPr>
              <w:pStyle w:val="ListParagraph"/>
              <w:numPr>
                <w:ilvl w:val="0"/>
                <w:numId w:val="1"/>
              </w:numPr>
              <w:ind w:left="0" w:firstLine="0"/>
              <w:jc w:val="both"/>
              <w:rPr>
                <w:rFonts w:ascii="Garamond" w:hAnsi="Garamond" w:cs="Times New Roman"/>
                <w:noProof w:val="0"/>
                <w:sz w:val="20"/>
                <w:szCs w:val="20"/>
              </w:rPr>
            </w:pPr>
            <w:r w:rsidRPr="00AF1C11">
              <w:rPr>
                <w:rFonts w:ascii="Garamond" w:hAnsi="Garamond" w:cs="Times New Roman"/>
                <w:noProof w:val="0"/>
                <w:sz w:val="20"/>
                <w:szCs w:val="20"/>
              </w:rPr>
              <w:t>Rezervat e fondeve t</w:t>
            </w:r>
            <w:r w:rsidR="00D3634B">
              <w:rPr>
                <w:rFonts w:ascii="Garamond" w:hAnsi="Garamond" w:cs="Times New Roman"/>
                <w:noProof w:val="0"/>
                <w:sz w:val="20"/>
                <w:szCs w:val="20"/>
              </w:rPr>
              <w:t>ë</w:t>
            </w:r>
            <w:r w:rsidRPr="00AF1C11">
              <w:rPr>
                <w:rFonts w:ascii="Garamond" w:hAnsi="Garamond" w:cs="Times New Roman"/>
                <w:noProof w:val="0"/>
                <w:sz w:val="20"/>
                <w:szCs w:val="20"/>
              </w:rPr>
              <w:t xml:space="preserve"> pensionit</w:t>
            </w:r>
          </w:p>
        </w:tc>
        <w:tc>
          <w:tcPr>
            <w:tcW w:w="8580" w:type="dxa"/>
          </w:tcPr>
          <w:p w14:paraId="0206E6AA" w14:textId="77777777" w:rsidR="00281544" w:rsidRPr="00AF1C11" w:rsidRDefault="00281544" w:rsidP="00516F51">
            <w:pPr>
              <w:jc w:val="both"/>
              <w:rPr>
                <w:rFonts w:ascii="Garamond" w:hAnsi="Garamond" w:cs="Times New Roman"/>
                <w:noProof w:val="0"/>
                <w:sz w:val="20"/>
                <w:szCs w:val="20"/>
              </w:rPr>
            </w:pPr>
            <w:r w:rsidRPr="00AF1C11">
              <w:rPr>
                <w:rFonts w:ascii="Garamond" w:hAnsi="Garamond" w:cs="Times New Roman"/>
                <w:noProof w:val="0"/>
                <w:sz w:val="20"/>
                <w:szCs w:val="20"/>
              </w:rPr>
              <w:t xml:space="preserve">Kjo kategori përfshin: </w:t>
            </w:r>
          </w:p>
          <w:p w14:paraId="0206E6AB" w14:textId="77777777" w:rsidR="00281544" w:rsidRPr="00AF1C11" w:rsidRDefault="00281544" w:rsidP="00516F51">
            <w:pPr>
              <w:jc w:val="both"/>
              <w:rPr>
                <w:rFonts w:ascii="Garamond" w:hAnsi="Garamond" w:cs="Times New Roman"/>
                <w:noProof w:val="0"/>
                <w:sz w:val="20"/>
                <w:szCs w:val="20"/>
              </w:rPr>
            </w:pPr>
            <w:r w:rsidRPr="00AF1C11">
              <w:rPr>
                <w:rFonts w:ascii="Garamond" w:hAnsi="Garamond" w:cs="Times New Roman"/>
                <w:noProof w:val="0"/>
                <w:sz w:val="20"/>
                <w:szCs w:val="20"/>
              </w:rPr>
              <w:t xml:space="preserve">— pretendimet e PF-ve ndaj menaxherëve të pensioneve siç përkufizohen në ESA 2010, paragrafët 5.186 dhe 17.78, </w:t>
            </w:r>
          </w:p>
          <w:p w14:paraId="0206E6AC" w14:textId="77777777" w:rsidR="0061008B" w:rsidRPr="00AF1C11" w:rsidRDefault="00281544" w:rsidP="00516F51">
            <w:pPr>
              <w:jc w:val="both"/>
              <w:rPr>
                <w:rFonts w:ascii="Garamond" w:hAnsi="Garamond" w:cs="Times New Roman"/>
                <w:noProof w:val="0"/>
                <w:sz w:val="20"/>
                <w:szCs w:val="20"/>
              </w:rPr>
            </w:pPr>
            <w:r w:rsidRPr="00AF1C11">
              <w:rPr>
                <w:rFonts w:ascii="Garamond" w:hAnsi="Garamond" w:cs="Times New Roman"/>
                <w:noProof w:val="0"/>
                <w:sz w:val="20"/>
                <w:szCs w:val="20"/>
              </w:rPr>
              <w:t xml:space="preserve">— pretendimet financiare të </w:t>
            </w:r>
            <w:r w:rsidR="00B132DA" w:rsidRPr="00AF1C11">
              <w:rPr>
                <w:rFonts w:ascii="Garamond" w:hAnsi="Garamond" w:cs="Times New Roman"/>
                <w:noProof w:val="0"/>
                <w:sz w:val="20"/>
                <w:szCs w:val="20"/>
              </w:rPr>
              <w:t>FP</w:t>
            </w:r>
            <w:r w:rsidRPr="00AF1C11">
              <w:rPr>
                <w:rFonts w:ascii="Garamond" w:hAnsi="Garamond" w:cs="Times New Roman"/>
                <w:noProof w:val="0"/>
                <w:sz w:val="20"/>
                <w:szCs w:val="20"/>
              </w:rPr>
              <w:t>-ve ndaj korporatave të risigurimit të lidhura me rezervat e pensioneve (të rikuperueshmet nga risigurimi).</w:t>
            </w:r>
          </w:p>
        </w:tc>
      </w:tr>
      <w:tr w:rsidR="0061008B" w:rsidRPr="00AF1C11" w14:paraId="0206E6B7" w14:textId="77777777" w:rsidTr="00DB2AE4">
        <w:tc>
          <w:tcPr>
            <w:tcW w:w="1818" w:type="dxa"/>
          </w:tcPr>
          <w:p w14:paraId="0206E6AE" w14:textId="77777777" w:rsidR="0061008B" w:rsidRPr="00AF1C11" w:rsidRDefault="0061008B" w:rsidP="009C7873">
            <w:pPr>
              <w:pStyle w:val="ListParagraph"/>
              <w:numPr>
                <w:ilvl w:val="0"/>
                <w:numId w:val="1"/>
              </w:numPr>
              <w:ind w:left="0" w:firstLine="0"/>
              <w:rPr>
                <w:rFonts w:ascii="Garamond" w:hAnsi="Garamond" w:cs="Times New Roman"/>
                <w:noProof w:val="0"/>
                <w:sz w:val="20"/>
                <w:szCs w:val="20"/>
              </w:rPr>
            </w:pPr>
            <w:r w:rsidRPr="00AF1C11">
              <w:rPr>
                <w:rFonts w:ascii="Garamond" w:hAnsi="Garamond" w:cs="Times New Roman"/>
                <w:noProof w:val="0"/>
                <w:sz w:val="20"/>
                <w:szCs w:val="20"/>
              </w:rPr>
              <w:t>Derivatet financiare</w:t>
            </w:r>
          </w:p>
        </w:tc>
        <w:tc>
          <w:tcPr>
            <w:tcW w:w="8580" w:type="dxa"/>
          </w:tcPr>
          <w:p w14:paraId="0206E6AF" w14:textId="77777777" w:rsidR="00281544" w:rsidRPr="00AF1C11" w:rsidRDefault="00281544" w:rsidP="00516F51">
            <w:pPr>
              <w:jc w:val="both"/>
              <w:rPr>
                <w:rFonts w:ascii="Garamond" w:hAnsi="Garamond" w:cs="Times New Roman"/>
                <w:noProof w:val="0"/>
                <w:sz w:val="20"/>
                <w:szCs w:val="20"/>
              </w:rPr>
            </w:pPr>
            <w:r w:rsidRPr="00AF1C11">
              <w:rPr>
                <w:rFonts w:ascii="Garamond" w:hAnsi="Garamond" w:cs="Times New Roman"/>
                <w:noProof w:val="0"/>
                <w:sz w:val="20"/>
                <w:szCs w:val="20"/>
              </w:rPr>
              <w:t xml:space="preserve">Derivativët financiarë janë instrumente financiare të lidhura me një instrument financiar të caktuar, tregues ose mall, nëpërmjet të cilit rreziqet financiare specifike mund të tregtohen në tregjet financiare më vete. Kjo kategori përfshin: </w:t>
            </w:r>
          </w:p>
          <w:p w14:paraId="0206E6B0" w14:textId="77777777" w:rsidR="00281544" w:rsidRPr="00AF1C11" w:rsidRDefault="00281544" w:rsidP="00516F51">
            <w:pPr>
              <w:jc w:val="both"/>
              <w:rPr>
                <w:rFonts w:ascii="Garamond" w:hAnsi="Garamond" w:cs="Times New Roman"/>
                <w:noProof w:val="0"/>
                <w:sz w:val="20"/>
                <w:szCs w:val="20"/>
              </w:rPr>
            </w:pPr>
            <w:r w:rsidRPr="00AF1C11">
              <w:rPr>
                <w:rFonts w:ascii="Garamond" w:hAnsi="Garamond" w:cs="Times New Roman"/>
                <w:noProof w:val="0"/>
                <w:sz w:val="20"/>
                <w:szCs w:val="20"/>
              </w:rPr>
              <w:t>— opsionet,</w:t>
            </w:r>
          </w:p>
          <w:p w14:paraId="0206E6B1" w14:textId="77777777" w:rsidR="00281544" w:rsidRPr="00AF1C11" w:rsidRDefault="00281544" w:rsidP="00516F51">
            <w:pPr>
              <w:jc w:val="both"/>
              <w:rPr>
                <w:rFonts w:ascii="Garamond" w:hAnsi="Garamond" w:cs="Times New Roman"/>
                <w:noProof w:val="0"/>
                <w:sz w:val="20"/>
                <w:szCs w:val="20"/>
              </w:rPr>
            </w:pPr>
            <w:r w:rsidRPr="00AF1C11">
              <w:rPr>
                <w:rFonts w:ascii="Garamond" w:hAnsi="Garamond" w:cs="Times New Roman"/>
                <w:noProof w:val="0"/>
                <w:sz w:val="20"/>
                <w:szCs w:val="20"/>
              </w:rPr>
              <w:t xml:space="preserve"> — garancitë, </w:t>
            </w:r>
          </w:p>
          <w:p w14:paraId="0206E6B2" w14:textId="77777777" w:rsidR="00281544" w:rsidRPr="00AF1C11" w:rsidRDefault="00281544" w:rsidP="00516F51">
            <w:pPr>
              <w:jc w:val="both"/>
              <w:rPr>
                <w:rFonts w:ascii="Garamond" w:hAnsi="Garamond" w:cs="Times New Roman"/>
                <w:noProof w:val="0"/>
                <w:sz w:val="20"/>
                <w:szCs w:val="20"/>
              </w:rPr>
            </w:pPr>
            <w:r w:rsidRPr="00AF1C11">
              <w:rPr>
                <w:rFonts w:ascii="Garamond" w:hAnsi="Garamond" w:cs="Times New Roman"/>
                <w:noProof w:val="0"/>
                <w:sz w:val="20"/>
                <w:szCs w:val="20"/>
              </w:rPr>
              <w:t xml:space="preserve">— kontratat e së ardhmes, </w:t>
            </w:r>
          </w:p>
          <w:p w14:paraId="0206E6B3" w14:textId="77777777" w:rsidR="00281544" w:rsidRPr="00AF1C11" w:rsidRDefault="00281544" w:rsidP="00516F51">
            <w:pPr>
              <w:jc w:val="both"/>
              <w:rPr>
                <w:rFonts w:ascii="Garamond" w:hAnsi="Garamond" w:cs="Times New Roman"/>
                <w:noProof w:val="0"/>
                <w:sz w:val="20"/>
                <w:szCs w:val="20"/>
              </w:rPr>
            </w:pPr>
            <w:r w:rsidRPr="00AF1C11">
              <w:rPr>
                <w:rFonts w:ascii="Garamond" w:hAnsi="Garamond" w:cs="Times New Roman"/>
                <w:noProof w:val="0"/>
                <w:sz w:val="20"/>
                <w:szCs w:val="20"/>
              </w:rPr>
              <w:t xml:space="preserve">— transfertat, </w:t>
            </w:r>
          </w:p>
          <w:p w14:paraId="0206E6B4" w14:textId="77777777" w:rsidR="00281544" w:rsidRPr="00AF1C11" w:rsidRDefault="00281544" w:rsidP="00516F51">
            <w:pPr>
              <w:jc w:val="both"/>
              <w:rPr>
                <w:rFonts w:ascii="Garamond" w:hAnsi="Garamond" w:cs="Times New Roman"/>
                <w:noProof w:val="0"/>
                <w:sz w:val="20"/>
                <w:szCs w:val="20"/>
              </w:rPr>
            </w:pPr>
            <w:r w:rsidRPr="00AF1C11">
              <w:rPr>
                <w:rFonts w:ascii="Garamond" w:hAnsi="Garamond" w:cs="Times New Roman"/>
                <w:noProof w:val="0"/>
                <w:sz w:val="20"/>
                <w:szCs w:val="20"/>
              </w:rPr>
              <w:t xml:space="preserve">— shkëmbimet, </w:t>
            </w:r>
          </w:p>
          <w:p w14:paraId="0206E6B5" w14:textId="77777777" w:rsidR="00281544" w:rsidRPr="00AF1C11" w:rsidRDefault="00281544" w:rsidP="00516F51">
            <w:pPr>
              <w:jc w:val="both"/>
              <w:rPr>
                <w:rFonts w:ascii="Garamond" w:hAnsi="Garamond" w:cs="Times New Roman"/>
                <w:noProof w:val="0"/>
                <w:sz w:val="20"/>
                <w:szCs w:val="20"/>
              </w:rPr>
            </w:pPr>
            <w:r w:rsidRPr="00AF1C11">
              <w:rPr>
                <w:rFonts w:ascii="Garamond" w:hAnsi="Garamond" w:cs="Times New Roman"/>
                <w:noProof w:val="0"/>
                <w:sz w:val="20"/>
                <w:szCs w:val="20"/>
              </w:rPr>
              <w:t xml:space="preserve">— derivativët e kredisë. </w:t>
            </w:r>
          </w:p>
          <w:p w14:paraId="0206E6B6" w14:textId="77777777" w:rsidR="0061008B" w:rsidRPr="00AF1C11" w:rsidRDefault="00281544" w:rsidP="00516F51">
            <w:pPr>
              <w:jc w:val="both"/>
              <w:rPr>
                <w:rFonts w:ascii="Garamond" w:hAnsi="Garamond" w:cs="Times New Roman"/>
                <w:noProof w:val="0"/>
                <w:sz w:val="20"/>
                <w:szCs w:val="20"/>
              </w:rPr>
            </w:pPr>
            <w:r w:rsidRPr="00AF1C11">
              <w:rPr>
                <w:rFonts w:ascii="Garamond" w:hAnsi="Garamond" w:cs="Times New Roman"/>
                <w:noProof w:val="0"/>
                <w:sz w:val="20"/>
                <w:szCs w:val="20"/>
              </w:rPr>
              <w:t xml:space="preserve">Derivativët financiarë regjistrohen me vlerën e tregut në bilanc në bazë bruto. Kontratat individuale derivative me vlera pozitive tregu regjistrohen në anën e </w:t>
            </w:r>
            <w:r w:rsidR="00B132DA" w:rsidRPr="00AF1C11">
              <w:rPr>
                <w:rFonts w:ascii="Garamond" w:hAnsi="Garamond" w:cs="Times New Roman"/>
                <w:noProof w:val="0"/>
                <w:sz w:val="20"/>
                <w:szCs w:val="20"/>
              </w:rPr>
              <w:t>mjeteve</w:t>
            </w:r>
            <w:r w:rsidRPr="00AF1C11">
              <w:rPr>
                <w:rFonts w:ascii="Garamond" w:hAnsi="Garamond" w:cs="Times New Roman"/>
                <w:noProof w:val="0"/>
                <w:sz w:val="20"/>
                <w:szCs w:val="20"/>
              </w:rPr>
              <w:t xml:space="preserve"> të bilancit dhe kontratat me vlera negative të tregut në anën e </w:t>
            </w:r>
            <w:r w:rsidR="00B132DA" w:rsidRPr="00AF1C11">
              <w:rPr>
                <w:rFonts w:ascii="Garamond" w:hAnsi="Garamond" w:cs="Times New Roman"/>
                <w:noProof w:val="0"/>
                <w:sz w:val="20"/>
                <w:szCs w:val="20"/>
              </w:rPr>
              <w:t>detyrimeve</w:t>
            </w:r>
            <w:r w:rsidRPr="00AF1C11">
              <w:rPr>
                <w:rFonts w:ascii="Garamond" w:hAnsi="Garamond" w:cs="Times New Roman"/>
                <w:noProof w:val="0"/>
                <w:sz w:val="20"/>
                <w:szCs w:val="20"/>
              </w:rPr>
              <w:t xml:space="preserve"> të bilancit. Angazhimet bruto të ardhshme që rrjedhin nga kontratat derivative nuk duhet të futen si zëra në bilanc. Derivativët financiarë mund të regjistrohen në bazë neto sipas metodave të ndryshme të vlerësimit. Në rast se vetëm pozicionet neto janë të disponueshme, ose pozicionet regjistrohen ndryshe nga vlera e tregut, këto pozicione raportohen në vend të tyre. </w:t>
            </w:r>
          </w:p>
        </w:tc>
      </w:tr>
      <w:tr w:rsidR="0061008B" w:rsidRPr="00AF1C11" w14:paraId="0206E6C0" w14:textId="77777777" w:rsidTr="00DB2AE4">
        <w:tc>
          <w:tcPr>
            <w:tcW w:w="1818" w:type="dxa"/>
          </w:tcPr>
          <w:p w14:paraId="0206E6B8" w14:textId="70B5357F" w:rsidR="0061008B" w:rsidRPr="00AF1C11" w:rsidRDefault="0061008B" w:rsidP="00D3634B">
            <w:pPr>
              <w:pStyle w:val="ListParagraph"/>
              <w:numPr>
                <w:ilvl w:val="0"/>
                <w:numId w:val="1"/>
              </w:numPr>
              <w:ind w:left="0" w:firstLine="0"/>
              <w:rPr>
                <w:rFonts w:ascii="Garamond" w:hAnsi="Garamond" w:cs="Times New Roman"/>
                <w:noProof w:val="0"/>
                <w:sz w:val="20"/>
                <w:szCs w:val="20"/>
              </w:rPr>
            </w:pPr>
            <w:r w:rsidRPr="00AF1C11">
              <w:rPr>
                <w:rFonts w:ascii="Garamond" w:hAnsi="Garamond" w:cs="Times New Roman"/>
                <w:noProof w:val="0"/>
                <w:sz w:val="20"/>
                <w:szCs w:val="20"/>
              </w:rPr>
              <w:t>Llogari</w:t>
            </w:r>
            <w:r w:rsidR="00AF61D6">
              <w:rPr>
                <w:rFonts w:ascii="Garamond" w:hAnsi="Garamond" w:cs="Times New Roman"/>
                <w:noProof w:val="0"/>
                <w:sz w:val="20"/>
                <w:szCs w:val="20"/>
              </w:rPr>
              <w:t xml:space="preserve"> të tjera</w:t>
            </w:r>
            <w:r w:rsidRPr="00AF1C11">
              <w:rPr>
                <w:rFonts w:ascii="Garamond" w:hAnsi="Garamond" w:cs="Times New Roman"/>
                <w:noProof w:val="0"/>
                <w:sz w:val="20"/>
                <w:szCs w:val="20"/>
              </w:rPr>
              <w:t xml:space="preserve"> t</w:t>
            </w:r>
            <w:r w:rsidR="008D47D5">
              <w:rPr>
                <w:rFonts w:ascii="Garamond" w:hAnsi="Garamond" w:cs="Times New Roman"/>
                <w:noProof w:val="0"/>
                <w:sz w:val="20"/>
                <w:szCs w:val="20"/>
              </w:rPr>
              <w:t>ë</w:t>
            </w:r>
            <w:r w:rsidRPr="00AF1C11">
              <w:rPr>
                <w:rFonts w:ascii="Garamond" w:hAnsi="Garamond" w:cs="Times New Roman"/>
                <w:noProof w:val="0"/>
                <w:sz w:val="20"/>
                <w:szCs w:val="20"/>
              </w:rPr>
              <w:t xml:space="preserve"> arketueshme/ pagueshme</w:t>
            </w:r>
          </w:p>
        </w:tc>
        <w:tc>
          <w:tcPr>
            <w:tcW w:w="8580" w:type="dxa"/>
          </w:tcPr>
          <w:p w14:paraId="0206E6B9" w14:textId="7808611F" w:rsidR="00281544" w:rsidRPr="00AF1C11" w:rsidRDefault="00281544" w:rsidP="00516F51">
            <w:pPr>
              <w:jc w:val="both"/>
              <w:rPr>
                <w:rFonts w:ascii="Garamond" w:hAnsi="Garamond" w:cs="Times New Roman"/>
                <w:noProof w:val="0"/>
                <w:sz w:val="20"/>
                <w:szCs w:val="20"/>
              </w:rPr>
            </w:pPr>
            <w:r w:rsidRPr="00AF1C11">
              <w:rPr>
                <w:rFonts w:ascii="Garamond" w:hAnsi="Garamond" w:cs="Times New Roman"/>
                <w:noProof w:val="0"/>
                <w:sz w:val="20"/>
                <w:szCs w:val="20"/>
              </w:rPr>
              <w:t xml:space="preserve">Ky është zëri i mbetur në anën e të tjerëve, që është aktiv në shoqërinë e </w:t>
            </w:r>
            <w:r w:rsidR="00AF1C11" w:rsidRPr="00AF1C11">
              <w:rPr>
                <w:rFonts w:ascii="Garamond" w:hAnsi="Garamond" w:cs="Times New Roman"/>
                <w:noProof w:val="0"/>
                <w:sz w:val="20"/>
                <w:szCs w:val="20"/>
              </w:rPr>
              <w:t>“</w:t>
            </w:r>
            <w:r w:rsidRPr="00AF1C11">
              <w:rPr>
                <w:rFonts w:ascii="Garamond" w:hAnsi="Garamond" w:cs="Times New Roman"/>
                <w:noProof w:val="0"/>
                <w:sz w:val="20"/>
                <w:szCs w:val="20"/>
              </w:rPr>
              <w:t>pasuri që nuk merr pjesë</w:t>
            </w:r>
            <w:r w:rsidR="00AF1C11" w:rsidRPr="00AF1C11">
              <w:rPr>
                <w:rFonts w:ascii="Garamond" w:hAnsi="Garamond" w:cs="Times New Roman"/>
                <w:noProof w:val="0"/>
                <w:sz w:val="20"/>
                <w:szCs w:val="20"/>
              </w:rPr>
              <w:t>”</w:t>
            </w:r>
            <w:r w:rsidRPr="00AF1C11">
              <w:rPr>
                <w:rFonts w:ascii="Garamond" w:hAnsi="Garamond" w:cs="Times New Roman"/>
                <w:noProof w:val="0"/>
                <w:sz w:val="20"/>
                <w:szCs w:val="20"/>
              </w:rPr>
              <w:t xml:space="preserve">. </w:t>
            </w:r>
            <w:r w:rsidR="00737AD6" w:rsidRPr="00AF1C11">
              <w:rPr>
                <w:rFonts w:ascii="Garamond" w:hAnsi="Garamond" w:cs="Times New Roman"/>
                <w:noProof w:val="0"/>
                <w:sz w:val="20"/>
                <w:szCs w:val="20"/>
              </w:rPr>
              <w:t>BSH</w:t>
            </w:r>
            <w:r w:rsidRPr="00AF1C11">
              <w:rPr>
                <w:rFonts w:ascii="Garamond" w:hAnsi="Garamond" w:cs="Times New Roman"/>
                <w:noProof w:val="0"/>
                <w:sz w:val="20"/>
                <w:szCs w:val="20"/>
              </w:rPr>
              <w:t xml:space="preserve">-të mund të raportojnë e nën-pozicioneve të veçanta të përfshira në këto kategori, të tilla si: </w:t>
            </w:r>
          </w:p>
          <w:p w14:paraId="0206E6BA" w14:textId="77777777" w:rsidR="00281544" w:rsidRPr="00AF1C11" w:rsidRDefault="00281544" w:rsidP="00516F51">
            <w:pPr>
              <w:jc w:val="both"/>
              <w:rPr>
                <w:rFonts w:ascii="Garamond" w:hAnsi="Garamond" w:cs="Times New Roman"/>
                <w:noProof w:val="0"/>
                <w:sz w:val="20"/>
                <w:szCs w:val="20"/>
              </w:rPr>
            </w:pPr>
            <w:r w:rsidRPr="00AF1C11">
              <w:rPr>
                <w:rFonts w:ascii="Garamond" w:hAnsi="Garamond" w:cs="Times New Roman"/>
                <w:noProof w:val="0"/>
                <w:sz w:val="20"/>
                <w:szCs w:val="20"/>
              </w:rPr>
              <w:t xml:space="preserve">— dividentët e arkëtueshëm, </w:t>
            </w:r>
          </w:p>
          <w:p w14:paraId="0206E6BB" w14:textId="77777777" w:rsidR="00281544" w:rsidRPr="00AF1C11" w:rsidRDefault="00281544" w:rsidP="00516F51">
            <w:pPr>
              <w:jc w:val="both"/>
              <w:rPr>
                <w:rFonts w:ascii="Garamond" w:hAnsi="Garamond" w:cs="Times New Roman"/>
                <w:noProof w:val="0"/>
                <w:sz w:val="20"/>
                <w:szCs w:val="20"/>
              </w:rPr>
            </w:pPr>
            <w:r w:rsidRPr="00AF1C11">
              <w:rPr>
                <w:rFonts w:ascii="Garamond" w:hAnsi="Garamond" w:cs="Times New Roman"/>
                <w:noProof w:val="0"/>
                <w:sz w:val="20"/>
                <w:szCs w:val="20"/>
              </w:rPr>
              <w:t xml:space="preserve">— interesi i akumuluar i arkëtueshëm nga depozitat, </w:t>
            </w:r>
          </w:p>
          <w:p w14:paraId="0206E6BC" w14:textId="2D7E9ED7" w:rsidR="00281544" w:rsidRPr="00AF1C11" w:rsidRDefault="00281544" w:rsidP="00516F51">
            <w:pPr>
              <w:jc w:val="both"/>
              <w:rPr>
                <w:rFonts w:ascii="Garamond" w:hAnsi="Garamond" w:cs="Times New Roman"/>
                <w:noProof w:val="0"/>
                <w:sz w:val="20"/>
                <w:szCs w:val="20"/>
              </w:rPr>
            </w:pPr>
            <w:r w:rsidRPr="00AF1C11">
              <w:rPr>
                <w:rFonts w:ascii="Garamond" w:hAnsi="Garamond" w:cs="Times New Roman"/>
                <w:noProof w:val="0"/>
                <w:sz w:val="20"/>
                <w:szCs w:val="20"/>
              </w:rPr>
              <w:t xml:space="preserve">— interesi i përllogaritur i arkëtueshëm nga </w:t>
            </w:r>
            <w:r w:rsidR="00AF61D6">
              <w:rPr>
                <w:rFonts w:ascii="Garamond" w:hAnsi="Garamond" w:cs="Times New Roman"/>
                <w:noProof w:val="0"/>
                <w:sz w:val="20"/>
                <w:szCs w:val="20"/>
              </w:rPr>
              <w:t>huat</w:t>
            </w:r>
            <w:r w:rsidRPr="00AF1C11">
              <w:rPr>
                <w:rFonts w:ascii="Garamond" w:hAnsi="Garamond" w:cs="Times New Roman"/>
                <w:noProof w:val="0"/>
                <w:sz w:val="20"/>
                <w:szCs w:val="20"/>
              </w:rPr>
              <w:t>,</w:t>
            </w:r>
          </w:p>
          <w:p w14:paraId="0206E6BD" w14:textId="77777777" w:rsidR="00281544" w:rsidRPr="00AF1C11" w:rsidRDefault="00281544" w:rsidP="00516F51">
            <w:pPr>
              <w:jc w:val="both"/>
              <w:rPr>
                <w:rFonts w:ascii="Garamond" w:hAnsi="Garamond" w:cs="Times New Roman"/>
                <w:noProof w:val="0"/>
                <w:sz w:val="20"/>
                <w:szCs w:val="20"/>
              </w:rPr>
            </w:pPr>
            <w:r w:rsidRPr="00AF1C11">
              <w:rPr>
                <w:rFonts w:ascii="Garamond" w:hAnsi="Garamond" w:cs="Times New Roman"/>
                <w:noProof w:val="0"/>
                <w:sz w:val="20"/>
                <w:szCs w:val="20"/>
              </w:rPr>
              <w:t xml:space="preserve"> — interesi i përllogaritur i arkëtueshëm për </w:t>
            </w:r>
            <w:r w:rsidR="00DB06D1" w:rsidRPr="00AF1C11">
              <w:rPr>
                <w:rFonts w:ascii="Garamond" w:hAnsi="Garamond" w:cs="Times New Roman"/>
                <w:noProof w:val="0"/>
                <w:sz w:val="20"/>
                <w:szCs w:val="20"/>
              </w:rPr>
              <w:t>titujt</w:t>
            </w:r>
            <w:r w:rsidRPr="00AF1C11">
              <w:rPr>
                <w:rFonts w:ascii="Garamond" w:hAnsi="Garamond" w:cs="Times New Roman"/>
                <w:noProof w:val="0"/>
                <w:sz w:val="20"/>
                <w:szCs w:val="20"/>
              </w:rPr>
              <w:t xml:space="preserve"> me vlerën e borxhit, </w:t>
            </w:r>
          </w:p>
          <w:p w14:paraId="0206E6BE" w14:textId="77777777" w:rsidR="00281544" w:rsidRPr="00AF1C11" w:rsidRDefault="00281544" w:rsidP="00516F51">
            <w:pPr>
              <w:jc w:val="both"/>
              <w:rPr>
                <w:rFonts w:ascii="Garamond" w:hAnsi="Garamond" w:cs="Times New Roman"/>
                <w:noProof w:val="0"/>
                <w:sz w:val="20"/>
                <w:szCs w:val="20"/>
              </w:rPr>
            </w:pPr>
            <w:r w:rsidRPr="00AF1C11">
              <w:rPr>
                <w:rFonts w:ascii="Garamond" w:hAnsi="Garamond" w:cs="Times New Roman"/>
                <w:noProof w:val="0"/>
                <w:sz w:val="20"/>
                <w:szCs w:val="20"/>
              </w:rPr>
              <w:t xml:space="preserve">— qiraja e përllogaritur e arkëtueshme, </w:t>
            </w:r>
          </w:p>
          <w:p w14:paraId="0206E6BF" w14:textId="77777777" w:rsidR="0061008B" w:rsidRPr="00AF1C11" w:rsidRDefault="00281544" w:rsidP="00516F51">
            <w:pPr>
              <w:jc w:val="both"/>
              <w:rPr>
                <w:rFonts w:ascii="Garamond" w:hAnsi="Garamond" w:cs="Times New Roman"/>
                <w:noProof w:val="0"/>
                <w:sz w:val="20"/>
                <w:szCs w:val="20"/>
              </w:rPr>
            </w:pPr>
            <w:r w:rsidRPr="00AF1C11">
              <w:rPr>
                <w:rFonts w:ascii="Garamond" w:hAnsi="Garamond" w:cs="Times New Roman"/>
                <w:noProof w:val="0"/>
                <w:sz w:val="20"/>
                <w:szCs w:val="20"/>
              </w:rPr>
              <w:t>— shumat e arkëtueshme të cilat nuk kanë të bëjnë me biznesin kryesor të FP.</w:t>
            </w:r>
          </w:p>
        </w:tc>
      </w:tr>
      <w:tr w:rsidR="0061008B" w:rsidRPr="00AF1C11" w14:paraId="0206E6C3" w14:textId="77777777" w:rsidTr="00DB2AE4">
        <w:tc>
          <w:tcPr>
            <w:tcW w:w="1818" w:type="dxa"/>
          </w:tcPr>
          <w:p w14:paraId="0206E6C1" w14:textId="6D45197B" w:rsidR="0061008B" w:rsidRPr="00AF1C11" w:rsidRDefault="0061008B" w:rsidP="00516F51">
            <w:pPr>
              <w:pStyle w:val="ListParagraph"/>
              <w:numPr>
                <w:ilvl w:val="0"/>
                <w:numId w:val="1"/>
              </w:numPr>
              <w:ind w:left="0" w:firstLine="0"/>
              <w:jc w:val="both"/>
              <w:rPr>
                <w:rFonts w:ascii="Garamond" w:hAnsi="Garamond" w:cs="Times New Roman"/>
                <w:noProof w:val="0"/>
                <w:sz w:val="20"/>
                <w:szCs w:val="20"/>
              </w:rPr>
            </w:pPr>
            <w:r w:rsidRPr="00AF1C11">
              <w:rPr>
                <w:rFonts w:ascii="Garamond" w:hAnsi="Garamond" w:cs="Times New Roman"/>
                <w:noProof w:val="0"/>
                <w:sz w:val="20"/>
                <w:szCs w:val="20"/>
              </w:rPr>
              <w:t>Mjete</w:t>
            </w:r>
            <w:r w:rsidR="00AF61D6">
              <w:rPr>
                <w:rFonts w:ascii="Garamond" w:hAnsi="Garamond" w:cs="Times New Roman"/>
                <w:noProof w:val="0"/>
                <w:sz w:val="20"/>
                <w:szCs w:val="20"/>
              </w:rPr>
              <w:t xml:space="preserve"> të tjera</w:t>
            </w:r>
            <w:r w:rsidRPr="00AF1C11">
              <w:rPr>
                <w:rFonts w:ascii="Garamond" w:hAnsi="Garamond" w:cs="Times New Roman"/>
                <w:noProof w:val="0"/>
                <w:sz w:val="20"/>
                <w:szCs w:val="20"/>
              </w:rPr>
              <w:t xml:space="preserve"> jofinanciare</w:t>
            </w:r>
          </w:p>
        </w:tc>
        <w:tc>
          <w:tcPr>
            <w:tcW w:w="8580" w:type="dxa"/>
          </w:tcPr>
          <w:p w14:paraId="0206E6C2" w14:textId="312FFEE2" w:rsidR="0061008B" w:rsidRPr="00AF1C11" w:rsidRDefault="00B617D8" w:rsidP="008B133E">
            <w:pPr>
              <w:jc w:val="both"/>
              <w:rPr>
                <w:rFonts w:ascii="Garamond" w:hAnsi="Garamond" w:cs="Times New Roman"/>
                <w:noProof w:val="0"/>
                <w:sz w:val="20"/>
                <w:szCs w:val="20"/>
              </w:rPr>
            </w:pPr>
            <w:r w:rsidRPr="00AF1C11">
              <w:rPr>
                <w:rFonts w:ascii="Garamond" w:hAnsi="Garamond" w:cs="Times New Roman"/>
                <w:noProof w:val="0"/>
                <w:sz w:val="20"/>
                <w:szCs w:val="20"/>
              </w:rPr>
              <w:t>Mjete</w:t>
            </w:r>
            <w:r w:rsidR="00281544" w:rsidRPr="00AF1C11">
              <w:rPr>
                <w:rFonts w:ascii="Garamond" w:hAnsi="Garamond" w:cs="Times New Roman"/>
                <w:noProof w:val="0"/>
                <w:sz w:val="20"/>
                <w:szCs w:val="20"/>
              </w:rPr>
              <w:t xml:space="preserve"> </w:t>
            </w:r>
            <w:r w:rsidRPr="00AF1C11">
              <w:rPr>
                <w:rFonts w:ascii="Garamond" w:hAnsi="Garamond" w:cs="Times New Roman"/>
                <w:noProof w:val="0"/>
                <w:sz w:val="20"/>
                <w:szCs w:val="20"/>
              </w:rPr>
              <w:t>t</w:t>
            </w:r>
            <w:r w:rsidR="00D3634B">
              <w:rPr>
                <w:rFonts w:ascii="Garamond" w:hAnsi="Garamond" w:cs="Times New Roman"/>
                <w:noProof w:val="0"/>
                <w:sz w:val="20"/>
                <w:szCs w:val="20"/>
              </w:rPr>
              <w:t>ë</w:t>
            </w:r>
            <w:r w:rsidRPr="00AF1C11">
              <w:rPr>
                <w:rFonts w:ascii="Garamond" w:hAnsi="Garamond" w:cs="Times New Roman"/>
                <w:noProof w:val="0"/>
                <w:sz w:val="20"/>
                <w:szCs w:val="20"/>
              </w:rPr>
              <w:t xml:space="preserve"> q</w:t>
            </w:r>
            <w:r w:rsidR="00D3634B">
              <w:rPr>
                <w:rFonts w:ascii="Garamond" w:hAnsi="Garamond" w:cs="Times New Roman"/>
                <w:noProof w:val="0"/>
                <w:sz w:val="20"/>
                <w:szCs w:val="20"/>
              </w:rPr>
              <w:t>ë</w:t>
            </w:r>
            <w:r w:rsidRPr="00AF1C11">
              <w:rPr>
                <w:rFonts w:ascii="Garamond" w:hAnsi="Garamond" w:cs="Times New Roman"/>
                <w:noProof w:val="0"/>
                <w:sz w:val="20"/>
                <w:szCs w:val="20"/>
              </w:rPr>
              <w:t>ndrueshme dhe t</w:t>
            </w:r>
            <w:r w:rsidR="008B133E">
              <w:rPr>
                <w:rFonts w:ascii="Garamond" w:hAnsi="Garamond" w:cs="Times New Roman"/>
                <w:noProof w:val="0"/>
                <w:sz w:val="20"/>
                <w:szCs w:val="20"/>
              </w:rPr>
              <w:t>ë</w:t>
            </w:r>
            <w:r w:rsidRPr="00AF1C11">
              <w:rPr>
                <w:rFonts w:ascii="Garamond" w:hAnsi="Garamond" w:cs="Times New Roman"/>
                <w:noProof w:val="0"/>
                <w:sz w:val="20"/>
                <w:szCs w:val="20"/>
              </w:rPr>
              <w:t xml:space="preserve"> </w:t>
            </w:r>
            <w:r w:rsidR="00D3634B" w:rsidRPr="00AF1C11">
              <w:rPr>
                <w:rFonts w:ascii="Garamond" w:hAnsi="Garamond" w:cs="Times New Roman"/>
                <w:noProof w:val="0"/>
                <w:sz w:val="20"/>
                <w:szCs w:val="20"/>
              </w:rPr>
              <w:t>paqëndrueshme</w:t>
            </w:r>
            <w:r w:rsidRPr="00AF1C11">
              <w:rPr>
                <w:rFonts w:ascii="Garamond" w:hAnsi="Garamond" w:cs="Times New Roman"/>
                <w:noProof w:val="0"/>
                <w:sz w:val="20"/>
                <w:szCs w:val="20"/>
              </w:rPr>
              <w:t>, t</w:t>
            </w:r>
            <w:r w:rsidR="00D3634B">
              <w:rPr>
                <w:rFonts w:ascii="Garamond" w:hAnsi="Garamond" w:cs="Times New Roman"/>
                <w:noProof w:val="0"/>
                <w:sz w:val="20"/>
                <w:szCs w:val="20"/>
              </w:rPr>
              <w:t>ë</w:t>
            </w:r>
            <w:r w:rsidRPr="00AF1C11">
              <w:rPr>
                <w:rFonts w:ascii="Garamond" w:hAnsi="Garamond" w:cs="Times New Roman"/>
                <w:noProof w:val="0"/>
                <w:sz w:val="20"/>
                <w:szCs w:val="20"/>
              </w:rPr>
              <w:t xml:space="preserve"> ndryshme</w:t>
            </w:r>
            <w:r w:rsidR="008D47D5">
              <w:rPr>
                <w:rFonts w:ascii="Garamond" w:hAnsi="Garamond" w:cs="Times New Roman"/>
                <w:noProof w:val="0"/>
                <w:sz w:val="20"/>
                <w:szCs w:val="20"/>
              </w:rPr>
              <w:t xml:space="preserve"> </w:t>
            </w:r>
            <w:r w:rsidRPr="00AF1C11">
              <w:rPr>
                <w:rFonts w:ascii="Garamond" w:hAnsi="Garamond" w:cs="Times New Roman"/>
                <w:noProof w:val="0"/>
                <w:sz w:val="20"/>
                <w:szCs w:val="20"/>
              </w:rPr>
              <w:t>nga mjetet</w:t>
            </w:r>
            <w:r w:rsidR="00281544" w:rsidRPr="00AF1C11">
              <w:rPr>
                <w:rFonts w:ascii="Garamond" w:hAnsi="Garamond" w:cs="Times New Roman"/>
                <w:noProof w:val="0"/>
                <w:sz w:val="20"/>
                <w:szCs w:val="20"/>
              </w:rPr>
              <w:t xml:space="preserve"> financiare. Kjo kategori përfshin, ndërtesat dhe paji</w:t>
            </w:r>
            <w:r w:rsidRPr="00AF1C11">
              <w:rPr>
                <w:rFonts w:ascii="Garamond" w:hAnsi="Garamond" w:cs="Times New Roman"/>
                <w:noProof w:val="0"/>
                <w:sz w:val="20"/>
                <w:szCs w:val="20"/>
              </w:rPr>
              <w:t>sjet e tjera, makineritë</w:t>
            </w:r>
            <w:r w:rsidR="00281544" w:rsidRPr="00AF1C11">
              <w:rPr>
                <w:rFonts w:ascii="Garamond" w:hAnsi="Garamond" w:cs="Times New Roman"/>
                <w:noProof w:val="0"/>
                <w:sz w:val="20"/>
                <w:szCs w:val="20"/>
              </w:rPr>
              <w:t xml:space="preserve">, </w:t>
            </w:r>
            <w:r w:rsidRPr="00AF1C11">
              <w:rPr>
                <w:rFonts w:ascii="Garamond" w:hAnsi="Garamond" w:cs="Times New Roman"/>
                <w:noProof w:val="0"/>
                <w:sz w:val="20"/>
                <w:szCs w:val="20"/>
              </w:rPr>
              <w:t>produktet</w:t>
            </w:r>
            <w:r w:rsidR="00281544" w:rsidRPr="00AF1C11">
              <w:rPr>
                <w:rFonts w:ascii="Garamond" w:hAnsi="Garamond" w:cs="Times New Roman"/>
                <w:noProof w:val="0"/>
                <w:sz w:val="20"/>
                <w:szCs w:val="20"/>
              </w:rPr>
              <w:t xml:space="preserve"> e pronësisë intelektuale si softuerët kompjuterikë dhe bazat e të dhënave.</w:t>
            </w:r>
          </w:p>
        </w:tc>
      </w:tr>
    </w:tbl>
    <w:p w14:paraId="0206E6C4" w14:textId="77777777" w:rsidR="00097995" w:rsidRPr="00AF1C11" w:rsidRDefault="00097995" w:rsidP="00516F51">
      <w:pPr>
        <w:spacing w:after="0" w:line="240" w:lineRule="auto"/>
        <w:ind w:left="567"/>
        <w:jc w:val="center"/>
        <w:rPr>
          <w:rFonts w:ascii="Garamond" w:hAnsi="Garamond" w:cs="Times New Roman"/>
          <w:b/>
          <w:noProof w:val="0"/>
          <w:sz w:val="24"/>
          <w:szCs w:val="24"/>
        </w:rPr>
      </w:pPr>
    </w:p>
    <w:p w14:paraId="0206E6C6" w14:textId="77777777" w:rsidR="00281544" w:rsidRPr="00AF1C11" w:rsidRDefault="00281544" w:rsidP="00516F51">
      <w:pPr>
        <w:spacing w:after="0" w:line="240" w:lineRule="auto"/>
        <w:ind w:left="567"/>
        <w:jc w:val="center"/>
        <w:rPr>
          <w:rFonts w:ascii="Garamond" w:hAnsi="Garamond" w:cs="Times New Roman"/>
          <w:b/>
          <w:noProof w:val="0"/>
          <w:sz w:val="24"/>
          <w:szCs w:val="24"/>
        </w:rPr>
      </w:pPr>
      <w:r w:rsidRPr="00AF1C11">
        <w:rPr>
          <w:rFonts w:ascii="Garamond" w:hAnsi="Garamond" w:cs="Times New Roman"/>
          <w:b/>
          <w:noProof w:val="0"/>
          <w:sz w:val="24"/>
          <w:szCs w:val="24"/>
        </w:rPr>
        <w:t>Detyrimet</w:t>
      </w:r>
    </w:p>
    <w:tbl>
      <w:tblPr>
        <w:tblStyle w:val="TableGrid"/>
        <w:tblW w:w="0" w:type="auto"/>
        <w:tblLook w:val="04A0" w:firstRow="1" w:lastRow="0" w:firstColumn="1" w:lastColumn="0" w:noHBand="0" w:noVBand="1"/>
      </w:tblPr>
      <w:tblGrid>
        <w:gridCol w:w="2358"/>
        <w:gridCol w:w="8040"/>
      </w:tblGrid>
      <w:tr w:rsidR="00526258" w:rsidRPr="00AF1C11" w14:paraId="0206E6C9" w14:textId="77777777" w:rsidTr="001E4CFA">
        <w:tc>
          <w:tcPr>
            <w:tcW w:w="2358" w:type="dxa"/>
          </w:tcPr>
          <w:p w14:paraId="0206E6C7" w14:textId="0E266639" w:rsidR="00281544" w:rsidRPr="008D47D5" w:rsidRDefault="008D47D5" w:rsidP="00FE5FA0">
            <w:pPr>
              <w:rPr>
                <w:rFonts w:ascii="Garamond" w:hAnsi="Garamond" w:cs="Times New Roman"/>
                <w:b/>
                <w:noProof w:val="0"/>
                <w:sz w:val="20"/>
                <w:szCs w:val="24"/>
              </w:rPr>
            </w:pPr>
            <w:r w:rsidRPr="008D47D5">
              <w:rPr>
                <w:rFonts w:ascii="Garamond" w:hAnsi="Garamond" w:cs="Times New Roman"/>
                <w:b/>
                <w:noProof w:val="0"/>
                <w:sz w:val="20"/>
                <w:szCs w:val="24"/>
              </w:rPr>
              <w:t>Kategoritë</w:t>
            </w:r>
            <w:r w:rsidR="00281544" w:rsidRPr="008D47D5">
              <w:rPr>
                <w:rFonts w:ascii="Garamond" w:hAnsi="Garamond" w:cs="Times New Roman"/>
                <w:b/>
                <w:noProof w:val="0"/>
                <w:sz w:val="20"/>
                <w:szCs w:val="24"/>
              </w:rPr>
              <w:t xml:space="preserve"> e </w:t>
            </w:r>
            <w:r w:rsidRPr="008D47D5">
              <w:rPr>
                <w:rFonts w:ascii="Garamond" w:hAnsi="Garamond" w:cs="Times New Roman"/>
                <w:b/>
                <w:noProof w:val="0"/>
                <w:sz w:val="20"/>
                <w:szCs w:val="24"/>
              </w:rPr>
              <w:t>instrumenteve</w:t>
            </w:r>
          </w:p>
        </w:tc>
        <w:tc>
          <w:tcPr>
            <w:tcW w:w="8040" w:type="dxa"/>
          </w:tcPr>
          <w:p w14:paraId="0206E6C8" w14:textId="4C72E48A" w:rsidR="00281544" w:rsidRPr="008D47D5" w:rsidRDefault="008D47D5" w:rsidP="00FE5FA0">
            <w:pPr>
              <w:rPr>
                <w:rFonts w:ascii="Garamond" w:hAnsi="Garamond" w:cs="Times New Roman"/>
                <w:b/>
                <w:noProof w:val="0"/>
                <w:sz w:val="20"/>
                <w:szCs w:val="24"/>
              </w:rPr>
            </w:pPr>
            <w:r w:rsidRPr="008D47D5">
              <w:rPr>
                <w:rFonts w:ascii="Garamond" w:hAnsi="Garamond" w:cs="Times New Roman"/>
                <w:b/>
                <w:noProof w:val="0"/>
                <w:sz w:val="20"/>
                <w:szCs w:val="24"/>
              </w:rPr>
              <w:t>Përshkrimi</w:t>
            </w:r>
            <w:r w:rsidR="00281544" w:rsidRPr="008D47D5">
              <w:rPr>
                <w:rFonts w:ascii="Garamond" w:hAnsi="Garamond" w:cs="Times New Roman"/>
                <w:b/>
                <w:noProof w:val="0"/>
                <w:sz w:val="20"/>
                <w:szCs w:val="24"/>
              </w:rPr>
              <w:t xml:space="preserve"> i </w:t>
            </w:r>
            <w:r w:rsidRPr="008D47D5">
              <w:rPr>
                <w:rFonts w:ascii="Garamond" w:hAnsi="Garamond" w:cs="Times New Roman"/>
                <w:b/>
                <w:noProof w:val="0"/>
                <w:sz w:val="20"/>
                <w:szCs w:val="24"/>
              </w:rPr>
              <w:t>instrumenteve</w:t>
            </w:r>
          </w:p>
        </w:tc>
      </w:tr>
      <w:tr w:rsidR="00526258" w:rsidRPr="00AF1C11" w14:paraId="0206E6D0" w14:textId="77777777" w:rsidTr="001E4CFA">
        <w:tc>
          <w:tcPr>
            <w:tcW w:w="2358" w:type="dxa"/>
          </w:tcPr>
          <w:p w14:paraId="0206E6CA" w14:textId="3191F526" w:rsidR="00281544" w:rsidRPr="00AF1C11" w:rsidRDefault="00281544" w:rsidP="00516F51">
            <w:pPr>
              <w:pStyle w:val="ListParagraph"/>
              <w:numPr>
                <w:ilvl w:val="0"/>
                <w:numId w:val="1"/>
              </w:numPr>
              <w:ind w:left="0" w:firstLine="0"/>
              <w:jc w:val="both"/>
              <w:rPr>
                <w:rFonts w:ascii="Garamond" w:hAnsi="Garamond" w:cs="Times New Roman"/>
                <w:noProof w:val="0"/>
                <w:sz w:val="20"/>
                <w:szCs w:val="24"/>
              </w:rPr>
            </w:pPr>
            <w:r w:rsidRPr="00AF1C11">
              <w:rPr>
                <w:rFonts w:ascii="Garamond" w:hAnsi="Garamond" w:cs="Times New Roman"/>
                <w:noProof w:val="0"/>
                <w:sz w:val="20"/>
                <w:szCs w:val="24"/>
              </w:rPr>
              <w:t>Hua t</w:t>
            </w:r>
            <w:r w:rsidR="00742B50" w:rsidRPr="00AF1C11">
              <w:rPr>
                <w:rFonts w:ascii="Garamond" w:hAnsi="Garamond" w:cs="Times New Roman"/>
                <w:noProof w:val="0"/>
                <w:sz w:val="20"/>
                <w:szCs w:val="24"/>
              </w:rPr>
              <w:t>ë</w:t>
            </w:r>
            <w:r w:rsidRPr="00AF1C11">
              <w:rPr>
                <w:rFonts w:ascii="Garamond" w:hAnsi="Garamond" w:cs="Times New Roman"/>
                <w:noProof w:val="0"/>
                <w:sz w:val="20"/>
                <w:szCs w:val="24"/>
              </w:rPr>
              <w:t xml:space="preserve"> marra</w:t>
            </w:r>
          </w:p>
        </w:tc>
        <w:tc>
          <w:tcPr>
            <w:tcW w:w="8040" w:type="dxa"/>
          </w:tcPr>
          <w:p w14:paraId="0206E6CB" w14:textId="77777777" w:rsidR="00B617D8" w:rsidRPr="00AF1C11" w:rsidRDefault="00281544"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Shumat e borxhit ndaj kreditorëve nga </w:t>
            </w:r>
            <w:r w:rsidR="00B617D8" w:rsidRPr="00AF1C11">
              <w:rPr>
                <w:rFonts w:ascii="Garamond" w:hAnsi="Garamond" w:cs="Times New Roman"/>
                <w:noProof w:val="0"/>
                <w:sz w:val="20"/>
                <w:szCs w:val="24"/>
              </w:rPr>
              <w:t>FP</w:t>
            </w:r>
            <w:r w:rsidRPr="00AF1C11">
              <w:rPr>
                <w:rFonts w:ascii="Garamond" w:hAnsi="Garamond" w:cs="Times New Roman"/>
                <w:noProof w:val="0"/>
                <w:sz w:val="20"/>
                <w:szCs w:val="24"/>
              </w:rPr>
              <w:t>, përve</w:t>
            </w:r>
            <w:r w:rsidR="00DB06D1" w:rsidRPr="00AF1C11">
              <w:rPr>
                <w:rFonts w:ascii="Garamond" w:hAnsi="Garamond" w:cs="Times New Roman"/>
                <w:noProof w:val="0"/>
                <w:sz w:val="20"/>
                <w:szCs w:val="24"/>
              </w:rPr>
              <w:t>ç atyre që dalin nga emetimi i titujve</w:t>
            </w:r>
            <w:r w:rsidRPr="00AF1C11">
              <w:rPr>
                <w:rFonts w:ascii="Garamond" w:hAnsi="Garamond" w:cs="Times New Roman"/>
                <w:noProof w:val="0"/>
                <w:sz w:val="20"/>
                <w:szCs w:val="24"/>
              </w:rPr>
              <w:t xml:space="preserve"> me vlerë të negociueshme. Kjo kategori përbëhet nga: </w:t>
            </w:r>
          </w:p>
          <w:p w14:paraId="0206E6CC" w14:textId="3E322717" w:rsidR="00281544" w:rsidRPr="00AF1C11" w:rsidRDefault="00281544"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 kreditë: </w:t>
            </w:r>
            <w:r w:rsidR="00AF61D6">
              <w:rPr>
                <w:rFonts w:ascii="Garamond" w:hAnsi="Garamond" w:cs="Times New Roman"/>
                <w:noProof w:val="0"/>
                <w:sz w:val="20"/>
                <w:szCs w:val="24"/>
              </w:rPr>
              <w:t>huat</w:t>
            </w:r>
            <w:r w:rsidRPr="00AF1C11">
              <w:rPr>
                <w:rFonts w:ascii="Garamond" w:hAnsi="Garamond" w:cs="Times New Roman"/>
                <w:noProof w:val="0"/>
                <w:sz w:val="20"/>
                <w:szCs w:val="24"/>
              </w:rPr>
              <w:t xml:space="preserve"> e dhëna PF-ve të cilat ose janë të evidentuara me dokumente të panegociueshme ose të padëshmuara me dokumente, </w:t>
            </w:r>
          </w:p>
          <w:p w14:paraId="0206E6CD" w14:textId="6C853E75" w:rsidR="00B617D8" w:rsidRPr="00AF1C11" w:rsidRDefault="00281544"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 </w:t>
            </w:r>
            <w:r w:rsidR="003D00F4" w:rsidRPr="00AF1C11">
              <w:rPr>
                <w:rFonts w:ascii="Garamond" w:hAnsi="Garamond" w:cs="Times New Roman"/>
                <w:noProof w:val="0"/>
                <w:sz w:val="20"/>
                <w:szCs w:val="24"/>
              </w:rPr>
              <w:t>marrëveshjet</w:t>
            </w:r>
            <w:r w:rsidR="00B617D8" w:rsidRPr="00AF1C11">
              <w:rPr>
                <w:rFonts w:ascii="Garamond" w:hAnsi="Garamond" w:cs="Times New Roman"/>
                <w:noProof w:val="0"/>
                <w:sz w:val="20"/>
                <w:szCs w:val="24"/>
              </w:rPr>
              <w:t xml:space="preserve"> e riblerjes </w:t>
            </w:r>
            <w:r w:rsidR="00CB2E1F" w:rsidRPr="00AF1C11">
              <w:rPr>
                <w:rFonts w:ascii="Garamond" w:hAnsi="Garamond" w:cs="Times New Roman"/>
                <w:noProof w:val="0"/>
                <w:sz w:val="20"/>
                <w:szCs w:val="24"/>
              </w:rPr>
              <w:t xml:space="preserve">repo </w:t>
            </w:r>
            <w:r w:rsidR="00B617D8" w:rsidRPr="00AF1C11">
              <w:rPr>
                <w:rFonts w:ascii="Garamond" w:hAnsi="Garamond" w:cs="Times New Roman"/>
                <w:noProof w:val="0"/>
                <w:sz w:val="20"/>
                <w:szCs w:val="24"/>
              </w:rPr>
              <w:t xml:space="preserve">dhe </w:t>
            </w:r>
            <w:r w:rsidR="00DB06D1" w:rsidRPr="00AF1C11">
              <w:rPr>
                <w:rFonts w:ascii="Garamond" w:hAnsi="Garamond" w:cs="Times New Roman"/>
                <w:noProof w:val="0"/>
                <w:sz w:val="20"/>
                <w:szCs w:val="24"/>
              </w:rPr>
              <w:t>tituj</w:t>
            </w:r>
            <w:r w:rsidR="00B617D8" w:rsidRPr="00AF1C11">
              <w:rPr>
                <w:rFonts w:ascii="Garamond" w:hAnsi="Garamond" w:cs="Times New Roman"/>
                <w:noProof w:val="0"/>
                <w:sz w:val="20"/>
                <w:szCs w:val="24"/>
              </w:rPr>
              <w:t xml:space="preserve"> kundrejt kolateralit n</w:t>
            </w:r>
            <w:r w:rsidR="003D00F4">
              <w:rPr>
                <w:rFonts w:ascii="Garamond" w:hAnsi="Garamond" w:cs="Times New Roman"/>
                <w:noProof w:val="0"/>
                <w:sz w:val="20"/>
                <w:szCs w:val="24"/>
              </w:rPr>
              <w:t>ë</w:t>
            </w:r>
            <w:r w:rsidR="00B617D8" w:rsidRPr="00AF1C11">
              <w:rPr>
                <w:rFonts w:ascii="Garamond" w:hAnsi="Garamond" w:cs="Times New Roman"/>
                <w:noProof w:val="0"/>
                <w:sz w:val="20"/>
                <w:szCs w:val="24"/>
              </w:rPr>
              <w:t xml:space="preserve"> para.</w:t>
            </w:r>
          </w:p>
          <w:p w14:paraId="0206E6CE" w14:textId="77777777" w:rsidR="00281544" w:rsidRPr="00AF1C11" w:rsidRDefault="00281544"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—kolaterali në para </w:t>
            </w:r>
            <w:r w:rsidR="00B617D8" w:rsidRPr="00AF1C11">
              <w:rPr>
                <w:rFonts w:ascii="Garamond" w:hAnsi="Garamond" w:cs="Times New Roman"/>
                <w:noProof w:val="0"/>
                <w:sz w:val="20"/>
                <w:szCs w:val="24"/>
              </w:rPr>
              <w:t>i marre</w:t>
            </w:r>
            <w:r w:rsidRPr="00AF1C11">
              <w:rPr>
                <w:rFonts w:ascii="Garamond" w:hAnsi="Garamond" w:cs="Times New Roman"/>
                <w:noProof w:val="0"/>
                <w:sz w:val="20"/>
                <w:szCs w:val="24"/>
              </w:rPr>
              <w:t xml:space="preserve"> në këmbim të </w:t>
            </w:r>
            <w:r w:rsidR="00DB06D1" w:rsidRPr="00AF1C11">
              <w:rPr>
                <w:rFonts w:ascii="Garamond" w:hAnsi="Garamond" w:cs="Times New Roman"/>
                <w:noProof w:val="0"/>
                <w:sz w:val="20"/>
                <w:szCs w:val="24"/>
              </w:rPr>
              <w:t>titujve</w:t>
            </w:r>
            <w:r w:rsidR="00B617D8" w:rsidRPr="00AF1C11">
              <w:rPr>
                <w:rFonts w:ascii="Garamond" w:hAnsi="Garamond" w:cs="Times New Roman"/>
                <w:noProof w:val="0"/>
                <w:sz w:val="20"/>
                <w:szCs w:val="24"/>
              </w:rPr>
              <w:t xml:space="preserve"> t</w:t>
            </w:r>
            <w:r w:rsidR="00DB06D1" w:rsidRPr="00AF1C11">
              <w:rPr>
                <w:rFonts w:ascii="Garamond" w:hAnsi="Garamond" w:cs="Times New Roman"/>
                <w:noProof w:val="0"/>
                <w:sz w:val="20"/>
                <w:szCs w:val="24"/>
              </w:rPr>
              <w:t>ë</w:t>
            </w:r>
            <w:r w:rsidR="00B617D8" w:rsidRPr="00AF1C11">
              <w:rPr>
                <w:rFonts w:ascii="Garamond" w:hAnsi="Garamond" w:cs="Times New Roman"/>
                <w:noProof w:val="0"/>
                <w:sz w:val="20"/>
                <w:szCs w:val="24"/>
              </w:rPr>
              <w:t xml:space="preserve"> huazuar</w:t>
            </w:r>
            <w:r w:rsidRPr="00AF1C11">
              <w:rPr>
                <w:rFonts w:ascii="Garamond" w:hAnsi="Garamond" w:cs="Times New Roman"/>
                <w:noProof w:val="0"/>
                <w:sz w:val="20"/>
                <w:szCs w:val="24"/>
              </w:rPr>
              <w:t xml:space="preserve">: </w:t>
            </w:r>
          </w:p>
          <w:p w14:paraId="0206E6CF" w14:textId="77777777" w:rsidR="00281544" w:rsidRPr="00AF1C11" w:rsidRDefault="00281544"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 Kolaterali në para </w:t>
            </w:r>
            <w:r w:rsidR="00B617D8" w:rsidRPr="00AF1C11">
              <w:rPr>
                <w:rFonts w:ascii="Garamond" w:hAnsi="Garamond" w:cs="Times New Roman"/>
                <w:noProof w:val="0"/>
                <w:sz w:val="20"/>
                <w:szCs w:val="24"/>
              </w:rPr>
              <w:t>i marre</w:t>
            </w:r>
            <w:r w:rsidRPr="00AF1C11">
              <w:rPr>
                <w:rFonts w:ascii="Garamond" w:hAnsi="Garamond" w:cs="Times New Roman"/>
                <w:noProof w:val="0"/>
                <w:sz w:val="20"/>
                <w:szCs w:val="24"/>
              </w:rPr>
              <w:t xml:space="preserve"> në operacionet që përfshijnë transferimin e përkohshëm të arit kundrejt kolateralit.</w:t>
            </w:r>
          </w:p>
        </w:tc>
      </w:tr>
      <w:tr w:rsidR="00526258" w:rsidRPr="00AF1C11" w14:paraId="0206E6D3" w14:textId="77777777" w:rsidTr="001E4CFA">
        <w:tc>
          <w:tcPr>
            <w:tcW w:w="2358" w:type="dxa"/>
          </w:tcPr>
          <w:p w14:paraId="0206E6D1" w14:textId="3F1CEC65" w:rsidR="00281544" w:rsidRPr="00AF1C11" w:rsidRDefault="00DB06D1" w:rsidP="00516F51">
            <w:pPr>
              <w:pStyle w:val="ListParagraph"/>
              <w:numPr>
                <w:ilvl w:val="0"/>
                <w:numId w:val="1"/>
              </w:numPr>
              <w:ind w:left="0" w:firstLine="0"/>
              <w:jc w:val="both"/>
              <w:rPr>
                <w:rFonts w:ascii="Garamond" w:hAnsi="Garamond" w:cs="Times New Roman"/>
                <w:noProof w:val="0"/>
                <w:sz w:val="20"/>
                <w:szCs w:val="24"/>
              </w:rPr>
            </w:pPr>
            <w:r w:rsidRPr="00AF1C11">
              <w:rPr>
                <w:rFonts w:ascii="Garamond" w:hAnsi="Garamond" w:cs="Times New Roman"/>
                <w:noProof w:val="0"/>
                <w:sz w:val="20"/>
                <w:szCs w:val="24"/>
              </w:rPr>
              <w:t>Titujt</w:t>
            </w:r>
            <w:r w:rsidR="00526258" w:rsidRPr="00AF1C11">
              <w:rPr>
                <w:rFonts w:ascii="Garamond" w:hAnsi="Garamond" w:cs="Times New Roman"/>
                <w:noProof w:val="0"/>
                <w:sz w:val="20"/>
                <w:szCs w:val="24"/>
              </w:rPr>
              <w:t xml:space="preserve"> t</w:t>
            </w:r>
            <w:r w:rsidR="00811231" w:rsidRPr="00AF1C11">
              <w:rPr>
                <w:rFonts w:ascii="Garamond" w:hAnsi="Garamond" w:cs="Times New Roman"/>
                <w:noProof w:val="0"/>
                <w:sz w:val="20"/>
                <w:szCs w:val="24"/>
              </w:rPr>
              <w:t>ë</w:t>
            </w:r>
            <w:r w:rsidR="00526258" w:rsidRPr="00AF1C11">
              <w:rPr>
                <w:rFonts w:ascii="Garamond" w:hAnsi="Garamond" w:cs="Times New Roman"/>
                <w:noProof w:val="0"/>
                <w:sz w:val="20"/>
                <w:szCs w:val="24"/>
              </w:rPr>
              <w:t xml:space="preserve"> borxhit t</w:t>
            </w:r>
            <w:r w:rsidR="00811231" w:rsidRPr="00AF1C11">
              <w:rPr>
                <w:rFonts w:ascii="Garamond" w:hAnsi="Garamond" w:cs="Times New Roman"/>
                <w:noProof w:val="0"/>
                <w:sz w:val="20"/>
                <w:szCs w:val="24"/>
              </w:rPr>
              <w:t>ë</w:t>
            </w:r>
            <w:r w:rsidR="00526258" w:rsidRPr="00AF1C11">
              <w:rPr>
                <w:rFonts w:ascii="Garamond" w:hAnsi="Garamond" w:cs="Times New Roman"/>
                <w:noProof w:val="0"/>
                <w:sz w:val="20"/>
                <w:szCs w:val="24"/>
              </w:rPr>
              <w:t xml:space="preserve"> emetuara</w:t>
            </w:r>
          </w:p>
        </w:tc>
        <w:tc>
          <w:tcPr>
            <w:tcW w:w="8040" w:type="dxa"/>
          </w:tcPr>
          <w:p w14:paraId="0206E6D2" w14:textId="77777777" w:rsidR="00281544" w:rsidRPr="00AF1C11" w:rsidRDefault="00DB06D1" w:rsidP="00516F51">
            <w:pPr>
              <w:jc w:val="both"/>
              <w:rPr>
                <w:rFonts w:ascii="Garamond" w:hAnsi="Garamond" w:cs="Times New Roman"/>
                <w:noProof w:val="0"/>
                <w:sz w:val="20"/>
                <w:szCs w:val="24"/>
              </w:rPr>
            </w:pPr>
            <w:r w:rsidRPr="00AF1C11">
              <w:rPr>
                <w:rFonts w:ascii="Garamond" w:hAnsi="Garamond" w:cs="Times New Roman"/>
                <w:noProof w:val="0"/>
                <w:sz w:val="20"/>
                <w:szCs w:val="24"/>
              </w:rPr>
              <w:t>Tituj të emetuar</w:t>
            </w:r>
            <w:r w:rsidR="00281544" w:rsidRPr="00AF1C11">
              <w:rPr>
                <w:rFonts w:ascii="Garamond" w:hAnsi="Garamond" w:cs="Times New Roman"/>
                <w:noProof w:val="0"/>
                <w:sz w:val="20"/>
                <w:szCs w:val="24"/>
              </w:rPr>
              <w:t xml:space="preserve"> nga </w:t>
            </w:r>
            <w:r w:rsidR="00B617D8" w:rsidRPr="00AF1C11">
              <w:rPr>
                <w:rFonts w:ascii="Garamond" w:hAnsi="Garamond" w:cs="Times New Roman"/>
                <w:noProof w:val="0"/>
                <w:sz w:val="20"/>
                <w:szCs w:val="24"/>
              </w:rPr>
              <w:t>FP</w:t>
            </w:r>
            <w:r w:rsidR="00281544" w:rsidRPr="00AF1C11">
              <w:rPr>
                <w:rFonts w:ascii="Garamond" w:hAnsi="Garamond" w:cs="Times New Roman"/>
                <w:noProof w:val="0"/>
                <w:sz w:val="20"/>
                <w:szCs w:val="24"/>
              </w:rPr>
              <w:t>, përveç kapitalit, që zakonisht janë instrumente të negociueshme dhe tregtohen në tregje dytësore, ose që mund të kompensohen në treg dhe nuk i japin mbajtësit asnjë të drejtë pronësie në lidhje me institucionin emetues.</w:t>
            </w:r>
          </w:p>
        </w:tc>
      </w:tr>
      <w:tr w:rsidR="00526258" w:rsidRPr="00AF1C11" w14:paraId="0206E6D6" w14:textId="77777777" w:rsidTr="001E4CFA">
        <w:tc>
          <w:tcPr>
            <w:tcW w:w="2358" w:type="dxa"/>
          </w:tcPr>
          <w:p w14:paraId="0206E6D4" w14:textId="77777777" w:rsidR="00281544" w:rsidRPr="00AF1C11" w:rsidRDefault="00526258" w:rsidP="00516F51">
            <w:pPr>
              <w:pStyle w:val="ListParagraph"/>
              <w:numPr>
                <w:ilvl w:val="0"/>
                <w:numId w:val="1"/>
              </w:numPr>
              <w:ind w:left="0" w:firstLine="0"/>
              <w:jc w:val="both"/>
              <w:rPr>
                <w:rFonts w:ascii="Garamond" w:hAnsi="Garamond" w:cs="Times New Roman"/>
                <w:noProof w:val="0"/>
                <w:sz w:val="20"/>
                <w:szCs w:val="24"/>
              </w:rPr>
            </w:pPr>
            <w:r w:rsidRPr="00AF1C11">
              <w:rPr>
                <w:rFonts w:ascii="Garamond" w:hAnsi="Garamond" w:cs="Times New Roman"/>
                <w:noProof w:val="0"/>
                <w:sz w:val="20"/>
                <w:szCs w:val="24"/>
              </w:rPr>
              <w:t>Kapitali</w:t>
            </w:r>
          </w:p>
        </w:tc>
        <w:tc>
          <w:tcPr>
            <w:tcW w:w="8040" w:type="dxa"/>
          </w:tcPr>
          <w:p w14:paraId="0206E6D5" w14:textId="01B62EFE" w:rsidR="00281544" w:rsidRPr="00AF1C11" w:rsidRDefault="00281544"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Shiko </w:t>
            </w:r>
            <w:r w:rsidR="00742B50" w:rsidRPr="00AF1C11">
              <w:rPr>
                <w:rFonts w:ascii="Garamond" w:hAnsi="Garamond" w:cs="Times New Roman"/>
                <w:noProof w:val="0"/>
                <w:sz w:val="20"/>
                <w:szCs w:val="24"/>
              </w:rPr>
              <w:t>kategorinë</w:t>
            </w:r>
            <w:r w:rsidRPr="00AF1C11">
              <w:rPr>
                <w:rFonts w:ascii="Garamond" w:hAnsi="Garamond" w:cs="Times New Roman"/>
                <w:noProof w:val="0"/>
                <w:sz w:val="20"/>
                <w:szCs w:val="24"/>
              </w:rPr>
              <w:t xml:space="preserve"> 4. </w:t>
            </w:r>
          </w:p>
        </w:tc>
      </w:tr>
      <w:tr w:rsidR="00526258" w:rsidRPr="00AF1C11" w14:paraId="0206E6D9" w14:textId="77777777" w:rsidTr="001E4CFA">
        <w:tc>
          <w:tcPr>
            <w:tcW w:w="2358" w:type="dxa"/>
          </w:tcPr>
          <w:p w14:paraId="0206E6D7" w14:textId="77777777" w:rsidR="00281544" w:rsidRPr="00AF1C11" w:rsidRDefault="00281544" w:rsidP="00516F51">
            <w:pPr>
              <w:pStyle w:val="ListParagraph"/>
              <w:numPr>
                <w:ilvl w:val="0"/>
                <w:numId w:val="1"/>
              </w:numPr>
              <w:ind w:left="0" w:firstLine="0"/>
              <w:jc w:val="both"/>
              <w:rPr>
                <w:rFonts w:ascii="Garamond" w:hAnsi="Garamond" w:cs="Times New Roman"/>
                <w:noProof w:val="0"/>
                <w:sz w:val="20"/>
                <w:szCs w:val="24"/>
              </w:rPr>
            </w:pPr>
            <w:r w:rsidRPr="00AF1C11">
              <w:rPr>
                <w:rFonts w:ascii="Garamond" w:hAnsi="Garamond" w:cs="Times New Roman"/>
                <w:noProof w:val="0"/>
                <w:sz w:val="20"/>
                <w:szCs w:val="24"/>
              </w:rPr>
              <w:t xml:space="preserve"> Rezervat teknike</w:t>
            </w:r>
          </w:p>
        </w:tc>
        <w:tc>
          <w:tcPr>
            <w:tcW w:w="8040" w:type="dxa"/>
          </w:tcPr>
          <w:p w14:paraId="0206E6D8" w14:textId="640F48E6" w:rsidR="00281544" w:rsidRPr="00AF1C11" w:rsidRDefault="00281544"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Shuma e kapitalit që </w:t>
            </w:r>
            <w:r w:rsidR="00B617D8" w:rsidRPr="00AF1C11">
              <w:rPr>
                <w:rFonts w:ascii="Garamond" w:hAnsi="Garamond" w:cs="Times New Roman"/>
                <w:noProof w:val="0"/>
                <w:sz w:val="20"/>
                <w:szCs w:val="24"/>
              </w:rPr>
              <w:t>FP</w:t>
            </w:r>
            <w:r w:rsidRPr="00AF1C11">
              <w:rPr>
                <w:rFonts w:ascii="Garamond" w:hAnsi="Garamond" w:cs="Times New Roman"/>
                <w:noProof w:val="0"/>
                <w:sz w:val="20"/>
                <w:szCs w:val="24"/>
              </w:rPr>
              <w:t xml:space="preserve"> mban për të përmbushur kërkesat e ardhshme të </w:t>
            </w:r>
            <w:r w:rsidR="00B617D8" w:rsidRPr="00AF1C11">
              <w:rPr>
                <w:rFonts w:ascii="Garamond" w:hAnsi="Garamond" w:cs="Times New Roman"/>
                <w:noProof w:val="0"/>
                <w:sz w:val="20"/>
                <w:szCs w:val="24"/>
              </w:rPr>
              <w:t>pretendimeve t</w:t>
            </w:r>
            <w:r w:rsidR="009D422A">
              <w:rPr>
                <w:rFonts w:ascii="Garamond" w:hAnsi="Garamond" w:cs="Times New Roman"/>
                <w:noProof w:val="0"/>
                <w:sz w:val="20"/>
                <w:szCs w:val="20"/>
              </w:rPr>
              <w:t>ë</w:t>
            </w:r>
            <w:r w:rsidR="00B617D8" w:rsidRPr="00AF1C11">
              <w:rPr>
                <w:rFonts w:ascii="Garamond" w:hAnsi="Garamond" w:cs="Times New Roman"/>
                <w:noProof w:val="0"/>
                <w:sz w:val="20"/>
                <w:szCs w:val="24"/>
              </w:rPr>
              <w:t xml:space="preserve"> pensioneve të </w:t>
            </w:r>
            <w:r w:rsidR="003D00F4" w:rsidRPr="00AF1C11">
              <w:rPr>
                <w:rFonts w:ascii="Garamond" w:hAnsi="Garamond" w:cs="Times New Roman"/>
                <w:noProof w:val="0"/>
                <w:sz w:val="20"/>
                <w:szCs w:val="24"/>
              </w:rPr>
              <w:t>anëtar</w:t>
            </w:r>
            <w:r w:rsidR="003D00F4">
              <w:rPr>
                <w:rFonts w:ascii="Garamond" w:hAnsi="Garamond" w:cs="Times New Roman"/>
                <w:noProof w:val="0"/>
                <w:sz w:val="20"/>
                <w:szCs w:val="24"/>
              </w:rPr>
              <w:t>ë</w:t>
            </w:r>
            <w:r w:rsidR="003D00F4" w:rsidRPr="00AF1C11">
              <w:rPr>
                <w:rFonts w:ascii="Garamond" w:hAnsi="Garamond" w:cs="Times New Roman"/>
                <w:noProof w:val="0"/>
                <w:sz w:val="20"/>
                <w:szCs w:val="24"/>
              </w:rPr>
              <w:t>ve</w:t>
            </w:r>
            <w:r w:rsidR="00B617D8" w:rsidRPr="00AF1C11">
              <w:rPr>
                <w:rFonts w:ascii="Garamond" w:hAnsi="Garamond" w:cs="Times New Roman"/>
                <w:noProof w:val="0"/>
                <w:sz w:val="20"/>
                <w:szCs w:val="24"/>
              </w:rPr>
              <w:t xml:space="preserve"> e </w:t>
            </w:r>
            <w:r w:rsidR="00662203" w:rsidRPr="00AF1C11">
              <w:rPr>
                <w:rFonts w:ascii="Garamond" w:hAnsi="Garamond" w:cs="Times New Roman"/>
                <w:noProof w:val="0"/>
                <w:sz w:val="20"/>
                <w:szCs w:val="24"/>
              </w:rPr>
              <w:t>tij</w:t>
            </w:r>
            <w:r w:rsidR="00B617D8" w:rsidRPr="00AF1C11">
              <w:rPr>
                <w:rFonts w:ascii="Garamond" w:hAnsi="Garamond" w:cs="Times New Roman"/>
                <w:noProof w:val="0"/>
                <w:sz w:val="20"/>
                <w:szCs w:val="24"/>
              </w:rPr>
              <w:t>.</w:t>
            </w:r>
          </w:p>
        </w:tc>
      </w:tr>
      <w:tr w:rsidR="00526258" w:rsidRPr="00AF1C11" w14:paraId="0206E6E8" w14:textId="77777777" w:rsidTr="001E4CFA">
        <w:tc>
          <w:tcPr>
            <w:tcW w:w="2358" w:type="dxa"/>
          </w:tcPr>
          <w:p w14:paraId="0206E6DA" w14:textId="65EF3388" w:rsidR="00281544" w:rsidRPr="00AF1C11" w:rsidRDefault="006B3963" w:rsidP="00FE5FA0">
            <w:pPr>
              <w:pStyle w:val="ListParagraph"/>
              <w:numPr>
                <w:ilvl w:val="1"/>
                <w:numId w:val="1"/>
              </w:numPr>
              <w:ind w:left="0" w:firstLine="0"/>
              <w:rPr>
                <w:rFonts w:ascii="Garamond" w:hAnsi="Garamond" w:cs="Times New Roman"/>
                <w:noProof w:val="0"/>
                <w:sz w:val="20"/>
                <w:szCs w:val="24"/>
              </w:rPr>
            </w:pPr>
            <w:r>
              <w:rPr>
                <w:rFonts w:ascii="Garamond" w:hAnsi="Garamond" w:cs="Times New Roman"/>
                <w:noProof w:val="0"/>
                <w:sz w:val="20"/>
                <w:szCs w:val="24"/>
              </w:rPr>
              <w:t>Nga të cilat</w:t>
            </w:r>
            <w:r w:rsidR="00526258" w:rsidRPr="00AF1C11">
              <w:rPr>
                <w:rFonts w:ascii="Garamond" w:hAnsi="Garamond" w:cs="Times New Roman"/>
                <w:noProof w:val="0"/>
                <w:sz w:val="20"/>
                <w:szCs w:val="24"/>
              </w:rPr>
              <w:t xml:space="preserve"> </w:t>
            </w:r>
            <w:r w:rsidR="00B617D8" w:rsidRPr="00AF1C11">
              <w:rPr>
                <w:rFonts w:ascii="Garamond" w:hAnsi="Garamond" w:cs="Times New Roman"/>
                <w:noProof w:val="0"/>
                <w:sz w:val="20"/>
                <w:szCs w:val="24"/>
              </w:rPr>
              <w:t>p</w:t>
            </w:r>
            <w:r w:rsidR="00E95080" w:rsidRPr="00AF1C11">
              <w:rPr>
                <w:rFonts w:ascii="Garamond" w:hAnsi="Garamond" w:cs="Times New Roman"/>
                <w:noProof w:val="0"/>
                <w:sz w:val="20"/>
                <w:szCs w:val="24"/>
              </w:rPr>
              <w:t>ë</w:t>
            </w:r>
            <w:r w:rsidR="00B617D8" w:rsidRPr="00AF1C11">
              <w:rPr>
                <w:rFonts w:ascii="Garamond" w:hAnsi="Garamond" w:cs="Times New Roman"/>
                <w:noProof w:val="0"/>
                <w:sz w:val="20"/>
                <w:szCs w:val="24"/>
              </w:rPr>
              <w:t>rfitimet e pensioneve</w:t>
            </w:r>
          </w:p>
          <w:p w14:paraId="0206E6DB" w14:textId="77777777" w:rsidR="00526258" w:rsidRPr="00AF1C11" w:rsidRDefault="00526258" w:rsidP="00FE5FA0">
            <w:pPr>
              <w:pStyle w:val="ListParagraph"/>
              <w:ind w:left="0"/>
              <w:rPr>
                <w:rFonts w:ascii="Garamond" w:hAnsi="Garamond" w:cs="Times New Roman"/>
                <w:noProof w:val="0"/>
                <w:sz w:val="20"/>
                <w:szCs w:val="24"/>
              </w:rPr>
            </w:pPr>
          </w:p>
          <w:p w14:paraId="0206E6DC" w14:textId="5B7A4F0F" w:rsidR="00526258" w:rsidRPr="00AF1C11" w:rsidRDefault="003D00F4" w:rsidP="00FE5FA0">
            <w:pPr>
              <w:pStyle w:val="ListParagraph"/>
              <w:ind w:left="0"/>
              <w:rPr>
                <w:rFonts w:ascii="Garamond" w:hAnsi="Garamond" w:cs="Times New Roman"/>
                <w:noProof w:val="0"/>
                <w:sz w:val="20"/>
                <w:szCs w:val="24"/>
              </w:rPr>
            </w:pPr>
            <w:r w:rsidRPr="00AF1C11">
              <w:rPr>
                <w:rFonts w:ascii="Garamond" w:hAnsi="Garamond" w:cs="Times New Roman"/>
                <w:noProof w:val="0"/>
                <w:sz w:val="20"/>
                <w:szCs w:val="24"/>
              </w:rPr>
              <w:t>përfitimet</w:t>
            </w:r>
            <w:r w:rsidR="00B617D8" w:rsidRPr="00AF1C11">
              <w:rPr>
                <w:rFonts w:ascii="Garamond" w:hAnsi="Garamond" w:cs="Times New Roman"/>
                <w:noProof w:val="0"/>
                <w:sz w:val="20"/>
                <w:szCs w:val="24"/>
              </w:rPr>
              <w:t xml:space="preserve"> e pensioneve</w:t>
            </w:r>
            <w:r w:rsidR="00526258" w:rsidRPr="00AF1C11">
              <w:rPr>
                <w:rFonts w:ascii="Garamond" w:hAnsi="Garamond" w:cs="Times New Roman"/>
                <w:noProof w:val="0"/>
                <w:sz w:val="20"/>
                <w:szCs w:val="24"/>
              </w:rPr>
              <w:t xml:space="preserve">, </w:t>
            </w:r>
            <w:r w:rsidR="006B3963">
              <w:rPr>
                <w:rFonts w:ascii="Garamond" w:hAnsi="Garamond" w:cs="Times New Roman"/>
                <w:noProof w:val="0"/>
                <w:sz w:val="20"/>
                <w:szCs w:val="24"/>
              </w:rPr>
              <w:t>nga të cilat</w:t>
            </w:r>
            <w:r w:rsidR="00526258" w:rsidRPr="00C77E15">
              <w:rPr>
                <w:rFonts w:ascii="Garamond" w:hAnsi="Garamond" w:cs="Times New Roman"/>
                <w:noProof w:val="0"/>
                <w:sz w:val="20"/>
                <w:szCs w:val="24"/>
              </w:rPr>
              <w:t xml:space="preserve"> </w:t>
            </w:r>
            <w:r w:rsidR="00B617D8" w:rsidRPr="00C77E15">
              <w:rPr>
                <w:rFonts w:ascii="Garamond" w:hAnsi="Garamond" w:cs="Times New Roman"/>
                <w:noProof w:val="0"/>
                <w:sz w:val="20"/>
                <w:szCs w:val="24"/>
              </w:rPr>
              <w:t>skema</w:t>
            </w:r>
            <w:r w:rsidR="00B617D8" w:rsidRPr="00AF1C11">
              <w:rPr>
                <w:rFonts w:ascii="Garamond" w:hAnsi="Garamond" w:cs="Times New Roman"/>
                <w:noProof w:val="0"/>
                <w:sz w:val="20"/>
                <w:szCs w:val="24"/>
              </w:rPr>
              <w:t xml:space="preserve"> t</w:t>
            </w:r>
            <w:r w:rsidR="00E95080" w:rsidRPr="00AF1C11">
              <w:rPr>
                <w:rFonts w:ascii="Garamond" w:hAnsi="Garamond" w:cs="Times New Roman"/>
                <w:noProof w:val="0"/>
                <w:sz w:val="20"/>
                <w:szCs w:val="24"/>
              </w:rPr>
              <w:t>ë</w:t>
            </w:r>
            <w:r w:rsidR="00B617D8" w:rsidRPr="00AF1C11">
              <w:rPr>
                <w:rFonts w:ascii="Garamond" w:hAnsi="Garamond" w:cs="Times New Roman"/>
                <w:noProof w:val="0"/>
                <w:sz w:val="20"/>
                <w:szCs w:val="24"/>
              </w:rPr>
              <w:t xml:space="preserve"> </w:t>
            </w:r>
            <w:r w:rsidRPr="00AF1C11">
              <w:rPr>
                <w:rFonts w:ascii="Garamond" w:hAnsi="Garamond" w:cs="Times New Roman"/>
                <w:noProof w:val="0"/>
                <w:sz w:val="20"/>
                <w:szCs w:val="24"/>
              </w:rPr>
              <w:t>përcaktuara</w:t>
            </w:r>
            <w:r w:rsidR="00B617D8" w:rsidRPr="00AF1C11">
              <w:rPr>
                <w:rFonts w:ascii="Garamond" w:hAnsi="Garamond" w:cs="Times New Roman"/>
                <w:noProof w:val="0"/>
                <w:sz w:val="20"/>
                <w:szCs w:val="24"/>
              </w:rPr>
              <w:t xml:space="preserve"> kontributi</w:t>
            </w:r>
          </w:p>
          <w:p w14:paraId="0206E6DD" w14:textId="77777777" w:rsidR="00526258" w:rsidRPr="00AF1C11" w:rsidRDefault="00526258" w:rsidP="00FE5FA0">
            <w:pPr>
              <w:pStyle w:val="ListParagraph"/>
              <w:ind w:left="0"/>
              <w:rPr>
                <w:rFonts w:ascii="Garamond" w:hAnsi="Garamond" w:cs="Times New Roman"/>
                <w:noProof w:val="0"/>
                <w:sz w:val="20"/>
                <w:szCs w:val="24"/>
              </w:rPr>
            </w:pPr>
          </w:p>
          <w:p w14:paraId="0206E6DE" w14:textId="77777777" w:rsidR="00C11698" w:rsidRPr="00AF1C11" w:rsidRDefault="00C11698" w:rsidP="00FE5FA0">
            <w:pPr>
              <w:pStyle w:val="ListParagraph"/>
              <w:ind w:left="0"/>
              <w:rPr>
                <w:rFonts w:ascii="Garamond" w:hAnsi="Garamond" w:cs="Times New Roman"/>
                <w:noProof w:val="0"/>
                <w:sz w:val="20"/>
                <w:szCs w:val="24"/>
              </w:rPr>
            </w:pPr>
          </w:p>
          <w:p w14:paraId="0206E6DF" w14:textId="77777777" w:rsidR="00C11698" w:rsidRPr="00AF1C11" w:rsidRDefault="00C11698" w:rsidP="00FE5FA0">
            <w:pPr>
              <w:pStyle w:val="ListParagraph"/>
              <w:ind w:left="0"/>
              <w:rPr>
                <w:rFonts w:ascii="Garamond" w:hAnsi="Garamond" w:cs="Times New Roman"/>
                <w:noProof w:val="0"/>
                <w:sz w:val="20"/>
                <w:szCs w:val="24"/>
              </w:rPr>
            </w:pPr>
          </w:p>
          <w:p w14:paraId="0206E6E0" w14:textId="77777777" w:rsidR="00C11698" w:rsidRPr="00AF1C11" w:rsidRDefault="00C11698" w:rsidP="00FE5FA0">
            <w:pPr>
              <w:pStyle w:val="ListParagraph"/>
              <w:ind w:left="0"/>
              <w:rPr>
                <w:rFonts w:ascii="Garamond" w:hAnsi="Garamond" w:cs="Times New Roman"/>
                <w:noProof w:val="0"/>
                <w:sz w:val="20"/>
                <w:szCs w:val="24"/>
              </w:rPr>
            </w:pPr>
          </w:p>
          <w:p w14:paraId="0206E6E1" w14:textId="77777777" w:rsidR="00C11698" w:rsidRPr="00AF1C11" w:rsidRDefault="00C11698" w:rsidP="00FE5FA0">
            <w:pPr>
              <w:pStyle w:val="ListParagraph"/>
              <w:ind w:left="0"/>
              <w:rPr>
                <w:rFonts w:ascii="Garamond" w:hAnsi="Garamond" w:cs="Times New Roman"/>
                <w:noProof w:val="0"/>
                <w:sz w:val="20"/>
                <w:szCs w:val="24"/>
              </w:rPr>
            </w:pPr>
          </w:p>
          <w:p w14:paraId="0206E6E2" w14:textId="16EC759F" w:rsidR="00526258" w:rsidRPr="00AF1C11" w:rsidRDefault="003D00F4" w:rsidP="006B3963">
            <w:pPr>
              <w:pStyle w:val="ListParagraph"/>
              <w:ind w:left="0"/>
              <w:rPr>
                <w:rFonts w:ascii="Garamond" w:hAnsi="Garamond" w:cs="Times New Roman"/>
                <w:noProof w:val="0"/>
                <w:sz w:val="20"/>
                <w:szCs w:val="24"/>
              </w:rPr>
            </w:pPr>
            <w:r w:rsidRPr="00AF1C11">
              <w:rPr>
                <w:rFonts w:ascii="Garamond" w:hAnsi="Garamond" w:cs="Times New Roman"/>
                <w:noProof w:val="0"/>
                <w:sz w:val="20"/>
                <w:szCs w:val="24"/>
              </w:rPr>
              <w:t>Përfitimet</w:t>
            </w:r>
            <w:r w:rsidR="00B617D8" w:rsidRPr="00AF1C11">
              <w:rPr>
                <w:rFonts w:ascii="Garamond" w:hAnsi="Garamond" w:cs="Times New Roman"/>
                <w:noProof w:val="0"/>
                <w:sz w:val="20"/>
                <w:szCs w:val="24"/>
              </w:rPr>
              <w:t xml:space="preserve"> e pensioneve</w:t>
            </w:r>
            <w:r w:rsidR="00526258" w:rsidRPr="00AF1C11">
              <w:rPr>
                <w:rFonts w:ascii="Garamond" w:hAnsi="Garamond" w:cs="Times New Roman"/>
                <w:noProof w:val="0"/>
                <w:sz w:val="20"/>
                <w:szCs w:val="24"/>
              </w:rPr>
              <w:t xml:space="preserve">, </w:t>
            </w:r>
            <w:r w:rsidR="006B3963">
              <w:rPr>
                <w:rFonts w:ascii="Garamond" w:hAnsi="Garamond" w:cs="Times New Roman"/>
                <w:noProof w:val="0"/>
                <w:sz w:val="20"/>
                <w:szCs w:val="24"/>
              </w:rPr>
              <w:t>nga të cilat</w:t>
            </w:r>
            <w:bookmarkStart w:id="1" w:name="_GoBack"/>
            <w:bookmarkEnd w:id="1"/>
            <w:r w:rsidR="00526258" w:rsidRPr="00C77E15">
              <w:rPr>
                <w:rFonts w:ascii="Garamond" w:hAnsi="Garamond" w:cs="Times New Roman"/>
                <w:noProof w:val="0"/>
                <w:sz w:val="20"/>
                <w:szCs w:val="24"/>
              </w:rPr>
              <w:t xml:space="preserve"> </w:t>
            </w:r>
            <w:r w:rsidR="00B617D8" w:rsidRPr="00C77E15">
              <w:rPr>
                <w:rFonts w:ascii="Garamond" w:hAnsi="Garamond" w:cs="Times New Roman"/>
                <w:noProof w:val="0"/>
                <w:sz w:val="20"/>
                <w:szCs w:val="24"/>
              </w:rPr>
              <w:t>skema</w:t>
            </w:r>
            <w:r w:rsidR="00B617D8" w:rsidRPr="00AF1C11">
              <w:rPr>
                <w:rFonts w:ascii="Garamond" w:hAnsi="Garamond" w:cs="Times New Roman"/>
                <w:noProof w:val="0"/>
                <w:sz w:val="20"/>
                <w:szCs w:val="24"/>
              </w:rPr>
              <w:t xml:space="preserve"> t</w:t>
            </w:r>
            <w:r w:rsidR="009D422A">
              <w:rPr>
                <w:rFonts w:ascii="Garamond" w:hAnsi="Garamond" w:cs="Times New Roman"/>
                <w:noProof w:val="0"/>
                <w:sz w:val="20"/>
                <w:szCs w:val="20"/>
              </w:rPr>
              <w:t>ë</w:t>
            </w:r>
            <w:r w:rsidR="00B617D8" w:rsidRPr="00AF1C11">
              <w:rPr>
                <w:rFonts w:ascii="Garamond" w:hAnsi="Garamond" w:cs="Times New Roman"/>
                <w:noProof w:val="0"/>
                <w:sz w:val="20"/>
                <w:szCs w:val="24"/>
              </w:rPr>
              <w:t xml:space="preserve"> </w:t>
            </w:r>
            <w:r w:rsidRPr="00AF1C11">
              <w:rPr>
                <w:rFonts w:ascii="Garamond" w:hAnsi="Garamond" w:cs="Times New Roman"/>
                <w:noProof w:val="0"/>
                <w:sz w:val="20"/>
                <w:szCs w:val="24"/>
              </w:rPr>
              <w:t>përcaktuara</w:t>
            </w:r>
            <w:r w:rsidR="00B617D8" w:rsidRPr="00AF1C11">
              <w:rPr>
                <w:rFonts w:ascii="Garamond" w:hAnsi="Garamond" w:cs="Times New Roman"/>
                <w:noProof w:val="0"/>
                <w:sz w:val="20"/>
                <w:szCs w:val="24"/>
              </w:rPr>
              <w:t xml:space="preserve"> </w:t>
            </w:r>
            <w:r w:rsidRPr="00AF1C11">
              <w:rPr>
                <w:rFonts w:ascii="Garamond" w:hAnsi="Garamond" w:cs="Times New Roman"/>
                <w:noProof w:val="0"/>
                <w:sz w:val="20"/>
                <w:szCs w:val="24"/>
              </w:rPr>
              <w:t>përfitimi</w:t>
            </w:r>
          </w:p>
        </w:tc>
        <w:tc>
          <w:tcPr>
            <w:tcW w:w="8040" w:type="dxa"/>
          </w:tcPr>
          <w:p w14:paraId="0206E6E4" w14:textId="41D9A203" w:rsidR="00526258" w:rsidRPr="00AF1C11" w:rsidRDefault="00526258" w:rsidP="00516F51">
            <w:pPr>
              <w:jc w:val="both"/>
              <w:rPr>
                <w:rFonts w:ascii="Garamond" w:hAnsi="Garamond" w:cs="Times New Roman"/>
                <w:noProof w:val="0"/>
                <w:sz w:val="20"/>
                <w:szCs w:val="24"/>
              </w:rPr>
            </w:pPr>
            <w:r w:rsidRPr="00AF1C11">
              <w:rPr>
                <w:rFonts w:ascii="Garamond" w:hAnsi="Garamond" w:cs="Times New Roman"/>
                <w:noProof w:val="0"/>
                <w:sz w:val="20"/>
                <w:szCs w:val="24"/>
              </w:rPr>
              <w:t>Shuma e kapitalit që FP mban për të përmbushur kërkesat e ardhshme</w:t>
            </w:r>
            <w:r w:rsidR="007B3AB1" w:rsidRPr="00AF1C11">
              <w:rPr>
                <w:rFonts w:ascii="Garamond" w:hAnsi="Garamond" w:cs="Times New Roman"/>
                <w:noProof w:val="0"/>
                <w:sz w:val="20"/>
                <w:szCs w:val="24"/>
              </w:rPr>
              <w:t xml:space="preserve"> </w:t>
            </w:r>
            <w:r w:rsidR="003D00F4" w:rsidRPr="00AF1C11">
              <w:rPr>
                <w:rFonts w:ascii="Garamond" w:hAnsi="Garamond" w:cs="Times New Roman"/>
                <w:noProof w:val="0"/>
                <w:sz w:val="20"/>
                <w:szCs w:val="24"/>
              </w:rPr>
              <w:t>për</w:t>
            </w:r>
            <w:r w:rsidR="00662203" w:rsidRPr="00AF1C11">
              <w:rPr>
                <w:rFonts w:ascii="Garamond" w:hAnsi="Garamond" w:cs="Times New Roman"/>
                <w:noProof w:val="0"/>
                <w:sz w:val="20"/>
                <w:szCs w:val="24"/>
              </w:rPr>
              <w:t xml:space="preserve"> </w:t>
            </w:r>
            <w:r w:rsidR="003D00F4" w:rsidRPr="00AF1C11">
              <w:rPr>
                <w:rFonts w:ascii="Garamond" w:hAnsi="Garamond" w:cs="Times New Roman"/>
                <w:noProof w:val="0"/>
                <w:sz w:val="20"/>
                <w:szCs w:val="24"/>
              </w:rPr>
              <w:t>përfitimet</w:t>
            </w:r>
            <w:r w:rsidR="00662203" w:rsidRPr="00AF1C11">
              <w:rPr>
                <w:rFonts w:ascii="Garamond" w:hAnsi="Garamond" w:cs="Times New Roman"/>
                <w:noProof w:val="0"/>
                <w:sz w:val="20"/>
                <w:szCs w:val="24"/>
              </w:rPr>
              <w:t xml:space="preserve"> </w:t>
            </w:r>
            <w:r w:rsidRPr="00AF1C11">
              <w:rPr>
                <w:rFonts w:ascii="Garamond" w:hAnsi="Garamond" w:cs="Times New Roman"/>
                <w:noProof w:val="0"/>
                <w:sz w:val="20"/>
                <w:szCs w:val="24"/>
              </w:rPr>
              <w:t xml:space="preserve">të skemave të </w:t>
            </w:r>
            <w:r w:rsidR="00662203" w:rsidRPr="00AF1C11">
              <w:rPr>
                <w:rFonts w:ascii="Garamond" w:hAnsi="Garamond" w:cs="Times New Roman"/>
                <w:noProof w:val="0"/>
                <w:sz w:val="20"/>
                <w:szCs w:val="24"/>
              </w:rPr>
              <w:t>tij</w:t>
            </w:r>
            <w:r w:rsidRPr="00AF1C11">
              <w:rPr>
                <w:rFonts w:ascii="Garamond" w:hAnsi="Garamond" w:cs="Times New Roman"/>
                <w:noProof w:val="0"/>
                <w:sz w:val="20"/>
                <w:szCs w:val="24"/>
              </w:rPr>
              <w:t xml:space="preserve"> të pensioneve.</w:t>
            </w:r>
          </w:p>
          <w:p w14:paraId="0206E6E6" w14:textId="296CAE85" w:rsidR="00C11698" w:rsidRPr="00AF1C11" w:rsidRDefault="00C11698"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Shuma e që FP mban në mënyrë që të plotësojë kapitalin e </w:t>
            </w:r>
            <w:r w:rsidR="00662203" w:rsidRPr="00AF1C11">
              <w:rPr>
                <w:rFonts w:ascii="Garamond" w:hAnsi="Garamond" w:cs="Times New Roman"/>
                <w:noProof w:val="0"/>
                <w:sz w:val="20"/>
                <w:szCs w:val="24"/>
              </w:rPr>
              <w:t>tij</w:t>
            </w:r>
            <w:r w:rsidRPr="00AF1C11">
              <w:rPr>
                <w:rFonts w:ascii="Garamond" w:hAnsi="Garamond" w:cs="Times New Roman"/>
                <w:noProof w:val="0"/>
                <w:sz w:val="20"/>
                <w:szCs w:val="24"/>
              </w:rPr>
              <w:t xml:space="preserve"> të pensioneve të </w:t>
            </w:r>
            <w:r w:rsidR="003D00F4" w:rsidRPr="00AF1C11">
              <w:rPr>
                <w:rFonts w:ascii="Garamond" w:hAnsi="Garamond" w:cs="Times New Roman"/>
                <w:noProof w:val="0"/>
                <w:sz w:val="20"/>
                <w:szCs w:val="24"/>
              </w:rPr>
              <w:t>anëtarëve</w:t>
            </w:r>
            <w:r w:rsidR="00B617D8" w:rsidRPr="00AF1C11">
              <w:rPr>
                <w:rFonts w:ascii="Garamond" w:hAnsi="Garamond" w:cs="Times New Roman"/>
                <w:noProof w:val="0"/>
                <w:sz w:val="20"/>
                <w:szCs w:val="24"/>
              </w:rPr>
              <w:t xml:space="preserve"> të saj. </w:t>
            </w:r>
            <w:r w:rsidRPr="00AF1C11">
              <w:rPr>
                <w:rFonts w:ascii="Garamond" w:hAnsi="Garamond" w:cs="Times New Roman"/>
                <w:noProof w:val="0"/>
                <w:sz w:val="20"/>
                <w:szCs w:val="24"/>
              </w:rPr>
              <w:t xml:space="preserve">Në një skemë kontributesh të tjera, të ardhurat janë paguar nga performanca e </w:t>
            </w:r>
            <w:r w:rsidR="00662203" w:rsidRPr="00AF1C11">
              <w:rPr>
                <w:rFonts w:ascii="Garamond" w:hAnsi="Garamond" w:cs="Times New Roman"/>
                <w:noProof w:val="0"/>
                <w:sz w:val="20"/>
                <w:szCs w:val="24"/>
              </w:rPr>
              <w:t>mjeteve</w:t>
            </w:r>
            <w:r w:rsidRPr="00AF1C11">
              <w:rPr>
                <w:rFonts w:ascii="Garamond" w:hAnsi="Garamond" w:cs="Times New Roman"/>
                <w:noProof w:val="0"/>
                <w:sz w:val="20"/>
                <w:szCs w:val="24"/>
              </w:rPr>
              <w:t xml:space="preserve"> të fituara </w:t>
            </w:r>
            <w:r w:rsidR="00662203" w:rsidRPr="00AF1C11">
              <w:rPr>
                <w:rFonts w:ascii="Garamond" w:hAnsi="Garamond" w:cs="Times New Roman"/>
                <w:noProof w:val="0"/>
                <w:sz w:val="20"/>
                <w:szCs w:val="24"/>
              </w:rPr>
              <w:t>nga skema e pensioneve. Detyrimet</w:t>
            </w:r>
            <w:r w:rsidRPr="00AF1C11">
              <w:rPr>
                <w:rFonts w:ascii="Garamond" w:hAnsi="Garamond" w:cs="Times New Roman"/>
                <w:noProof w:val="0"/>
                <w:sz w:val="20"/>
                <w:szCs w:val="24"/>
              </w:rPr>
              <w:t xml:space="preserve"> i një skeme</w:t>
            </w:r>
            <w:r w:rsidR="00662203" w:rsidRPr="00AF1C11">
              <w:rPr>
                <w:rFonts w:ascii="Garamond" w:hAnsi="Garamond" w:cs="Times New Roman"/>
                <w:noProof w:val="0"/>
                <w:sz w:val="20"/>
                <w:szCs w:val="24"/>
              </w:rPr>
              <w:t xml:space="preserve"> t</w:t>
            </w:r>
            <w:r w:rsidR="009D422A">
              <w:rPr>
                <w:rFonts w:ascii="Garamond" w:hAnsi="Garamond" w:cs="Times New Roman"/>
                <w:noProof w:val="0"/>
                <w:sz w:val="20"/>
                <w:szCs w:val="20"/>
              </w:rPr>
              <w:t>ë</w:t>
            </w:r>
            <w:r w:rsidR="00662203" w:rsidRPr="00AF1C11">
              <w:rPr>
                <w:rFonts w:ascii="Garamond" w:hAnsi="Garamond" w:cs="Times New Roman"/>
                <w:noProof w:val="0"/>
                <w:sz w:val="20"/>
                <w:szCs w:val="24"/>
              </w:rPr>
              <w:t xml:space="preserve"> p</w:t>
            </w:r>
            <w:r w:rsidR="009D422A">
              <w:rPr>
                <w:rFonts w:ascii="Garamond" w:hAnsi="Garamond" w:cs="Times New Roman"/>
                <w:noProof w:val="0"/>
                <w:sz w:val="20"/>
                <w:szCs w:val="20"/>
              </w:rPr>
              <w:t>ë</w:t>
            </w:r>
            <w:r w:rsidR="00662203" w:rsidRPr="00AF1C11">
              <w:rPr>
                <w:rFonts w:ascii="Garamond" w:hAnsi="Garamond" w:cs="Times New Roman"/>
                <w:noProof w:val="0"/>
                <w:sz w:val="20"/>
                <w:szCs w:val="24"/>
              </w:rPr>
              <w:t xml:space="preserve">rcaktuar </w:t>
            </w:r>
            <w:r w:rsidRPr="00AF1C11">
              <w:rPr>
                <w:rFonts w:ascii="Garamond" w:hAnsi="Garamond" w:cs="Times New Roman"/>
                <w:noProof w:val="0"/>
                <w:sz w:val="20"/>
                <w:szCs w:val="24"/>
              </w:rPr>
              <w:t xml:space="preserve">kontributesh </w:t>
            </w:r>
            <w:r w:rsidR="003D00F4" w:rsidRPr="00AF1C11">
              <w:rPr>
                <w:rFonts w:ascii="Garamond" w:hAnsi="Garamond" w:cs="Times New Roman"/>
                <w:noProof w:val="0"/>
                <w:sz w:val="20"/>
                <w:szCs w:val="24"/>
              </w:rPr>
              <w:t>janë</w:t>
            </w:r>
            <w:r w:rsidRPr="00AF1C11">
              <w:rPr>
                <w:rFonts w:ascii="Garamond" w:hAnsi="Garamond" w:cs="Times New Roman"/>
                <w:noProof w:val="0"/>
                <w:sz w:val="20"/>
                <w:szCs w:val="24"/>
              </w:rPr>
              <w:t xml:space="preserve"> </w:t>
            </w:r>
            <w:r w:rsidR="00662203" w:rsidRPr="00AF1C11">
              <w:rPr>
                <w:rFonts w:ascii="Garamond" w:hAnsi="Garamond" w:cs="Times New Roman"/>
                <w:noProof w:val="0"/>
                <w:sz w:val="20"/>
                <w:szCs w:val="24"/>
              </w:rPr>
              <w:t>sa</w:t>
            </w:r>
            <w:r w:rsidRPr="00AF1C11">
              <w:rPr>
                <w:rFonts w:ascii="Garamond" w:hAnsi="Garamond" w:cs="Times New Roman"/>
                <w:noProof w:val="0"/>
                <w:sz w:val="20"/>
                <w:szCs w:val="24"/>
              </w:rPr>
              <w:t xml:space="preserve"> vlera </w:t>
            </w:r>
            <w:r w:rsidR="00662203" w:rsidRPr="00AF1C11">
              <w:rPr>
                <w:rFonts w:ascii="Garamond" w:hAnsi="Garamond" w:cs="Times New Roman"/>
                <w:noProof w:val="0"/>
                <w:sz w:val="20"/>
                <w:szCs w:val="24"/>
              </w:rPr>
              <w:t>e tregut të mjeteve t</w:t>
            </w:r>
            <w:r w:rsidR="009D422A">
              <w:rPr>
                <w:rFonts w:ascii="Garamond" w:hAnsi="Garamond" w:cs="Times New Roman"/>
                <w:noProof w:val="0"/>
                <w:sz w:val="20"/>
                <w:szCs w:val="20"/>
              </w:rPr>
              <w:t>ë</w:t>
            </w:r>
            <w:r w:rsidR="00662203" w:rsidRPr="00AF1C11">
              <w:rPr>
                <w:rFonts w:ascii="Garamond" w:hAnsi="Garamond" w:cs="Times New Roman"/>
                <w:noProof w:val="0"/>
                <w:sz w:val="20"/>
                <w:szCs w:val="24"/>
              </w:rPr>
              <w:t xml:space="preserve"> fondit. </w:t>
            </w:r>
          </w:p>
          <w:p w14:paraId="0206E6E7" w14:textId="2988F1DF" w:rsidR="00C11698" w:rsidRPr="00AF1C11" w:rsidRDefault="00C11698"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Shuma e kapitalit që FP mban në mënyrë që të plotësojë kërkesat e ardhshme të pensioneve të </w:t>
            </w:r>
            <w:r w:rsidR="001E3331" w:rsidRPr="00AF1C11">
              <w:rPr>
                <w:rFonts w:ascii="Garamond" w:hAnsi="Garamond" w:cs="Times New Roman"/>
                <w:noProof w:val="0"/>
                <w:sz w:val="20"/>
                <w:szCs w:val="24"/>
              </w:rPr>
              <w:t>anëtarëve</w:t>
            </w:r>
            <w:r w:rsidR="00662203" w:rsidRPr="00AF1C11">
              <w:rPr>
                <w:rFonts w:ascii="Garamond" w:hAnsi="Garamond" w:cs="Times New Roman"/>
                <w:noProof w:val="0"/>
                <w:sz w:val="20"/>
                <w:szCs w:val="24"/>
              </w:rPr>
              <w:t xml:space="preserve"> t</w:t>
            </w:r>
            <w:r w:rsidR="001E3331" w:rsidRPr="00AF1C11">
              <w:rPr>
                <w:rFonts w:ascii="Garamond" w:hAnsi="Garamond" w:cs="Times New Roman"/>
                <w:noProof w:val="0"/>
                <w:sz w:val="20"/>
                <w:szCs w:val="24"/>
              </w:rPr>
              <w:t>ë</w:t>
            </w:r>
            <w:r w:rsidR="00662203" w:rsidRPr="00AF1C11">
              <w:rPr>
                <w:rFonts w:ascii="Garamond" w:hAnsi="Garamond" w:cs="Times New Roman"/>
                <w:noProof w:val="0"/>
                <w:sz w:val="20"/>
                <w:szCs w:val="24"/>
              </w:rPr>
              <w:t xml:space="preserve"> tij</w:t>
            </w:r>
            <w:r w:rsidRPr="00AF1C11">
              <w:rPr>
                <w:rFonts w:ascii="Garamond" w:hAnsi="Garamond" w:cs="Times New Roman"/>
                <w:noProof w:val="0"/>
                <w:sz w:val="20"/>
                <w:szCs w:val="24"/>
              </w:rPr>
              <w:t xml:space="preserve"> të skemës së përfitimeve të përcaktuara. Në një skemë pensioni me përfitime të përcaktuara, niveli i përfitimeve </w:t>
            </w:r>
            <w:r w:rsidR="00662203" w:rsidRPr="00AF1C11">
              <w:rPr>
                <w:rFonts w:ascii="Garamond" w:hAnsi="Garamond" w:cs="Times New Roman"/>
                <w:noProof w:val="0"/>
                <w:sz w:val="20"/>
                <w:szCs w:val="24"/>
              </w:rPr>
              <w:t>t</w:t>
            </w:r>
            <w:r w:rsidR="009D422A">
              <w:rPr>
                <w:rFonts w:ascii="Garamond" w:hAnsi="Garamond" w:cs="Times New Roman"/>
                <w:noProof w:val="0"/>
                <w:sz w:val="20"/>
                <w:szCs w:val="20"/>
              </w:rPr>
              <w:t>ë</w:t>
            </w:r>
            <w:r w:rsidR="00662203" w:rsidRPr="00AF1C11">
              <w:rPr>
                <w:rFonts w:ascii="Garamond" w:hAnsi="Garamond" w:cs="Times New Roman"/>
                <w:noProof w:val="0"/>
                <w:sz w:val="20"/>
                <w:szCs w:val="24"/>
              </w:rPr>
              <w:t xml:space="preserve"> pensioneve</w:t>
            </w:r>
            <w:r w:rsidRPr="00AF1C11">
              <w:rPr>
                <w:rFonts w:ascii="Garamond" w:hAnsi="Garamond" w:cs="Times New Roman"/>
                <w:noProof w:val="0"/>
                <w:sz w:val="20"/>
                <w:szCs w:val="24"/>
              </w:rPr>
              <w:t xml:space="preserve"> që u premtohen </w:t>
            </w:r>
            <w:r w:rsidR="003D00F4" w:rsidRPr="00AF1C11">
              <w:rPr>
                <w:rFonts w:ascii="Garamond" w:hAnsi="Garamond" w:cs="Times New Roman"/>
                <w:noProof w:val="0"/>
                <w:sz w:val="20"/>
                <w:szCs w:val="24"/>
              </w:rPr>
              <w:t>anëtarëve</w:t>
            </w:r>
            <w:r w:rsidRPr="00AF1C11">
              <w:rPr>
                <w:rFonts w:ascii="Garamond" w:hAnsi="Garamond" w:cs="Times New Roman"/>
                <w:noProof w:val="0"/>
                <w:sz w:val="20"/>
                <w:szCs w:val="24"/>
              </w:rPr>
              <w:t xml:space="preserve"> përcaktohet nga një formulë e rënë dakord paraprakisht. Detyrimi i një skeme pensioni me përfitime të përcaktuara është i barabartë me vlerën aktuale të përfitimeve të premtuara. </w:t>
            </w:r>
            <w:r w:rsidRPr="00AF1C11">
              <w:rPr>
                <w:rFonts w:ascii="Garamond" w:hAnsi="Garamond" w:cs="Times New Roman"/>
                <w:i/>
                <w:noProof w:val="0"/>
                <w:sz w:val="20"/>
                <w:szCs w:val="24"/>
              </w:rPr>
              <w:t>Skemat nocionale</w:t>
            </w:r>
            <w:r w:rsidRPr="00AF1C11">
              <w:rPr>
                <w:rFonts w:ascii="Garamond" w:hAnsi="Garamond" w:cs="Times New Roman"/>
                <w:noProof w:val="0"/>
                <w:sz w:val="20"/>
                <w:szCs w:val="24"/>
              </w:rPr>
              <w:t xml:space="preserve"> të kontributeve të përcaktuara dhe </w:t>
            </w:r>
            <w:r w:rsidRPr="00AF1C11">
              <w:rPr>
                <w:rFonts w:ascii="Garamond" w:hAnsi="Garamond" w:cs="Times New Roman"/>
                <w:i/>
                <w:noProof w:val="0"/>
                <w:sz w:val="20"/>
                <w:szCs w:val="24"/>
              </w:rPr>
              <w:t>skemat hibride</w:t>
            </w:r>
            <w:r w:rsidRPr="00AF1C11">
              <w:rPr>
                <w:rFonts w:ascii="Garamond" w:hAnsi="Garamond" w:cs="Times New Roman"/>
                <w:noProof w:val="0"/>
                <w:sz w:val="20"/>
                <w:szCs w:val="24"/>
              </w:rPr>
              <w:t xml:space="preserve"> grupohen si skema të përfitimeve të përcaktuara Një skemë nocionale e kontributeve të përcaktuara është e ngjashme me një skemë kontributesh të përcaktuara, por me një shumë minimale të garantuar për t</w:t>
            </w:r>
            <w:r w:rsidR="00AF1C11">
              <w:rPr>
                <w:rFonts w:ascii="Garamond" w:hAnsi="Garamond" w:cs="Times New Roman"/>
                <w:noProof w:val="0"/>
                <w:sz w:val="20"/>
                <w:szCs w:val="24"/>
              </w:rPr>
              <w:t>’</w:t>
            </w:r>
            <w:r w:rsidRPr="00AF1C11">
              <w:rPr>
                <w:rFonts w:ascii="Garamond" w:hAnsi="Garamond" w:cs="Times New Roman"/>
                <w:noProof w:val="0"/>
                <w:sz w:val="20"/>
                <w:szCs w:val="24"/>
              </w:rPr>
              <w:t xml:space="preserve">u paguar. Skemat hibride janë ato skema të cilat kanë një element përfitimi të përcaktuar dhe një element kontributi të përcaktuar. </w:t>
            </w:r>
          </w:p>
        </w:tc>
      </w:tr>
      <w:tr w:rsidR="00526258" w:rsidRPr="00AF1C11" w14:paraId="0206E6EB" w14:textId="77777777" w:rsidTr="001E4CFA">
        <w:tc>
          <w:tcPr>
            <w:tcW w:w="2358" w:type="dxa"/>
          </w:tcPr>
          <w:p w14:paraId="0206E6E9" w14:textId="4D4A5480" w:rsidR="00281544" w:rsidRPr="00AF1C11" w:rsidRDefault="00662203" w:rsidP="00FE5FA0">
            <w:pPr>
              <w:pStyle w:val="ListParagraph"/>
              <w:numPr>
                <w:ilvl w:val="0"/>
                <w:numId w:val="1"/>
              </w:numPr>
              <w:ind w:left="0" w:firstLine="0"/>
              <w:rPr>
                <w:rFonts w:ascii="Garamond" w:hAnsi="Garamond" w:cs="Times New Roman"/>
                <w:noProof w:val="0"/>
                <w:sz w:val="20"/>
                <w:szCs w:val="24"/>
              </w:rPr>
            </w:pPr>
            <w:r w:rsidRPr="00AF1C11">
              <w:rPr>
                <w:rFonts w:ascii="Garamond" w:hAnsi="Garamond" w:cs="Times New Roman"/>
                <w:noProof w:val="0"/>
                <w:sz w:val="20"/>
                <w:szCs w:val="24"/>
              </w:rPr>
              <w:t>Pretendtimet e fondeve t</w:t>
            </w:r>
            <w:r w:rsidR="00B61F3C" w:rsidRPr="00AF1C11">
              <w:rPr>
                <w:rFonts w:ascii="Garamond" w:hAnsi="Garamond" w:cs="Times New Roman"/>
                <w:noProof w:val="0"/>
                <w:sz w:val="20"/>
                <w:szCs w:val="24"/>
              </w:rPr>
              <w:t>ë</w:t>
            </w:r>
            <w:r w:rsidRPr="00AF1C11">
              <w:rPr>
                <w:rFonts w:ascii="Garamond" w:hAnsi="Garamond" w:cs="Times New Roman"/>
                <w:noProof w:val="0"/>
                <w:sz w:val="20"/>
                <w:szCs w:val="24"/>
              </w:rPr>
              <w:t xml:space="preserve"> pensionit </w:t>
            </w:r>
            <w:r w:rsidR="00B61F3C" w:rsidRPr="00AF1C11">
              <w:rPr>
                <w:rFonts w:ascii="Garamond" w:hAnsi="Garamond" w:cs="Times New Roman"/>
                <w:noProof w:val="0"/>
                <w:sz w:val="20"/>
                <w:szCs w:val="24"/>
              </w:rPr>
              <w:t>për</w:t>
            </w:r>
            <w:r w:rsidRPr="00AF1C11">
              <w:rPr>
                <w:rFonts w:ascii="Garamond" w:hAnsi="Garamond" w:cs="Times New Roman"/>
                <w:noProof w:val="0"/>
                <w:sz w:val="20"/>
                <w:szCs w:val="24"/>
              </w:rPr>
              <w:t xml:space="preserve"> menaxheret e pensionit</w:t>
            </w:r>
          </w:p>
        </w:tc>
        <w:tc>
          <w:tcPr>
            <w:tcW w:w="8040" w:type="dxa"/>
          </w:tcPr>
          <w:p w14:paraId="0206E6EA" w14:textId="1ECAECFB" w:rsidR="00281544" w:rsidRPr="00AF1C11" w:rsidRDefault="0073639A"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Shiko </w:t>
            </w:r>
            <w:r w:rsidR="00B61F3C" w:rsidRPr="00AF1C11">
              <w:rPr>
                <w:rFonts w:ascii="Garamond" w:hAnsi="Garamond" w:cs="Times New Roman"/>
                <w:noProof w:val="0"/>
                <w:sz w:val="20"/>
                <w:szCs w:val="24"/>
              </w:rPr>
              <w:t>kategorinë</w:t>
            </w:r>
            <w:r w:rsidRPr="00AF1C11">
              <w:rPr>
                <w:rFonts w:ascii="Garamond" w:hAnsi="Garamond" w:cs="Times New Roman"/>
                <w:noProof w:val="0"/>
                <w:sz w:val="20"/>
                <w:szCs w:val="24"/>
              </w:rPr>
              <w:t xml:space="preserve"> 6 </w:t>
            </w:r>
          </w:p>
        </w:tc>
      </w:tr>
      <w:tr w:rsidR="00526258" w:rsidRPr="00AF1C11" w14:paraId="0206E6EE" w14:textId="77777777" w:rsidTr="001E4CFA">
        <w:tc>
          <w:tcPr>
            <w:tcW w:w="2358" w:type="dxa"/>
          </w:tcPr>
          <w:p w14:paraId="0206E6EC" w14:textId="5D7D0E5A" w:rsidR="00281544" w:rsidRPr="00AF1C11" w:rsidRDefault="00B61F3C" w:rsidP="00FE5FA0">
            <w:pPr>
              <w:pStyle w:val="ListParagraph"/>
              <w:numPr>
                <w:ilvl w:val="0"/>
                <w:numId w:val="1"/>
              </w:numPr>
              <w:ind w:left="0" w:firstLine="0"/>
              <w:rPr>
                <w:rFonts w:ascii="Garamond" w:hAnsi="Garamond" w:cs="Times New Roman"/>
                <w:noProof w:val="0"/>
                <w:sz w:val="20"/>
                <w:szCs w:val="24"/>
              </w:rPr>
            </w:pPr>
            <w:r w:rsidRPr="00AF1C11">
              <w:rPr>
                <w:rFonts w:ascii="Garamond" w:hAnsi="Garamond" w:cs="Times New Roman"/>
                <w:noProof w:val="0"/>
                <w:sz w:val="20"/>
                <w:szCs w:val="24"/>
              </w:rPr>
              <w:t>Përfitimet</w:t>
            </w:r>
            <w:r w:rsidR="00662203" w:rsidRPr="00AF1C11">
              <w:rPr>
                <w:rFonts w:ascii="Garamond" w:hAnsi="Garamond" w:cs="Times New Roman"/>
                <w:noProof w:val="0"/>
                <w:sz w:val="20"/>
                <w:szCs w:val="24"/>
              </w:rPr>
              <w:t xml:space="preserve"> </w:t>
            </w:r>
            <w:r w:rsidRPr="00AF1C11">
              <w:rPr>
                <w:rFonts w:ascii="Garamond" w:hAnsi="Garamond" w:cs="Times New Roman"/>
                <w:noProof w:val="0"/>
                <w:sz w:val="20"/>
                <w:szCs w:val="24"/>
              </w:rPr>
              <w:t>për</w:t>
            </w:r>
            <w:r w:rsidR="00662203" w:rsidRPr="00AF1C11">
              <w:rPr>
                <w:rFonts w:ascii="Garamond" w:hAnsi="Garamond" w:cs="Times New Roman"/>
                <w:noProof w:val="0"/>
                <w:sz w:val="20"/>
                <w:szCs w:val="24"/>
              </w:rPr>
              <w:t xml:space="preserve"> jo</w:t>
            </w:r>
            <w:r w:rsidRPr="00AF1C11">
              <w:rPr>
                <w:rFonts w:ascii="Garamond" w:hAnsi="Garamond" w:cs="Times New Roman"/>
                <w:noProof w:val="0"/>
                <w:sz w:val="20"/>
                <w:szCs w:val="24"/>
              </w:rPr>
              <w:t>përfituesit</w:t>
            </w:r>
            <w:r w:rsidR="00662203" w:rsidRPr="00AF1C11">
              <w:rPr>
                <w:rFonts w:ascii="Garamond" w:hAnsi="Garamond" w:cs="Times New Roman"/>
                <w:noProof w:val="0"/>
                <w:sz w:val="20"/>
                <w:szCs w:val="24"/>
              </w:rPr>
              <w:t xml:space="preserve"> e pensioneve</w:t>
            </w:r>
            <w:r w:rsidR="0073639A" w:rsidRPr="00AF1C11">
              <w:rPr>
                <w:rFonts w:ascii="Garamond" w:hAnsi="Garamond" w:cs="Times New Roman"/>
                <w:noProof w:val="0"/>
                <w:sz w:val="20"/>
                <w:szCs w:val="24"/>
              </w:rPr>
              <w:t xml:space="preserve"> </w:t>
            </w:r>
          </w:p>
        </w:tc>
        <w:tc>
          <w:tcPr>
            <w:tcW w:w="8040" w:type="dxa"/>
          </w:tcPr>
          <w:p w14:paraId="0206E6ED" w14:textId="77777777" w:rsidR="00281544" w:rsidRPr="00AF1C11" w:rsidRDefault="0073639A" w:rsidP="00516F51">
            <w:pPr>
              <w:jc w:val="both"/>
              <w:rPr>
                <w:rFonts w:ascii="Garamond" w:hAnsi="Garamond" w:cs="Times New Roman"/>
                <w:noProof w:val="0"/>
                <w:sz w:val="20"/>
                <w:szCs w:val="24"/>
              </w:rPr>
            </w:pPr>
            <w:r w:rsidRPr="00AF1C11">
              <w:rPr>
                <w:rFonts w:ascii="Garamond" w:hAnsi="Garamond" w:cs="Times New Roman"/>
                <w:noProof w:val="0"/>
                <w:sz w:val="20"/>
                <w:szCs w:val="24"/>
              </w:rPr>
              <w:t>Kjo është tejkalimi i kontributeve neto mbi përfitimet, që paraqet një rritje të detyrimit të skemë</w:t>
            </w:r>
            <w:r w:rsidR="00662203" w:rsidRPr="00AF1C11">
              <w:rPr>
                <w:rFonts w:ascii="Garamond" w:hAnsi="Garamond" w:cs="Times New Roman"/>
                <w:noProof w:val="0"/>
                <w:sz w:val="20"/>
                <w:szCs w:val="24"/>
              </w:rPr>
              <w:t xml:space="preserve">s së sigurimit ndaj përfituesve. </w:t>
            </w:r>
          </w:p>
        </w:tc>
      </w:tr>
      <w:tr w:rsidR="00526258" w:rsidRPr="00AF1C11" w14:paraId="0206E6F1" w14:textId="77777777" w:rsidTr="001E4CFA">
        <w:tc>
          <w:tcPr>
            <w:tcW w:w="2358" w:type="dxa"/>
          </w:tcPr>
          <w:p w14:paraId="0206E6EF" w14:textId="77777777" w:rsidR="00281544" w:rsidRPr="00AF1C11" w:rsidRDefault="0073639A" w:rsidP="00FE5FA0">
            <w:pPr>
              <w:pStyle w:val="ListParagraph"/>
              <w:numPr>
                <w:ilvl w:val="0"/>
                <w:numId w:val="1"/>
              </w:numPr>
              <w:ind w:left="0" w:firstLine="0"/>
              <w:rPr>
                <w:rFonts w:ascii="Garamond" w:hAnsi="Garamond" w:cs="Times New Roman"/>
                <w:noProof w:val="0"/>
                <w:sz w:val="20"/>
                <w:szCs w:val="24"/>
              </w:rPr>
            </w:pPr>
            <w:r w:rsidRPr="00AF1C11">
              <w:rPr>
                <w:rFonts w:ascii="Garamond" w:hAnsi="Garamond" w:cs="Times New Roman"/>
                <w:noProof w:val="0"/>
                <w:sz w:val="20"/>
                <w:szCs w:val="24"/>
              </w:rPr>
              <w:t xml:space="preserve"> Derivativet financiare</w:t>
            </w:r>
          </w:p>
        </w:tc>
        <w:tc>
          <w:tcPr>
            <w:tcW w:w="8040" w:type="dxa"/>
          </w:tcPr>
          <w:p w14:paraId="0206E6F0" w14:textId="5AD0786D" w:rsidR="00281544" w:rsidRPr="00AF1C11" w:rsidRDefault="0073639A"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Shiko </w:t>
            </w:r>
            <w:r w:rsidR="001E3331" w:rsidRPr="00AF1C11">
              <w:rPr>
                <w:rFonts w:ascii="Garamond" w:hAnsi="Garamond" w:cs="Times New Roman"/>
                <w:noProof w:val="0"/>
                <w:sz w:val="20"/>
                <w:szCs w:val="24"/>
              </w:rPr>
              <w:t>kategorinë</w:t>
            </w:r>
            <w:r w:rsidRPr="00AF1C11">
              <w:rPr>
                <w:rFonts w:ascii="Garamond" w:hAnsi="Garamond" w:cs="Times New Roman"/>
                <w:noProof w:val="0"/>
                <w:sz w:val="20"/>
                <w:szCs w:val="24"/>
              </w:rPr>
              <w:t xml:space="preserve"> 7</w:t>
            </w:r>
          </w:p>
        </w:tc>
      </w:tr>
      <w:tr w:rsidR="00526258" w:rsidRPr="00AF1C11" w14:paraId="0206E6F8" w14:textId="77777777" w:rsidTr="001E4CFA">
        <w:tc>
          <w:tcPr>
            <w:tcW w:w="2358" w:type="dxa"/>
          </w:tcPr>
          <w:p w14:paraId="0206E6F2" w14:textId="482418D4" w:rsidR="00281544" w:rsidRPr="00AF1C11" w:rsidRDefault="0073639A" w:rsidP="00FE5FA0">
            <w:pPr>
              <w:pStyle w:val="ListParagraph"/>
              <w:numPr>
                <w:ilvl w:val="0"/>
                <w:numId w:val="1"/>
              </w:numPr>
              <w:ind w:left="0" w:firstLine="0"/>
              <w:rPr>
                <w:rFonts w:ascii="Garamond" w:hAnsi="Garamond" w:cs="Times New Roman"/>
                <w:noProof w:val="0"/>
                <w:sz w:val="20"/>
                <w:szCs w:val="24"/>
              </w:rPr>
            </w:pPr>
            <w:r w:rsidRPr="00AF1C11">
              <w:rPr>
                <w:rFonts w:ascii="Garamond" w:hAnsi="Garamond" w:cs="Times New Roman"/>
                <w:noProof w:val="0"/>
                <w:sz w:val="20"/>
                <w:szCs w:val="24"/>
              </w:rPr>
              <w:t>Llogari t</w:t>
            </w:r>
            <w:r w:rsidR="001E4CFA">
              <w:rPr>
                <w:rFonts w:ascii="Garamond" w:hAnsi="Garamond" w:cs="Times New Roman"/>
                <w:noProof w:val="0"/>
                <w:sz w:val="20"/>
                <w:szCs w:val="24"/>
              </w:rPr>
              <w:t>ë</w:t>
            </w:r>
            <w:r w:rsidRPr="00AF1C11">
              <w:rPr>
                <w:rFonts w:ascii="Garamond" w:hAnsi="Garamond" w:cs="Times New Roman"/>
                <w:noProof w:val="0"/>
                <w:sz w:val="20"/>
                <w:szCs w:val="24"/>
              </w:rPr>
              <w:t xml:space="preserve"> arketueshme/</w:t>
            </w:r>
            <w:r w:rsidR="001E4CFA">
              <w:rPr>
                <w:rFonts w:ascii="Garamond" w:hAnsi="Garamond" w:cs="Times New Roman"/>
                <w:noProof w:val="0"/>
                <w:sz w:val="20"/>
                <w:szCs w:val="24"/>
              </w:rPr>
              <w:t xml:space="preserve"> </w:t>
            </w:r>
            <w:r w:rsidRPr="00AF1C11">
              <w:rPr>
                <w:rFonts w:ascii="Garamond" w:hAnsi="Garamond" w:cs="Times New Roman"/>
                <w:noProof w:val="0"/>
                <w:sz w:val="20"/>
                <w:szCs w:val="24"/>
              </w:rPr>
              <w:t>pagueshme</w:t>
            </w:r>
          </w:p>
        </w:tc>
        <w:tc>
          <w:tcPr>
            <w:tcW w:w="8040" w:type="dxa"/>
          </w:tcPr>
          <w:p w14:paraId="0206E6F3" w14:textId="1E27DE9F" w:rsidR="00662203" w:rsidRPr="00AF1C11" w:rsidRDefault="0073639A"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Ky është zëri i mbetur në anën tjetër të bilancit, </w:t>
            </w:r>
            <w:r w:rsidR="00662203" w:rsidRPr="00AF1C11">
              <w:rPr>
                <w:rFonts w:ascii="Garamond" w:hAnsi="Garamond" w:cs="Times New Roman"/>
                <w:noProof w:val="0"/>
                <w:sz w:val="20"/>
                <w:szCs w:val="24"/>
              </w:rPr>
              <w:t xml:space="preserve">i </w:t>
            </w:r>
            <w:r w:rsidR="00CE2530" w:rsidRPr="00AF1C11">
              <w:rPr>
                <w:rFonts w:ascii="Garamond" w:hAnsi="Garamond" w:cs="Times New Roman"/>
                <w:noProof w:val="0"/>
                <w:sz w:val="20"/>
                <w:szCs w:val="24"/>
              </w:rPr>
              <w:t>përcaktuar</w:t>
            </w:r>
            <w:r w:rsidR="00662203" w:rsidRPr="00AF1C11">
              <w:rPr>
                <w:rFonts w:ascii="Garamond" w:hAnsi="Garamond" w:cs="Times New Roman"/>
                <w:noProof w:val="0"/>
                <w:sz w:val="20"/>
                <w:szCs w:val="24"/>
              </w:rPr>
              <w:t xml:space="preserve"> si</w:t>
            </w:r>
            <w:r w:rsidRPr="00AF1C11">
              <w:rPr>
                <w:rFonts w:ascii="Garamond" w:hAnsi="Garamond" w:cs="Times New Roman"/>
                <w:noProof w:val="0"/>
                <w:sz w:val="20"/>
                <w:szCs w:val="24"/>
              </w:rPr>
              <w:t xml:space="preserve"> </w:t>
            </w:r>
            <w:r w:rsidR="00CE2530">
              <w:rPr>
                <w:rFonts w:ascii="Garamond" w:hAnsi="Garamond" w:cs="Times New Roman"/>
                <w:noProof w:val="0"/>
                <w:sz w:val="20"/>
                <w:szCs w:val="24"/>
              </w:rPr>
              <w:t>“</w:t>
            </w:r>
            <w:r w:rsidRPr="00AF1C11">
              <w:rPr>
                <w:rFonts w:ascii="Garamond" w:hAnsi="Garamond" w:cs="Times New Roman"/>
                <w:noProof w:val="0"/>
                <w:sz w:val="20"/>
                <w:szCs w:val="24"/>
              </w:rPr>
              <w:t>detyr</w:t>
            </w:r>
            <w:r w:rsidR="00662203" w:rsidRPr="00AF1C11">
              <w:rPr>
                <w:rFonts w:ascii="Garamond" w:hAnsi="Garamond" w:cs="Times New Roman"/>
                <w:noProof w:val="0"/>
                <w:sz w:val="20"/>
                <w:szCs w:val="24"/>
              </w:rPr>
              <w:t>ime t</w:t>
            </w:r>
            <w:r w:rsidR="00CE2530" w:rsidRPr="00AF1C11">
              <w:rPr>
                <w:rFonts w:ascii="Garamond" w:hAnsi="Garamond" w:cs="Times New Roman"/>
                <w:noProof w:val="0"/>
                <w:sz w:val="20"/>
                <w:szCs w:val="24"/>
              </w:rPr>
              <w:t>ë</w:t>
            </w:r>
            <w:r w:rsidR="00662203" w:rsidRPr="00AF1C11">
              <w:rPr>
                <w:rFonts w:ascii="Garamond" w:hAnsi="Garamond" w:cs="Times New Roman"/>
                <w:noProof w:val="0"/>
                <w:sz w:val="20"/>
                <w:szCs w:val="24"/>
              </w:rPr>
              <w:t xml:space="preserve"> papërfshira diku tjetër</w:t>
            </w:r>
            <w:r w:rsidR="00CE2530">
              <w:rPr>
                <w:rFonts w:ascii="Garamond" w:hAnsi="Garamond" w:cs="Times New Roman"/>
                <w:noProof w:val="0"/>
                <w:sz w:val="20"/>
                <w:szCs w:val="24"/>
              </w:rPr>
              <w:t>”</w:t>
            </w:r>
            <w:r w:rsidR="00662203" w:rsidRPr="00AF1C11">
              <w:rPr>
                <w:rFonts w:ascii="Garamond" w:hAnsi="Garamond" w:cs="Times New Roman"/>
                <w:noProof w:val="0"/>
                <w:sz w:val="20"/>
                <w:szCs w:val="24"/>
              </w:rPr>
              <w:t>,</w:t>
            </w:r>
            <w:r w:rsidR="007B3AB1" w:rsidRPr="00AF1C11">
              <w:rPr>
                <w:rFonts w:ascii="Garamond" w:hAnsi="Garamond" w:cs="Times New Roman"/>
                <w:noProof w:val="0"/>
                <w:sz w:val="20"/>
                <w:szCs w:val="24"/>
              </w:rPr>
              <w:t xml:space="preserve"> </w:t>
            </w:r>
            <w:r w:rsidRPr="00AF1C11">
              <w:rPr>
                <w:rFonts w:ascii="Garamond" w:hAnsi="Garamond" w:cs="Times New Roman"/>
                <w:noProof w:val="0"/>
                <w:sz w:val="20"/>
                <w:szCs w:val="24"/>
              </w:rPr>
              <w:t xml:space="preserve">të tilla si: </w:t>
            </w:r>
          </w:p>
          <w:p w14:paraId="0206E6F4" w14:textId="53BAD763" w:rsidR="00662203" w:rsidRPr="00AF1C11" w:rsidRDefault="00662203" w:rsidP="00516F51">
            <w:pPr>
              <w:jc w:val="both"/>
              <w:rPr>
                <w:rFonts w:ascii="Garamond" w:hAnsi="Garamond" w:cs="Times New Roman"/>
                <w:noProof w:val="0"/>
                <w:sz w:val="20"/>
                <w:szCs w:val="24"/>
              </w:rPr>
            </w:pPr>
            <w:r w:rsidRPr="00AF1C11">
              <w:rPr>
                <w:rFonts w:ascii="Garamond" w:hAnsi="Garamond" w:cs="Times New Roman"/>
                <w:noProof w:val="0"/>
                <w:sz w:val="20"/>
                <w:szCs w:val="24"/>
              </w:rPr>
              <w:t>—</w:t>
            </w:r>
            <w:r w:rsidR="0073639A" w:rsidRPr="00AF1C11">
              <w:rPr>
                <w:rFonts w:ascii="Garamond" w:hAnsi="Garamond" w:cs="Times New Roman"/>
                <w:noProof w:val="0"/>
                <w:sz w:val="20"/>
                <w:szCs w:val="24"/>
              </w:rPr>
              <w:t xml:space="preserve"> shumat e pagueshme që nuk lidhen me biznesin kryesor të </w:t>
            </w:r>
            <w:r w:rsidRPr="00AF1C11">
              <w:rPr>
                <w:rFonts w:ascii="Garamond" w:hAnsi="Garamond" w:cs="Times New Roman"/>
                <w:noProof w:val="0"/>
                <w:sz w:val="20"/>
                <w:szCs w:val="24"/>
              </w:rPr>
              <w:t>FP</w:t>
            </w:r>
            <w:r w:rsidR="0073639A" w:rsidRPr="00AF1C11">
              <w:rPr>
                <w:rFonts w:ascii="Garamond" w:hAnsi="Garamond" w:cs="Times New Roman"/>
                <w:noProof w:val="0"/>
                <w:sz w:val="20"/>
                <w:szCs w:val="24"/>
              </w:rPr>
              <w:t>-së, d.m.th. shumat që detyrohen furnitorëve, taksave, pagave, sociale etj. pensionet, dividentët etj.,</w:t>
            </w:r>
          </w:p>
          <w:p w14:paraId="0206E6F5" w14:textId="77777777" w:rsidR="00662203" w:rsidRPr="00AF1C11" w:rsidRDefault="0073639A"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 — pozicionet e neto që rrjedhin nga huadhënia e </w:t>
            </w:r>
            <w:r w:rsidR="00DB06D1" w:rsidRPr="00AF1C11">
              <w:rPr>
                <w:rFonts w:ascii="Garamond" w:hAnsi="Garamond" w:cs="Times New Roman"/>
                <w:noProof w:val="0"/>
                <w:sz w:val="20"/>
                <w:szCs w:val="24"/>
              </w:rPr>
              <w:t>titujve</w:t>
            </w:r>
            <w:r w:rsidRPr="00AF1C11">
              <w:rPr>
                <w:rFonts w:ascii="Garamond" w:hAnsi="Garamond" w:cs="Times New Roman"/>
                <w:noProof w:val="0"/>
                <w:sz w:val="20"/>
                <w:szCs w:val="24"/>
              </w:rPr>
              <w:t xml:space="preserve"> me vlerën e pakolateralit në para, </w:t>
            </w:r>
          </w:p>
          <w:p w14:paraId="0206E6F6" w14:textId="77777777" w:rsidR="00662203" w:rsidRPr="00AF1C11" w:rsidRDefault="0073639A"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 shumat neto të pagueshme në lidhje me shlyerjet e tyre, të cilat kanë vlerë në </w:t>
            </w:r>
            <w:r w:rsidR="00DB06D1" w:rsidRPr="00AF1C11">
              <w:rPr>
                <w:rFonts w:ascii="Garamond" w:hAnsi="Garamond" w:cs="Times New Roman"/>
                <w:noProof w:val="0"/>
                <w:sz w:val="20"/>
                <w:szCs w:val="24"/>
              </w:rPr>
              <w:t>titujt</w:t>
            </w:r>
            <w:r w:rsidRPr="00AF1C11">
              <w:rPr>
                <w:rFonts w:ascii="Garamond" w:hAnsi="Garamond" w:cs="Times New Roman"/>
                <w:noProof w:val="0"/>
                <w:sz w:val="20"/>
                <w:szCs w:val="24"/>
              </w:rPr>
              <w:t xml:space="preserve">, </w:t>
            </w:r>
          </w:p>
          <w:p w14:paraId="0206E6F7" w14:textId="4E9C200B" w:rsidR="00281544" w:rsidRPr="00AF1C11" w:rsidRDefault="0073639A"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 interesi i përllogaritur i pagueshëm për </w:t>
            </w:r>
            <w:r w:rsidR="00AF61D6">
              <w:rPr>
                <w:rFonts w:ascii="Garamond" w:hAnsi="Garamond" w:cs="Times New Roman"/>
                <w:noProof w:val="0"/>
                <w:sz w:val="20"/>
                <w:szCs w:val="24"/>
              </w:rPr>
              <w:t>huat</w:t>
            </w:r>
            <w:r w:rsidRPr="00AF1C11">
              <w:rPr>
                <w:rFonts w:ascii="Garamond" w:hAnsi="Garamond" w:cs="Times New Roman"/>
                <w:noProof w:val="0"/>
                <w:sz w:val="20"/>
                <w:szCs w:val="24"/>
              </w:rPr>
              <w:t>.</w:t>
            </w:r>
          </w:p>
        </w:tc>
      </w:tr>
      <w:tr w:rsidR="00526258" w:rsidRPr="00AF1C11" w14:paraId="0206E6FB" w14:textId="77777777" w:rsidTr="001E4CFA">
        <w:tc>
          <w:tcPr>
            <w:tcW w:w="2358" w:type="dxa"/>
          </w:tcPr>
          <w:p w14:paraId="0206E6F9" w14:textId="77777777" w:rsidR="00281544" w:rsidRPr="00C77E15" w:rsidRDefault="0073639A" w:rsidP="00516F51">
            <w:pPr>
              <w:pStyle w:val="ListParagraph"/>
              <w:numPr>
                <w:ilvl w:val="0"/>
                <w:numId w:val="1"/>
              </w:numPr>
              <w:ind w:left="0" w:firstLine="0"/>
              <w:jc w:val="both"/>
              <w:rPr>
                <w:rFonts w:ascii="Garamond" w:hAnsi="Garamond" w:cs="Times New Roman"/>
                <w:noProof w:val="0"/>
                <w:sz w:val="20"/>
                <w:szCs w:val="24"/>
              </w:rPr>
            </w:pPr>
            <w:r w:rsidRPr="00C77E15">
              <w:rPr>
                <w:rFonts w:ascii="Garamond" w:hAnsi="Garamond" w:cs="Times New Roman"/>
                <w:noProof w:val="0"/>
                <w:sz w:val="20"/>
                <w:szCs w:val="24"/>
              </w:rPr>
              <w:t xml:space="preserve">Net </w:t>
            </w:r>
            <w:r w:rsidR="003853BE" w:rsidRPr="00C77E15">
              <w:rPr>
                <w:rFonts w:ascii="Garamond" w:hAnsi="Garamond" w:cs="Times New Roman"/>
                <w:noProof w:val="0"/>
                <w:sz w:val="20"/>
                <w:szCs w:val="24"/>
              </w:rPr>
              <w:t>w</w:t>
            </w:r>
            <w:r w:rsidRPr="00C77E15">
              <w:rPr>
                <w:rFonts w:ascii="Garamond" w:hAnsi="Garamond" w:cs="Times New Roman"/>
                <w:noProof w:val="0"/>
                <w:sz w:val="20"/>
                <w:szCs w:val="24"/>
              </w:rPr>
              <w:t>orth</w:t>
            </w:r>
          </w:p>
        </w:tc>
        <w:tc>
          <w:tcPr>
            <w:tcW w:w="8040" w:type="dxa"/>
          </w:tcPr>
          <w:p w14:paraId="0206E6FA" w14:textId="77777777" w:rsidR="00281544" w:rsidRPr="00AF1C11" w:rsidRDefault="0073639A" w:rsidP="00516F51">
            <w:pPr>
              <w:jc w:val="both"/>
              <w:rPr>
                <w:rFonts w:ascii="Garamond" w:hAnsi="Garamond" w:cs="Times New Roman"/>
                <w:noProof w:val="0"/>
                <w:sz w:val="20"/>
                <w:szCs w:val="24"/>
              </w:rPr>
            </w:pPr>
            <w:r w:rsidRPr="00AF1C11">
              <w:rPr>
                <w:rFonts w:ascii="Garamond" w:hAnsi="Garamond" w:cs="Times New Roman"/>
                <w:noProof w:val="0"/>
                <w:sz w:val="20"/>
                <w:szCs w:val="24"/>
              </w:rPr>
              <w:t>Ky ësh</w:t>
            </w:r>
            <w:r w:rsidR="009E6544" w:rsidRPr="00AF1C11">
              <w:rPr>
                <w:rFonts w:ascii="Garamond" w:hAnsi="Garamond" w:cs="Times New Roman"/>
                <w:noProof w:val="0"/>
                <w:sz w:val="20"/>
                <w:szCs w:val="24"/>
              </w:rPr>
              <w:t xml:space="preserve">të zëri balancues i një bilanci. </w:t>
            </w:r>
          </w:p>
        </w:tc>
      </w:tr>
    </w:tbl>
    <w:p w14:paraId="0206E6FC" w14:textId="77777777" w:rsidR="009750EF" w:rsidRPr="00AF1C11" w:rsidRDefault="009750EF" w:rsidP="00516F51">
      <w:pPr>
        <w:spacing w:after="0" w:line="240" w:lineRule="auto"/>
        <w:ind w:left="567"/>
        <w:jc w:val="center"/>
        <w:rPr>
          <w:rFonts w:ascii="Garamond" w:hAnsi="Garamond" w:cs="Times New Roman"/>
          <w:b/>
          <w:noProof w:val="0"/>
          <w:sz w:val="24"/>
          <w:szCs w:val="24"/>
        </w:rPr>
      </w:pPr>
    </w:p>
    <w:p w14:paraId="0206E6FD" w14:textId="77777777" w:rsidR="0073639A" w:rsidRPr="00AF1C11" w:rsidRDefault="0073639A" w:rsidP="00516F51">
      <w:pPr>
        <w:spacing w:after="0" w:line="240" w:lineRule="auto"/>
        <w:ind w:left="567"/>
        <w:jc w:val="center"/>
        <w:rPr>
          <w:rFonts w:ascii="Garamond" w:hAnsi="Garamond" w:cs="Times New Roman"/>
          <w:noProof w:val="0"/>
          <w:sz w:val="24"/>
          <w:szCs w:val="24"/>
        </w:rPr>
      </w:pPr>
      <w:r w:rsidRPr="00AF1C11">
        <w:rPr>
          <w:rFonts w:ascii="Garamond" w:hAnsi="Garamond" w:cs="Times New Roman"/>
          <w:noProof w:val="0"/>
          <w:sz w:val="24"/>
          <w:szCs w:val="24"/>
        </w:rPr>
        <w:t>PJESA 2</w:t>
      </w:r>
    </w:p>
    <w:p w14:paraId="0206E6FF" w14:textId="1209A2E6" w:rsidR="00097995" w:rsidRPr="00AF1C11" w:rsidRDefault="00CE2530" w:rsidP="00516F51">
      <w:pPr>
        <w:spacing w:after="0" w:line="240" w:lineRule="auto"/>
        <w:ind w:left="567"/>
        <w:jc w:val="center"/>
        <w:rPr>
          <w:rFonts w:ascii="Garamond" w:hAnsi="Garamond" w:cs="Times New Roman"/>
          <w:b/>
          <w:noProof w:val="0"/>
          <w:sz w:val="24"/>
          <w:szCs w:val="24"/>
        </w:rPr>
      </w:pPr>
      <w:r w:rsidRPr="00CE2530">
        <w:rPr>
          <w:rFonts w:ascii="Garamond" w:hAnsi="Garamond" w:cs="Times New Roman"/>
          <w:noProof w:val="0"/>
          <w:sz w:val="24"/>
          <w:szCs w:val="24"/>
        </w:rPr>
        <w:t>PËRSHKRIMET E ATRIBUTEVE T</w:t>
      </w:r>
      <w:r w:rsidR="009D422A">
        <w:rPr>
          <w:rFonts w:ascii="Garamond" w:hAnsi="Garamond" w:cs="Times New Roman"/>
          <w:noProof w:val="0"/>
          <w:sz w:val="24"/>
          <w:szCs w:val="24"/>
        </w:rPr>
        <w:t>Ë</w:t>
      </w:r>
      <w:r w:rsidRPr="00CE2530">
        <w:rPr>
          <w:rFonts w:ascii="Garamond" w:hAnsi="Garamond" w:cs="Times New Roman"/>
          <w:noProof w:val="0"/>
          <w:sz w:val="24"/>
          <w:szCs w:val="24"/>
        </w:rPr>
        <w:t xml:space="preserve"> RAPORTIMIT “TITULL PËR TITULL”</w:t>
      </w:r>
    </w:p>
    <w:p w14:paraId="0206E700" w14:textId="77777777" w:rsidR="0073639A" w:rsidRPr="00AF1C11" w:rsidRDefault="0073639A" w:rsidP="00516F51">
      <w:pPr>
        <w:spacing w:after="0" w:line="240" w:lineRule="auto"/>
        <w:ind w:left="567"/>
        <w:jc w:val="center"/>
        <w:rPr>
          <w:rFonts w:ascii="Garamond" w:hAnsi="Garamond" w:cs="Times New Roman"/>
          <w:b/>
          <w:noProof w:val="0"/>
          <w:sz w:val="24"/>
          <w:szCs w:val="24"/>
        </w:rPr>
      </w:pPr>
      <w:r w:rsidRPr="00AF1C11">
        <w:rPr>
          <w:rFonts w:ascii="Garamond" w:hAnsi="Garamond" w:cs="Times New Roman"/>
          <w:b/>
          <w:noProof w:val="0"/>
          <w:sz w:val="24"/>
          <w:szCs w:val="24"/>
        </w:rPr>
        <w:t>Tabela B</w:t>
      </w:r>
    </w:p>
    <w:tbl>
      <w:tblPr>
        <w:tblStyle w:val="TableGrid"/>
        <w:tblW w:w="0" w:type="auto"/>
        <w:tblLook w:val="04A0" w:firstRow="1" w:lastRow="0" w:firstColumn="1" w:lastColumn="0" w:noHBand="0" w:noVBand="1"/>
      </w:tblPr>
      <w:tblGrid>
        <w:gridCol w:w="2489"/>
        <w:gridCol w:w="7909"/>
      </w:tblGrid>
      <w:tr w:rsidR="00EF4F74" w:rsidRPr="00AF1C11" w14:paraId="0206E703" w14:textId="77777777" w:rsidTr="00ED36D9">
        <w:tc>
          <w:tcPr>
            <w:tcW w:w="0" w:type="auto"/>
          </w:tcPr>
          <w:p w14:paraId="0206E701" w14:textId="77777777" w:rsidR="00EF4F74" w:rsidRPr="001E3331" w:rsidRDefault="00EF4F74" w:rsidP="00516F51">
            <w:pPr>
              <w:jc w:val="both"/>
              <w:rPr>
                <w:rFonts w:ascii="Garamond" w:hAnsi="Garamond" w:cs="Times New Roman"/>
                <w:b/>
                <w:noProof w:val="0"/>
                <w:sz w:val="20"/>
                <w:szCs w:val="24"/>
              </w:rPr>
            </w:pPr>
            <w:r w:rsidRPr="001E3331">
              <w:rPr>
                <w:rFonts w:ascii="Garamond" w:hAnsi="Garamond" w:cs="Times New Roman"/>
                <w:b/>
                <w:noProof w:val="0"/>
                <w:sz w:val="20"/>
                <w:szCs w:val="24"/>
              </w:rPr>
              <w:t xml:space="preserve">Kategoria </w:t>
            </w:r>
          </w:p>
        </w:tc>
        <w:tc>
          <w:tcPr>
            <w:tcW w:w="0" w:type="auto"/>
          </w:tcPr>
          <w:p w14:paraId="0206E702" w14:textId="171723A5" w:rsidR="00EF4F74" w:rsidRPr="001E3331" w:rsidRDefault="001E3331" w:rsidP="00516F51">
            <w:pPr>
              <w:jc w:val="both"/>
              <w:rPr>
                <w:rFonts w:ascii="Garamond" w:hAnsi="Garamond" w:cs="Times New Roman"/>
                <w:b/>
                <w:noProof w:val="0"/>
                <w:sz w:val="20"/>
                <w:szCs w:val="24"/>
              </w:rPr>
            </w:pPr>
            <w:r w:rsidRPr="001E3331">
              <w:rPr>
                <w:rFonts w:ascii="Garamond" w:hAnsi="Garamond" w:cs="Times New Roman"/>
                <w:b/>
                <w:noProof w:val="0"/>
                <w:sz w:val="20"/>
                <w:szCs w:val="24"/>
              </w:rPr>
              <w:t>Përshkrimi</w:t>
            </w:r>
          </w:p>
        </w:tc>
      </w:tr>
      <w:tr w:rsidR="00EF4F74" w:rsidRPr="00AF1C11" w14:paraId="0206E706" w14:textId="77777777" w:rsidTr="00ED36D9">
        <w:tc>
          <w:tcPr>
            <w:tcW w:w="0" w:type="auto"/>
          </w:tcPr>
          <w:p w14:paraId="0206E704" w14:textId="77777777" w:rsidR="00EF4F74" w:rsidRPr="00AF1C11" w:rsidRDefault="00EF4F74" w:rsidP="00516F51">
            <w:pPr>
              <w:pStyle w:val="ListParagraph"/>
              <w:numPr>
                <w:ilvl w:val="0"/>
                <w:numId w:val="4"/>
              </w:numPr>
              <w:ind w:left="0" w:firstLine="0"/>
              <w:jc w:val="both"/>
              <w:rPr>
                <w:rFonts w:ascii="Garamond" w:hAnsi="Garamond" w:cs="Times New Roman"/>
                <w:noProof w:val="0"/>
                <w:sz w:val="20"/>
                <w:szCs w:val="24"/>
              </w:rPr>
            </w:pPr>
            <w:r w:rsidRPr="00AF1C11">
              <w:rPr>
                <w:rFonts w:ascii="Garamond" w:hAnsi="Garamond" w:cs="Times New Roman"/>
                <w:noProof w:val="0"/>
                <w:sz w:val="20"/>
                <w:szCs w:val="24"/>
              </w:rPr>
              <w:t>ISIN</w:t>
            </w:r>
          </w:p>
        </w:tc>
        <w:tc>
          <w:tcPr>
            <w:tcW w:w="0" w:type="auto"/>
          </w:tcPr>
          <w:p w14:paraId="0206E705" w14:textId="77777777" w:rsidR="00EF4F74" w:rsidRPr="00C77E15" w:rsidRDefault="002C2776" w:rsidP="00516F51">
            <w:pPr>
              <w:jc w:val="both"/>
              <w:rPr>
                <w:rFonts w:ascii="Garamond" w:hAnsi="Garamond" w:cs="Times New Roman"/>
                <w:noProof w:val="0"/>
                <w:sz w:val="20"/>
                <w:szCs w:val="24"/>
              </w:rPr>
            </w:pPr>
            <w:r w:rsidRPr="00C77E15">
              <w:rPr>
                <w:rFonts w:ascii="Garamond" w:hAnsi="Garamond" w:cs="Times New Roman"/>
                <w:noProof w:val="0"/>
                <w:sz w:val="20"/>
                <w:szCs w:val="24"/>
              </w:rPr>
              <w:t xml:space="preserve">Kodi ISIN përfaqëson një numër identifikues të veçantë për çdo </w:t>
            </w:r>
            <w:r w:rsidR="003004C6" w:rsidRPr="00C77E15">
              <w:rPr>
                <w:rFonts w:ascii="Garamond" w:hAnsi="Garamond" w:cs="Times New Roman"/>
                <w:noProof w:val="0"/>
                <w:sz w:val="20"/>
                <w:szCs w:val="24"/>
              </w:rPr>
              <w:t>titull</w:t>
            </w:r>
          </w:p>
        </w:tc>
      </w:tr>
      <w:tr w:rsidR="00EF4F74" w:rsidRPr="00AF1C11" w14:paraId="0206E709" w14:textId="77777777" w:rsidTr="00ED36D9">
        <w:tc>
          <w:tcPr>
            <w:tcW w:w="0" w:type="auto"/>
          </w:tcPr>
          <w:p w14:paraId="0206E707" w14:textId="77777777" w:rsidR="00EF4F74" w:rsidRPr="00AF1C11" w:rsidRDefault="002C2776" w:rsidP="00516F51">
            <w:pPr>
              <w:pStyle w:val="ListParagraph"/>
              <w:numPr>
                <w:ilvl w:val="0"/>
                <w:numId w:val="4"/>
              </w:numPr>
              <w:ind w:left="0" w:firstLine="0"/>
              <w:jc w:val="both"/>
              <w:rPr>
                <w:rFonts w:ascii="Garamond" w:hAnsi="Garamond" w:cs="Times New Roman"/>
                <w:noProof w:val="0"/>
                <w:sz w:val="20"/>
                <w:szCs w:val="24"/>
              </w:rPr>
            </w:pPr>
            <w:r w:rsidRPr="00AF1C11">
              <w:rPr>
                <w:rFonts w:ascii="Garamond" w:hAnsi="Garamond" w:cs="Times New Roman"/>
                <w:noProof w:val="0"/>
                <w:sz w:val="20"/>
                <w:szCs w:val="24"/>
              </w:rPr>
              <w:t xml:space="preserve">Emri i </w:t>
            </w:r>
            <w:r w:rsidR="003004C6" w:rsidRPr="00AF1C11">
              <w:rPr>
                <w:rFonts w:ascii="Garamond" w:hAnsi="Garamond" w:cs="Times New Roman"/>
                <w:noProof w:val="0"/>
                <w:sz w:val="20"/>
                <w:szCs w:val="24"/>
              </w:rPr>
              <w:t>titullit</w:t>
            </w:r>
          </w:p>
        </w:tc>
        <w:tc>
          <w:tcPr>
            <w:tcW w:w="0" w:type="auto"/>
          </w:tcPr>
          <w:p w14:paraId="0206E708" w14:textId="77777777" w:rsidR="00EF4F74" w:rsidRPr="00C77E15" w:rsidRDefault="002C2776" w:rsidP="00516F51">
            <w:pPr>
              <w:jc w:val="both"/>
              <w:rPr>
                <w:rFonts w:ascii="Garamond" w:hAnsi="Garamond" w:cs="Times New Roman"/>
                <w:noProof w:val="0"/>
                <w:sz w:val="20"/>
                <w:szCs w:val="24"/>
              </w:rPr>
            </w:pPr>
            <w:r w:rsidRPr="00C77E15">
              <w:rPr>
                <w:rFonts w:ascii="Garamond" w:hAnsi="Garamond" w:cs="Times New Roman"/>
                <w:noProof w:val="0"/>
                <w:sz w:val="20"/>
                <w:szCs w:val="24"/>
              </w:rPr>
              <w:t xml:space="preserve">Emri i </w:t>
            </w:r>
            <w:r w:rsidR="003004C6" w:rsidRPr="00C77E15">
              <w:rPr>
                <w:rFonts w:ascii="Garamond" w:hAnsi="Garamond" w:cs="Times New Roman"/>
                <w:noProof w:val="0"/>
                <w:sz w:val="20"/>
                <w:szCs w:val="24"/>
              </w:rPr>
              <w:t>titullit</w:t>
            </w:r>
            <w:r w:rsidRPr="00C77E15">
              <w:rPr>
                <w:rFonts w:ascii="Garamond" w:hAnsi="Garamond" w:cs="Times New Roman"/>
                <w:noProof w:val="0"/>
                <w:sz w:val="20"/>
                <w:szCs w:val="24"/>
              </w:rPr>
              <w:t xml:space="preserve"> përfaqëson emrin e </w:t>
            </w:r>
            <w:r w:rsidR="003004C6" w:rsidRPr="00C77E15">
              <w:rPr>
                <w:rFonts w:ascii="Garamond" w:hAnsi="Garamond" w:cs="Times New Roman"/>
                <w:noProof w:val="0"/>
                <w:sz w:val="20"/>
                <w:szCs w:val="24"/>
              </w:rPr>
              <w:t>titullit</w:t>
            </w:r>
            <w:r w:rsidRPr="00C77E15">
              <w:rPr>
                <w:rFonts w:ascii="Garamond" w:hAnsi="Garamond" w:cs="Times New Roman"/>
                <w:noProof w:val="0"/>
                <w:sz w:val="20"/>
                <w:szCs w:val="24"/>
              </w:rPr>
              <w:t xml:space="preserve"> që raportohet, ashtu siç është specifikuar në kontratë.)</w:t>
            </w:r>
          </w:p>
        </w:tc>
      </w:tr>
      <w:tr w:rsidR="00EF4F74" w:rsidRPr="00AF1C11" w14:paraId="0206E70C" w14:textId="77777777" w:rsidTr="00ED36D9">
        <w:tc>
          <w:tcPr>
            <w:tcW w:w="0" w:type="auto"/>
          </w:tcPr>
          <w:p w14:paraId="0206E70A" w14:textId="77777777" w:rsidR="00EF4F74" w:rsidRPr="00AF1C11" w:rsidRDefault="002C2776" w:rsidP="00516F51">
            <w:pPr>
              <w:pStyle w:val="ListParagraph"/>
              <w:numPr>
                <w:ilvl w:val="0"/>
                <w:numId w:val="4"/>
              </w:numPr>
              <w:ind w:left="0" w:firstLine="0"/>
              <w:jc w:val="both"/>
              <w:rPr>
                <w:rFonts w:ascii="Garamond" w:hAnsi="Garamond" w:cs="Times New Roman"/>
                <w:noProof w:val="0"/>
                <w:sz w:val="20"/>
                <w:szCs w:val="24"/>
              </w:rPr>
            </w:pPr>
            <w:r w:rsidRPr="00AF1C11">
              <w:rPr>
                <w:rFonts w:ascii="Garamond" w:hAnsi="Garamond" w:cs="Times New Roman"/>
                <w:noProof w:val="0"/>
                <w:sz w:val="20"/>
                <w:szCs w:val="24"/>
              </w:rPr>
              <w:t>Tipi i instrumentit</w:t>
            </w:r>
          </w:p>
        </w:tc>
        <w:tc>
          <w:tcPr>
            <w:tcW w:w="0" w:type="auto"/>
          </w:tcPr>
          <w:p w14:paraId="0206E70B" w14:textId="76241734" w:rsidR="00EF4F74" w:rsidRPr="00AF1C11" w:rsidRDefault="002C2776" w:rsidP="00516F51">
            <w:pPr>
              <w:jc w:val="both"/>
              <w:rPr>
                <w:rFonts w:ascii="Garamond" w:hAnsi="Garamond" w:cs="Times New Roman"/>
                <w:noProof w:val="0"/>
                <w:sz w:val="20"/>
                <w:szCs w:val="24"/>
              </w:rPr>
            </w:pPr>
            <w:r w:rsidRPr="00AF1C11">
              <w:rPr>
                <w:rFonts w:ascii="Garamond" w:hAnsi="Garamond" w:cs="Times New Roman"/>
                <w:noProof w:val="0"/>
                <w:sz w:val="20"/>
                <w:szCs w:val="24"/>
              </w:rPr>
              <w:t>Tipi i instrumentit përfaqëson tipin e titullit, si</w:t>
            </w:r>
            <w:r w:rsidR="007B3AB1" w:rsidRPr="00AF1C11">
              <w:rPr>
                <w:rFonts w:ascii="Garamond" w:hAnsi="Garamond" w:cs="Times New Roman"/>
                <w:noProof w:val="0"/>
                <w:sz w:val="20"/>
                <w:szCs w:val="24"/>
              </w:rPr>
              <w:t xml:space="preserve"> </w:t>
            </w:r>
            <w:r w:rsidRPr="00AF1C11">
              <w:rPr>
                <w:rFonts w:ascii="Garamond" w:hAnsi="Garamond" w:cs="Times New Roman"/>
                <w:noProof w:val="0"/>
                <w:sz w:val="20"/>
                <w:szCs w:val="24"/>
              </w:rPr>
              <w:t>tituj kapitali-aksione më pak se 10%, obligacione dhe dëftesa, bono thesari, derivativë financiarë etj</w:t>
            </w:r>
            <w:r w:rsidR="001E3331">
              <w:rPr>
                <w:rFonts w:ascii="Garamond" w:hAnsi="Garamond" w:cs="Times New Roman"/>
                <w:noProof w:val="0"/>
                <w:sz w:val="20"/>
                <w:szCs w:val="24"/>
              </w:rPr>
              <w:t>.</w:t>
            </w:r>
          </w:p>
        </w:tc>
      </w:tr>
      <w:tr w:rsidR="00EF4F74" w:rsidRPr="00AF1C11" w14:paraId="0206E70F" w14:textId="77777777" w:rsidTr="00ED36D9">
        <w:tc>
          <w:tcPr>
            <w:tcW w:w="0" w:type="auto"/>
          </w:tcPr>
          <w:p w14:paraId="0206E70D" w14:textId="77777777" w:rsidR="00EF4F74" w:rsidRPr="00AF1C11" w:rsidRDefault="002C2776" w:rsidP="00516F51">
            <w:pPr>
              <w:pStyle w:val="ListParagraph"/>
              <w:numPr>
                <w:ilvl w:val="0"/>
                <w:numId w:val="4"/>
              </w:numPr>
              <w:ind w:left="0" w:firstLine="0"/>
              <w:jc w:val="both"/>
              <w:rPr>
                <w:rFonts w:ascii="Garamond" w:hAnsi="Garamond" w:cs="Times New Roman"/>
                <w:noProof w:val="0"/>
                <w:sz w:val="20"/>
                <w:szCs w:val="24"/>
              </w:rPr>
            </w:pPr>
            <w:r w:rsidRPr="00AF1C11">
              <w:rPr>
                <w:rFonts w:ascii="Garamond" w:hAnsi="Garamond" w:cs="Times New Roman"/>
                <w:noProof w:val="0"/>
                <w:sz w:val="20"/>
                <w:szCs w:val="24"/>
              </w:rPr>
              <w:t>Listimi në bursë</w:t>
            </w:r>
          </w:p>
        </w:tc>
        <w:tc>
          <w:tcPr>
            <w:tcW w:w="0" w:type="auto"/>
          </w:tcPr>
          <w:p w14:paraId="0206E70E" w14:textId="77777777" w:rsidR="00EF4F74" w:rsidRPr="00AF1C11" w:rsidRDefault="002C2776"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Listimi në bursë tregon nëse </w:t>
            </w:r>
            <w:r w:rsidR="00F236D7" w:rsidRPr="00AF1C11">
              <w:rPr>
                <w:rFonts w:ascii="Garamond" w:hAnsi="Garamond" w:cs="Times New Roman"/>
                <w:noProof w:val="0"/>
                <w:sz w:val="20"/>
                <w:szCs w:val="24"/>
              </w:rPr>
              <w:t>titulli</w:t>
            </w:r>
            <w:r w:rsidRPr="00AF1C11">
              <w:rPr>
                <w:rFonts w:ascii="Garamond" w:hAnsi="Garamond" w:cs="Times New Roman"/>
                <w:noProof w:val="0"/>
                <w:sz w:val="20"/>
                <w:szCs w:val="24"/>
              </w:rPr>
              <w:t xml:space="preserve"> është e listuar apo jo në një treg të organizuar </w:t>
            </w:r>
            <w:r w:rsidR="00F236D7" w:rsidRPr="00AF1C11">
              <w:rPr>
                <w:rFonts w:ascii="Garamond" w:hAnsi="Garamond" w:cs="Times New Roman"/>
                <w:noProof w:val="0"/>
                <w:sz w:val="20"/>
                <w:szCs w:val="24"/>
              </w:rPr>
              <w:t>titujsh</w:t>
            </w:r>
            <w:r w:rsidRPr="00AF1C11">
              <w:rPr>
                <w:rFonts w:ascii="Garamond" w:hAnsi="Garamond" w:cs="Times New Roman"/>
                <w:noProof w:val="0"/>
                <w:sz w:val="20"/>
                <w:szCs w:val="24"/>
              </w:rPr>
              <w:t>, bursë</w:t>
            </w:r>
          </w:p>
        </w:tc>
      </w:tr>
      <w:tr w:rsidR="002C2776" w:rsidRPr="00AF1C11" w14:paraId="0206E712" w14:textId="77777777" w:rsidTr="00ED36D9">
        <w:tc>
          <w:tcPr>
            <w:tcW w:w="0" w:type="auto"/>
          </w:tcPr>
          <w:p w14:paraId="0206E710" w14:textId="77777777" w:rsidR="002C2776" w:rsidRPr="00AF1C11" w:rsidRDefault="002C2776" w:rsidP="00516F51">
            <w:pPr>
              <w:pStyle w:val="ListParagraph"/>
              <w:numPr>
                <w:ilvl w:val="0"/>
                <w:numId w:val="4"/>
              </w:numPr>
              <w:ind w:left="0" w:firstLine="0"/>
              <w:jc w:val="both"/>
              <w:rPr>
                <w:rFonts w:ascii="Garamond" w:hAnsi="Garamond" w:cs="Times New Roman"/>
                <w:noProof w:val="0"/>
                <w:sz w:val="20"/>
                <w:szCs w:val="24"/>
              </w:rPr>
            </w:pPr>
            <w:r w:rsidRPr="00AF1C11">
              <w:rPr>
                <w:rFonts w:ascii="Garamond" w:hAnsi="Garamond" w:cs="Times New Roman"/>
                <w:noProof w:val="0"/>
                <w:sz w:val="20"/>
                <w:szCs w:val="24"/>
              </w:rPr>
              <w:t>Klasa e instrumentit</w:t>
            </w:r>
          </w:p>
        </w:tc>
        <w:tc>
          <w:tcPr>
            <w:tcW w:w="0" w:type="auto"/>
          </w:tcPr>
          <w:p w14:paraId="0206E711" w14:textId="77777777" w:rsidR="002C2776" w:rsidRPr="00AF1C11" w:rsidRDefault="002C2776"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Klasa e instrumentit tregon nëse </w:t>
            </w:r>
            <w:r w:rsidR="00F236D7" w:rsidRPr="00AF1C11">
              <w:rPr>
                <w:rFonts w:ascii="Garamond" w:hAnsi="Garamond" w:cs="Times New Roman"/>
                <w:noProof w:val="0"/>
                <w:sz w:val="20"/>
                <w:szCs w:val="24"/>
              </w:rPr>
              <w:t>titulli</w:t>
            </w:r>
            <w:r w:rsidRPr="00AF1C11">
              <w:rPr>
                <w:rFonts w:ascii="Garamond" w:hAnsi="Garamond" w:cs="Times New Roman"/>
                <w:noProof w:val="0"/>
                <w:sz w:val="20"/>
                <w:szCs w:val="24"/>
              </w:rPr>
              <w:t xml:space="preserve"> është </w:t>
            </w:r>
            <w:r w:rsidR="00F236D7" w:rsidRPr="00AF1C11">
              <w:rPr>
                <w:rFonts w:ascii="Garamond" w:hAnsi="Garamond" w:cs="Times New Roman"/>
                <w:noProof w:val="0"/>
                <w:sz w:val="20"/>
                <w:szCs w:val="24"/>
              </w:rPr>
              <w:t>i</w:t>
            </w:r>
            <w:r w:rsidRPr="00AF1C11">
              <w:rPr>
                <w:rFonts w:ascii="Garamond" w:hAnsi="Garamond" w:cs="Times New Roman"/>
                <w:noProof w:val="0"/>
                <w:sz w:val="20"/>
                <w:szCs w:val="24"/>
              </w:rPr>
              <w:t xml:space="preserve"> tregtuesh</w:t>
            </w:r>
            <w:r w:rsidR="00F236D7" w:rsidRPr="00AF1C11">
              <w:rPr>
                <w:rFonts w:ascii="Garamond" w:hAnsi="Garamond" w:cs="Times New Roman"/>
                <w:noProof w:val="0"/>
                <w:sz w:val="20"/>
                <w:szCs w:val="24"/>
              </w:rPr>
              <w:t>ëm</w:t>
            </w:r>
            <w:r w:rsidRPr="00AF1C11">
              <w:rPr>
                <w:rFonts w:ascii="Garamond" w:hAnsi="Garamond" w:cs="Times New Roman"/>
                <w:noProof w:val="0"/>
                <w:sz w:val="20"/>
                <w:szCs w:val="24"/>
              </w:rPr>
              <w:t xml:space="preserve">, e vendosjes apo e </w:t>
            </w:r>
            <w:r w:rsidRPr="00C77E15">
              <w:rPr>
                <w:rFonts w:ascii="Garamond" w:hAnsi="Garamond" w:cs="Times New Roman"/>
                <w:noProof w:val="0"/>
                <w:sz w:val="20"/>
                <w:szCs w:val="24"/>
              </w:rPr>
              <w:t>investimit.)</w:t>
            </w:r>
          </w:p>
        </w:tc>
      </w:tr>
      <w:tr w:rsidR="002C2776" w:rsidRPr="00AF1C11" w14:paraId="0206E715" w14:textId="77777777" w:rsidTr="00ED36D9">
        <w:tc>
          <w:tcPr>
            <w:tcW w:w="0" w:type="auto"/>
          </w:tcPr>
          <w:p w14:paraId="0206E713" w14:textId="77777777" w:rsidR="002C2776" w:rsidRPr="00AF1C11" w:rsidRDefault="002C2776" w:rsidP="00516F51">
            <w:pPr>
              <w:pStyle w:val="ListParagraph"/>
              <w:numPr>
                <w:ilvl w:val="0"/>
                <w:numId w:val="4"/>
              </w:numPr>
              <w:ind w:left="0" w:firstLine="0"/>
              <w:jc w:val="both"/>
              <w:rPr>
                <w:rFonts w:ascii="Garamond" w:hAnsi="Garamond" w:cs="Times New Roman"/>
                <w:noProof w:val="0"/>
                <w:sz w:val="20"/>
                <w:szCs w:val="24"/>
              </w:rPr>
            </w:pPr>
            <w:r w:rsidRPr="00AF1C11">
              <w:rPr>
                <w:rFonts w:ascii="Garamond" w:hAnsi="Garamond" w:cs="Times New Roman"/>
                <w:noProof w:val="0"/>
                <w:sz w:val="20"/>
                <w:szCs w:val="24"/>
              </w:rPr>
              <w:t>Data e emetimit</w:t>
            </w:r>
          </w:p>
        </w:tc>
        <w:tc>
          <w:tcPr>
            <w:tcW w:w="0" w:type="auto"/>
          </w:tcPr>
          <w:p w14:paraId="0206E714" w14:textId="77777777" w:rsidR="002C2776" w:rsidRPr="00AF1C11" w:rsidRDefault="002C2776" w:rsidP="00516F51">
            <w:pPr>
              <w:jc w:val="both"/>
              <w:rPr>
                <w:rFonts w:ascii="Garamond" w:hAnsi="Garamond" w:cs="Times New Roman"/>
                <w:noProof w:val="0"/>
                <w:sz w:val="20"/>
                <w:szCs w:val="24"/>
              </w:rPr>
            </w:pPr>
            <w:r w:rsidRPr="00AF1C11">
              <w:rPr>
                <w:rFonts w:ascii="Garamond" w:hAnsi="Garamond" w:cs="Times New Roman"/>
                <w:noProof w:val="0"/>
                <w:sz w:val="20"/>
                <w:szCs w:val="24"/>
              </w:rPr>
              <w:t>Data e emetimit përfaqëson datën kur instrumenti është emetuar për herë të parë.</w:t>
            </w:r>
          </w:p>
        </w:tc>
      </w:tr>
      <w:tr w:rsidR="002C2776" w:rsidRPr="00AF1C11" w14:paraId="0206E718" w14:textId="77777777" w:rsidTr="00ED36D9">
        <w:tc>
          <w:tcPr>
            <w:tcW w:w="0" w:type="auto"/>
          </w:tcPr>
          <w:p w14:paraId="0206E716" w14:textId="77777777" w:rsidR="002C2776" w:rsidRPr="00AF1C11" w:rsidRDefault="002C2776" w:rsidP="00516F51">
            <w:pPr>
              <w:pStyle w:val="ListParagraph"/>
              <w:numPr>
                <w:ilvl w:val="0"/>
                <w:numId w:val="4"/>
              </w:numPr>
              <w:ind w:left="0" w:firstLine="0"/>
              <w:jc w:val="both"/>
              <w:rPr>
                <w:rFonts w:ascii="Garamond" w:hAnsi="Garamond" w:cs="Times New Roman"/>
                <w:noProof w:val="0"/>
                <w:sz w:val="20"/>
                <w:szCs w:val="24"/>
              </w:rPr>
            </w:pPr>
            <w:r w:rsidRPr="00AF1C11">
              <w:rPr>
                <w:rFonts w:ascii="Garamond" w:hAnsi="Garamond" w:cs="Times New Roman"/>
                <w:noProof w:val="0"/>
                <w:sz w:val="20"/>
                <w:szCs w:val="24"/>
              </w:rPr>
              <w:t>Data e blerjes</w:t>
            </w:r>
          </w:p>
        </w:tc>
        <w:tc>
          <w:tcPr>
            <w:tcW w:w="0" w:type="auto"/>
          </w:tcPr>
          <w:p w14:paraId="0206E717" w14:textId="77777777" w:rsidR="002C2776" w:rsidRPr="00AF1C11" w:rsidRDefault="002C2776" w:rsidP="00516F51">
            <w:pPr>
              <w:jc w:val="both"/>
              <w:rPr>
                <w:rFonts w:ascii="Garamond" w:hAnsi="Garamond" w:cs="Times New Roman"/>
                <w:noProof w:val="0"/>
                <w:sz w:val="20"/>
                <w:szCs w:val="24"/>
              </w:rPr>
            </w:pPr>
            <w:r w:rsidRPr="00AF1C11">
              <w:rPr>
                <w:rFonts w:ascii="Garamond" w:hAnsi="Garamond" w:cs="Times New Roman"/>
                <w:noProof w:val="0"/>
                <w:sz w:val="20"/>
                <w:szCs w:val="24"/>
              </w:rPr>
              <w:t>Data e blerjes përfaqëson datën kur subjekti raportues ka blerë instrumentin</w:t>
            </w:r>
          </w:p>
        </w:tc>
      </w:tr>
      <w:tr w:rsidR="002C2776" w:rsidRPr="00AF1C11" w14:paraId="0206E71B" w14:textId="77777777" w:rsidTr="00ED36D9">
        <w:tc>
          <w:tcPr>
            <w:tcW w:w="0" w:type="auto"/>
          </w:tcPr>
          <w:p w14:paraId="0206E719" w14:textId="77777777" w:rsidR="002C2776" w:rsidRPr="00AF1C11" w:rsidRDefault="002C2776" w:rsidP="00516F51">
            <w:pPr>
              <w:pStyle w:val="ListParagraph"/>
              <w:numPr>
                <w:ilvl w:val="0"/>
                <w:numId w:val="4"/>
              </w:numPr>
              <w:ind w:left="0" w:firstLine="0"/>
              <w:jc w:val="both"/>
              <w:rPr>
                <w:rFonts w:ascii="Garamond" w:hAnsi="Garamond" w:cs="Times New Roman"/>
                <w:noProof w:val="0"/>
                <w:sz w:val="20"/>
                <w:szCs w:val="24"/>
              </w:rPr>
            </w:pPr>
            <w:r w:rsidRPr="00AF1C11">
              <w:rPr>
                <w:rFonts w:ascii="Garamond" w:hAnsi="Garamond" w:cs="Times New Roman"/>
                <w:noProof w:val="0"/>
                <w:sz w:val="20"/>
                <w:szCs w:val="24"/>
              </w:rPr>
              <w:t>Data e maturimit</w:t>
            </w:r>
          </w:p>
        </w:tc>
        <w:tc>
          <w:tcPr>
            <w:tcW w:w="0" w:type="auto"/>
          </w:tcPr>
          <w:p w14:paraId="0206E71A" w14:textId="77777777" w:rsidR="002C2776" w:rsidRPr="00AF1C11" w:rsidRDefault="002C2776" w:rsidP="00516F51">
            <w:pPr>
              <w:jc w:val="both"/>
              <w:rPr>
                <w:rFonts w:ascii="Garamond" w:hAnsi="Garamond" w:cs="Times New Roman"/>
                <w:noProof w:val="0"/>
                <w:sz w:val="20"/>
                <w:szCs w:val="24"/>
              </w:rPr>
            </w:pPr>
            <w:r w:rsidRPr="00AF1C11">
              <w:rPr>
                <w:rFonts w:ascii="Garamond" w:hAnsi="Garamond" w:cs="Times New Roman"/>
                <w:noProof w:val="0"/>
                <w:sz w:val="20"/>
                <w:szCs w:val="24"/>
              </w:rPr>
              <w:t>Data e maturimit përfaqëson datën kur instrumenti është maturuar</w:t>
            </w:r>
          </w:p>
        </w:tc>
      </w:tr>
      <w:tr w:rsidR="002C2776" w:rsidRPr="00AF1C11" w14:paraId="0206E71E" w14:textId="77777777" w:rsidTr="00ED36D9">
        <w:tc>
          <w:tcPr>
            <w:tcW w:w="0" w:type="auto"/>
          </w:tcPr>
          <w:p w14:paraId="0206E71C" w14:textId="77777777" w:rsidR="002C2776" w:rsidRPr="00AF1C11" w:rsidRDefault="002C2776" w:rsidP="00516F51">
            <w:pPr>
              <w:pStyle w:val="ListParagraph"/>
              <w:numPr>
                <w:ilvl w:val="0"/>
                <w:numId w:val="4"/>
              </w:numPr>
              <w:ind w:left="0" w:firstLine="0"/>
              <w:jc w:val="both"/>
              <w:rPr>
                <w:rFonts w:ascii="Garamond" w:hAnsi="Garamond" w:cs="Times New Roman"/>
                <w:noProof w:val="0"/>
                <w:sz w:val="20"/>
                <w:szCs w:val="24"/>
              </w:rPr>
            </w:pPr>
            <w:r w:rsidRPr="00AF1C11">
              <w:rPr>
                <w:rFonts w:ascii="Garamond" w:hAnsi="Garamond" w:cs="Times New Roman"/>
                <w:noProof w:val="0"/>
                <w:sz w:val="20"/>
                <w:szCs w:val="24"/>
              </w:rPr>
              <w:t>Emri i emetuesit</w:t>
            </w:r>
          </w:p>
        </w:tc>
        <w:tc>
          <w:tcPr>
            <w:tcW w:w="0" w:type="auto"/>
          </w:tcPr>
          <w:p w14:paraId="0206E71D" w14:textId="77777777" w:rsidR="002C2776" w:rsidRPr="00AF1C11" w:rsidRDefault="002C2776"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Emri i emetuesit tregon emrin e subjektit që ka emetuar </w:t>
            </w:r>
            <w:r w:rsidR="00F236D7" w:rsidRPr="00AF1C11">
              <w:rPr>
                <w:rFonts w:ascii="Garamond" w:hAnsi="Garamond" w:cs="Times New Roman"/>
                <w:noProof w:val="0"/>
                <w:sz w:val="20"/>
                <w:szCs w:val="24"/>
              </w:rPr>
              <w:t>titullin</w:t>
            </w:r>
          </w:p>
        </w:tc>
      </w:tr>
      <w:tr w:rsidR="002C2776" w:rsidRPr="00AF1C11" w14:paraId="0206E721" w14:textId="77777777" w:rsidTr="00ED36D9">
        <w:tc>
          <w:tcPr>
            <w:tcW w:w="0" w:type="auto"/>
          </w:tcPr>
          <w:p w14:paraId="0206E71F" w14:textId="77777777" w:rsidR="002C2776" w:rsidRPr="00AF1C11" w:rsidRDefault="002C2776" w:rsidP="00516F51">
            <w:pPr>
              <w:pStyle w:val="ListParagraph"/>
              <w:numPr>
                <w:ilvl w:val="0"/>
                <w:numId w:val="4"/>
              </w:numPr>
              <w:ind w:left="0" w:firstLine="0"/>
              <w:jc w:val="both"/>
              <w:rPr>
                <w:rFonts w:ascii="Garamond" w:hAnsi="Garamond" w:cs="Times New Roman"/>
                <w:noProof w:val="0"/>
                <w:sz w:val="20"/>
                <w:szCs w:val="24"/>
              </w:rPr>
            </w:pPr>
            <w:r w:rsidRPr="00AF1C11">
              <w:rPr>
                <w:rFonts w:ascii="Garamond" w:hAnsi="Garamond" w:cs="Times New Roman"/>
                <w:noProof w:val="0"/>
                <w:sz w:val="20"/>
                <w:szCs w:val="24"/>
              </w:rPr>
              <w:t>Sektori i emetuesit</w:t>
            </w:r>
          </w:p>
        </w:tc>
        <w:tc>
          <w:tcPr>
            <w:tcW w:w="0" w:type="auto"/>
          </w:tcPr>
          <w:p w14:paraId="0206E720" w14:textId="75B2184D" w:rsidR="002C2776" w:rsidRPr="00AF1C11" w:rsidRDefault="002C2776" w:rsidP="00516F51">
            <w:pPr>
              <w:jc w:val="both"/>
              <w:rPr>
                <w:rFonts w:ascii="Garamond" w:hAnsi="Garamond" w:cs="Times New Roman"/>
                <w:noProof w:val="0"/>
                <w:sz w:val="20"/>
                <w:szCs w:val="24"/>
              </w:rPr>
            </w:pPr>
            <w:r w:rsidRPr="00AF1C11">
              <w:rPr>
                <w:rFonts w:ascii="Garamond" w:hAnsi="Garamond" w:cs="Times New Roman"/>
                <w:noProof w:val="0"/>
                <w:sz w:val="20"/>
                <w:szCs w:val="24"/>
              </w:rPr>
              <w:t>Sektori institucional sipas kategorive t</w:t>
            </w:r>
            <w:r w:rsidR="00CE2530" w:rsidRPr="00AF1C11">
              <w:rPr>
                <w:rFonts w:ascii="Garamond" w:hAnsi="Garamond" w:cs="Times New Roman"/>
                <w:noProof w:val="0"/>
                <w:sz w:val="20"/>
                <w:szCs w:val="24"/>
              </w:rPr>
              <w:t>ë</w:t>
            </w:r>
            <w:r w:rsidRPr="00AF1C11">
              <w:rPr>
                <w:rFonts w:ascii="Garamond" w:hAnsi="Garamond" w:cs="Times New Roman"/>
                <w:noProof w:val="0"/>
                <w:sz w:val="20"/>
                <w:szCs w:val="24"/>
              </w:rPr>
              <w:t xml:space="preserve"> </w:t>
            </w:r>
            <w:r w:rsidR="00CE2530" w:rsidRPr="00AF1C11">
              <w:rPr>
                <w:rFonts w:ascii="Garamond" w:hAnsi="Garamond" w:cs="Times New Roman"/>
                <w:noProof w:val="0"/>
                <w:sz w:val="20"/>
                <w:szCs w:val="24"/>
              </w:rPr>
              <w:t>përcaktuara</w:t>
            </w:r>
            <w:r w:rsidRPr="00AF1C11">
              <w:rPr>
                <w:rFonts w:ascii="Garamond" w:hAnsi="Garamond" w:cs="Times New Roman"/>
                <w:noProof w:val="0"/>
                <w:sz w:val="20"/>
                <w:szCs w:val="24"/>
              </w:rPr>
              <w:t xml:space="preserve"> n</w:t>
            </w:r>
            <w:r w:rsidR="00CE2530" w:rsidRPr="00AF1C11">
              <w:rPr>
                <w:rFonts w:ascii="Garamond" w:hAnsi="Garamond" w:cs="Times New Roman"/>
                <w:noProof w:val="0"/>
                <w:sz w:val="20"/>
                <w:szCs w:val="24"/>
              </w:rPr>
              <w:t>ë</w:t>
            </w:r>
            <w:r w:rsidRPr="00AF1C11">
              <w:rPr>
                <w:rFonts w:ascii="Garamond" w:hAnsi="Garamond" w:cs="Times New Roman"/>
                <w:noProof w:val="0"/>
                <w:sz w:val="20"/>
                <w:szCs w:val="24"/>
              </w:rPr>
              <w:t xml:space="preserve"> ESA.</w:t>
            </w:r>
          </w:p>
        </w:tc>
      </w:tr>
      <w:tr w:rsidR="002C2776" w:rsidRPr="00AF1C11" w14:paraId="0206E724" w14:textId="77777777" w:rsidTr="00ED36D9">
        <w:tc>
          <w:tcPr>
            <w:tcW w:w="0" w:type="auto"/>
          </w:tcPr>
          <w:p w14:paraId="0206E722" w14:textId="77777777" w:rsidR="002C2776" w:rsidRPr="00AF1C11" w:rsidRDefault="002C2776" w:rsidP="00516F51">
            <w:pPr>
              <w:pStyle w:val="ListParagraph"/>
              <w:numPr>
                <w:ilvl w:val="0"/>
                <w:numId w:val="4"/>
              </w:numPr>
              <w:ind w:left="0" w:firstLine="0"/>
              <w:jc w:val="both"/>
              <w:rPr>
                <w:rFonts w:ascii="Garamond" w:hAnsi="Garamond" w:cs="Times New Roman"/>
                <w:noProof w:val="0"/>
                <w:sz w:val="20"/>
                <w:szCs w:val="24"/>
              </w:rPr>
            </w:pPr>
            <w:r w:rsidRPr="00AF1C11">
              <w:rPr>
                <w:rFonts w:ascii="Garamond" w:hAnsi="Garamond" w:cs="Times New Roman"/>
                <w:noProof w:val="0"/>
                <w:sz w:val="20"/>
                <w:szCs w:val="24"/>
              </w:rPr>
              <w:t>Rezidenca e emetuesit</w:t>
            </w:r>
          </w:p>
        </w:tc>
        <w:tc>
          <w:tcPr>
            <w:tcW w:w="0" w:type="auto"/>
          </w:tcPr>
          <w:p w14:paraId="0206E723" w14:textId="77777777" w:rsidR="002C2776" w:rsidRPr="00AF1C11" w:rsidRDefault="002C2776"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Rezidenca e emetuesit tregon shtetin e rezidencës së subjektit që ka emetuar </w:t>
            </w:r>
            <w:r w:rsidR="00F236D7" w:rsidRPr="00AF1C11">
              <w:rPr>
                <w:rFonts w:ascii="Garamond" w:hAnsi="Garamond" w:cs="Times New Roman"/>
                <w:noProof w:val="0"/>
                <w:sz w:val="20"/>
                <w:szCs w:val="24"/>
              </w:rPr>
              <w:t>titullin.</w:t>
            </w:r>
          </w:p>
        </w:tc>
      </w:tr>
      <w:tr w:rsidR="002C2776" w:rsidRPr="00AF1C11" w14:paraId="0206E727" w14:textId="77777777" w:rsidTr="00ED36D9">
        <w:tc>
          <w:tcPr>
            <w:tcW w:w="0" w:type="auto"/>
          </w:tcPr>
          <w:p w14:paraId="0206E725" w14:textId="77777777" w:rsidR="002C2776" w:rsidRPr="00AF1C11" w:rsidRDefault="002C2776" w:rsidP="00516F51">
            <w:pPr>
              <w:pStyle w:val="ListParagraph"/>
              <w:numPr>
                <w:ilvl w:val="0"/>
                <w:numId w:val="4"/>
              </w:numPr>
              <w:ind w:left="0" w:firstLine="0"/>
              <w:jc w:val="both"/>
              <w:rPr>
                <w:rFonts w:ascii="Garamond" w:hAnsi="Garamond" w:cs="Times New Roman"/>
                <w:noProof w:val="0"/>
                <w:sz w:val="20"/>
                <w:szCs w:val="24"/>
              </w:rPr>
            </w:pPr>
            <w:r w:rsidRPr="00AF1C11">
              <w:rPr>
                <w:rFonts w:ascii="Garamond" w:hAnsi="Garamond" w:cs="Times New Roman"/>
                <w:noProof w:val="0"/>
                <w:sz w:val="20"/>
                <w:szCs w:val="24"/>
              </w:rPr>
              <w:t>Emri i zotëruesit</w:t>
            </w:r>
          </w:p>
        </w:tc>
        <w:tc>
          <w:tcPr>
            <w:tcW w:w="0" w:type="auto"/>
          </w:tcPr>
          <w:p w14:paraId="0206E726" w14:textId="1D813346" w:rsidR="002C2776" w:rsidRPr="00AF1C11" w:rsidRDefault="002C2776" w:rsidP="00516F51">
            <w:pPr>
              <w:jc w:val="both"/>
              <w:rPr>
                <w:rFonts w:ascii="Garamond" w:hAnsi="Garamond" w:cs="Times New Roman"/>
                <w:noProof w:val="0"/>
                <w:sz w:val="20"/>
                <w:szCs w:val="24"/>
              </w:rPr>
            </w:pPr>
            <w:r w:rsidRPr="00AF1C11">
              <w:rPr>
                <w:rFonts w:ascii="Garamond" w:hAnsi="Garamond" w:cs="Times New Roman"/>
                <w:noProof w:val="0"/>
                <w:sz w:val="20"/>
                <w:szCs w:val="24"/>
              </w:rPr>
              <w:t>Emri i zoteruesit tregon emrin e subjektit që zot</w:t>
            </w:r>
            <w:r w:rsidR="00B812CA" w:rsidRPr="00AF1C11">
              <w:rPr>
                <w:rFonts w:ascii="Garamond" w:hAnsi="Garamond" w:cs="Times New Roman"/>
                <w:noProof w:val="0"/>
                <w:sz w:val="20"/>
                <w:szCs w:val="24"/>
              </w:rPr>
              <w:t>ë</w:t>
            </w:r>
            <w:r w:rsidRPr="00AF1C11">
              <w:rPr>
                <w:rFonts w:ascii="Garamond" w:hAnsi="Garamond" w:cs="Times New Roman"/>
                <w:noProof w:val="0"/>
                <w:sz w:val="20"/>
                <w:szCs w:val="24"/>
              </w:rPr>
              <w:t xml:space="preserve">ron </w:t>
            </w:r>
            <w:r w:rsidR="00F236D7" w:rsidRPr="00AF1C11">
              <w:rPr>
                <w:rFonts w:ascii="Garamond" w:hAnsi="Garamond" w:cs="Times New Roman"/>
                <w:noProof w:val="0"/>
                <w:sz w:val="20"/>
                <w:szCs w:val="24"/>
              </w:rPr>
              <w:t>titullin.</w:t>
            </w:r>
          </w:p>
        </w:tc>
      </w:tr>
      <w:tr w:rsidR="002C2776" w:rsidRPr="00AF1C11" w14:paraId="0206E72A" w14:textId="77777777" w:rsidTr="00ED36D9">
        <w:tc>
          <w:tcPr>
            <w:tcW w:w="0" w:type="auto"/>
          </w:tcPr>
          <w:p w14:paraId="0206E728" w14:textId="77777777" w:rsidR="002C2776" w:rsidRPr="00AF1C11" w:rsidRDefault="002C2776" w:rsidP="00516F51">
            <w:pPr>
              <w:pStyle w:val="ListParagraph"/>
              <w:numPr>
                <w:ilvl w:val="0"/>
                <w:numId w:val="4"/>
              </w:numPr>
              <w:ind w:left="0" w:firstLine="0"/>
              <w:jc w:val="both"/>
              <w:rPr>
                <w:rFonts w:ascii="Garamond" w:hAnsi="Garamond" w:cs="Times New Roman"/>
                <w:noProof w:val="0"/>
                <w:sz w:val="20"/>
                <w:szCs w:val="24"/>
              </w:rPr>
            </w:pPr>
            <w:r w:rsidRPr="00AF1C11">
              <w:rPr>
                <w:rFonts w:ascii="Garamond" w:hAnsi="Garamond" w:cs="Times New Roman"/>
                <w:noProof w:val="0"/>
                <w:sz w:val="20"/>
                <w:szCs w:val="24"/>
              </w:rPr>
              <w:t xml:space="preserve">Sektori i zotëruesit të </w:t>
            </w:r>
            <w:r w:rsidR="00DB06D1" w:rsidRPr="00AF1C11">
              <w:rPr>
                <w:rFonts w:ascii="Garamond" w:hAnsi="Garamond" w:cs="Times New Roman"/>
                <w:noProof w:val="0"/>
                <w:sz w:val="20"/>
                <w:szCs w:val="24"/>
              </w:rPr>
              <w:t>titullit</w:t>
            </w:r>
          </w:p>
        </w:tc>
        <w:tc>
          <w:tcPr>
            <w:tcW w:w="0" w:type="auto"/>
          </w:tcPr>
          <w:p w14:paraId="0206E729" w14:textId="397FECAA" w:rsidR="002C2776" w:rsidRPr="00AF1C11" w:rsidRDefault="002C2776" w:rsidP="00174704">
            <w:pPr>
              <w:jc w:val="both"/>
              <w:rPr>
                <w:rFonts w:ascii="Garamond" w:hAnsi="Garamond" w:cs="Times New Roman"/>
                <w:noProof w:val="0"/>
                <w:sz w:val="20"/>
                <w:szCs w:val="24"/>
              </w:rPr>
            </w:pPr>
            <w:r w:rsidRPr="00AF1C11">
              <w:rPr>
                <w:rFonts w:ascii="Garamond" w:hAnsi="Garamond" w:cs="Times New Roman"/>
                <w:noProof w:val="0"/>
                <w:sz w:val="20"/>
                <w:szCs w:val="24"/>
              </w:rPr>
              <w:t>Sektori institucional sipas kategorive t</w:t>
            </w:r>
            <w:r w:rsidR="00B812CA" w:rsidRPr="00AF1C11">
              <w:rPr>
                <w:rFonts w:ascii="Garamond" w:hAnsi="Garamond" w:cs="Times New Roman"/>
                <w:noProof w:val="0"/>
                <w:sz w:val="20"/>
                <w:szCs w:val="24"/>
              </w:rPr>
              <w:t>ë</w:t>
            </w:r>
            <w:r w:rsidRPr="00AF1C11">
              <w:rPr>
                <w:rFonts w:ascii="Garamond" w:hAnsi="Garamond" w:cs="Times New Roman"/>
                <w:noProof w:val="0"/>
                <w:sz w:val="20"/>
                <w:szCs w:val="24"/>
              </w:rPr>
              <w:t xml:space="preserve"> p</w:t>
            </w:r>
            <w:r w:rsidR="00B812CA" w:rsidRPr="00AF1C11">
              <w:rPr>
                <w:rFonts w:ascii="Garamond" w:hAnsi="Garamond" w:cs="Times New Roman"/>
                <w:noProof w:val="0"/>
                <w:sz w:val="20"/>
                <w:szCs w:val="24"/>
              </w:rPr>
              <w:t>ë</w:t>
            </w:r>
            <w:r w:rsidRPr="00AF1C11">
              <w:rPr>
                <w:rFonts w:ascii="Garamond" w:hAnsi="Garamond" w:cs="Times New Roman"/>
                <w:noProof w:val="0"/>
                <w:sz w:val="20"/>
                <w:szCs w:val="24"/>
              </w:rPr>
              <w:t>rcaktuara n</w:t>
            </w:r>
            <w:r w:rsidR="00174704">
              <w:rPr>
                <w:rFonts w:ascii="Garamond" w:hAnsi="Garamond" w:cs="Times New Roman"/>
                <w:noProof w:val="0"/>
                <w:sz w:val="20"/>
                <w:szCs w:val="24"/>
              </w:rPr>
              <w:t>ë</w:t>
            </w:r>
            <w:r w:rsidRPr="00AF1C11">
              <w:rPr>
                <w:rFonts w:ascii="Garamond" w:hAnsi="Garamond" w:cs="Times New Roman"/>
                <w:noProof w:val="0"/>
                <w:sz w:val="20"/>
                <w:szCs w:val="24"/>
              </w:rPr>
              <w:t xml:space="preserve"> ESA.</w:t>
            </w:r>
          </w:p>
        </w:tc>
      </w:tr>
      <w:tr w:rsidR="002C2776" w:rsidRPr="00AF1C11" w14:paraId="0206E72D" w14:textId="77777777" w:rsidTr="00ED36D9">
        <w:tc>
          <w:tcPr>
            <w:tcW w:w="0" w:type="auto"/>
          </w:tcPr>
          <w:p w14:paraId="0206E72B" w14:textId="77777777" w:rsidR="002C2776" w:rsidRPr="00AF1C11" w:rsidRDefault="002C2776" w:rsidP="00516F51">
            <w:pPr>
              <w:pStyle w:val="ListParagraph"/>
              <w:numPr>
                <w:ilvl w:val="0"/>
                <w:numId w:val="4"/>
              </w:numPr>
              <w:ind w:left="0" w:firstLine="0"/>
              <w:jc w:val="both"/>
              <w:rPr>
                <w:rFonts w:ascii="Garamond" w:hAnsi="Garamond" w:cs="Times New Roman"/>
                <w:noProof w:val="0"/>
                <w:sz w:val="20"/>
                <w:szCs w:val="24"/>
              </w:rPr>
            </w:pPr>
            <w:r w:rsidRPr="00AF1C11">
              <w:rPr>
                <w:rFonts w:ascii="Garamond" w:hAnsi="Garamond" w:cs="Times New Roman"/>
                <w:noProof w:val="0"/>
                <w:sz w:val="20"/>
                <w:szCs w:val="24"/>
              </w:rPr>
              <w:t>Monedha</w:t>
            </w:r>
          </w:p>
        </w:tc>
        <w:tc>
          <w:tcPr>
            <w:tcW w:w="0" w:type="auto"/>
          </w:tcPr>
          <w:p w14:paraId="0206E72C" w14:textId="77777777" w:rsidR="002C2776" w:rsidRPr="00AF1C11" w:rsidRDefault="002C2776"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Monedha tregon monedhën origjinale në të cilën </w:t>
            </w:r>
            <w:r w:rsidR="00F236D7" w:rsidRPr="00AF1C11">
              <w:rPr>
                <w:rFonts w:ascii="Garamond" w:hAnsi="Garamond" w:cs="Times New Roman"/>
                <w:noProof w:val="0"/>
                <w:sz w:val="20"/>
                <w:szCs w:val="24"/>
              </w:rPr>
              <w:t>titulli</w:t>
            </w:r>
            <w:r w:rsidRPr="00AF1C11">
              <w:rPr>
                <w:rFonts w:ascii="Garamond" w:hAnsi="Garamond" w:cs="Times New Roman"/>
                <w:noProof w:val="0"/>
                <w:sz w:val="20"/>
                <w:szCs w:val="24"/>
              </w:rPr>
              <w:t xml:space="preserve"> është emetuar dhe në të cilën shlyhet apo ripaguhet.</w:t>
            </w:r>
          </w:p>
        </w:tc>
      </w:tr>
      <w:tr w:rsidR="002C2776" w:rsidRPr="00AF1C11" w14:paraId="0206E730" w14:textId="77777777" w:rsidTr="00ED36D9">
        <w:tc>
          <w:tcPr>
            <w:tcW w:w="0" w:type="auto"/>
          </w:tcPr>
          <w:p w14:paraId="0206E72E" w14:textId="77777777" w:rsidR="002C2776" w:rsidRPr="00AF1C11" w:rsidRDefault="002C2776" w:rsidP="00516F51">
            <w:pPr>
              <w:pStyle w:val="ListParagraph"/>
              <w:numPr>
                <w:ilvl w:val="0"/>
                <w:numId w:val="4"/>
              </w:numPr>
              <w:ind w:left="0" w:firstLine="0"/>
              <w:jc w:val="both"/>
              <w:rPr>
                <w:rFonts w:ascii="Garamond" w:hAnsi="Garamond" w:cs="Times New Roman"/>
                <w:noProof w:val="0"/>
                <w:sz w:val="20"/>
                <w:szCs w:val="24"/>
              </w:rPr>
            </w:pPr>
            <w:r w:rsidRPr="00AF1C11">
              <w:rPr>
                <w:rFonts w:ascii="Garamond" w:hAnsi="Garamond" w:cs="Times New Roman"/>
                <w:noProof w:val="0"/>
                <w:sz w:val="20"/>
                <w:szCs w:val="24"/>
              </w:rPr>
              <w:t>Transaksioni</w:t>
            </w:r>
          </w:p>
        </w:tc>
        <w:tc>
          <w:tcPr>
            <w:tcW w:w="0" w:type="auto"/>
          </w:tcPr>
          <w:p w14:paraId="0206E72F" w14:textId="77777777" w:rsidR="002C2776" w:rsidRPr="00AF1C11" w:rsidRDefault="002C2776"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Transaksioni gjatë periudhës tregon blerjen ose shitjen e </w:t>
            </w:r>
            <w:r w:rsidR="00DB06D1" w:rsidRPr="00AF1C11">
              <w:rPr>
                <w:rFonts w:ascii="Garamond" w:hAnsi="Garamond" w:cs="Times New Roman"/>
                <w:noProof w:val="0"/>
                <w:sz w:val="20"/>
                <w:szCs w:val="24"/>
              </w:rPr>
              <w:t>titullit</w:t>
            </w:r>
            <w:r w:rsidRPr="00AF1C11">
              <w:rPr>
                <w:rFonts w:ascii="Garamond" w:hAnsi="Garamond" w:cs="Times New Roman"/>
                <w:noProof w:val="0"/>
                <w:sz w:val="20"/>
                <w:szCs w:val="24"/>
              </w:rPr>
              <w:t xml:space="preserve"> gjatë periudhës.</w:t>
            </w:r>
          </w:p>
        </w:tc>
      </w:tr>
      <w:tr w:rsidR="002C2776" w:rsidRPr="00AF1C11" w14:paraId="0206E733" w14:textId="77777777" w:rsidTr="00ED36D9">
        <w:tc>
          <w:tcPr>
            <w:tcW w:w="0" w:type="auto"/>
          </w:tcPr>
          <w:p w14:paraId="0206E731" w14:textId="77777777" w:rsidR="002C2776" w:rsidRPr="00AF1C11" w:rsidRDefault="002C2776" w:rsidP="00516F51">
            <w:pPr>
              <w:pStyle w:val="ListParagraph"/>
              <w:numPr>
                <w:ilvl w:val="0"/>
                <w:numId w:val="4"/>
              </w:numPr>
              <w:ind w:left="0" w:firstLine="0"/>
              <w:jc w:val="both"/>
              <w:rPr>
                <w:rFonts w:ascii="Garamond" w:hAnsi="Garamond" w:cs="Times New Roman"/>
                <w:noProof w:val="0"/>
                <w:sz w:val="20"/>
                <w:szCs w:val="24"/>
              </w:rPr>
            </w:pPr>
            <w:r w:rsidRPr="00AF1C11">
              <w:rPr>
                <w:rFonts w:ascii="Garamond" w:hAnsi="Garamond" w:cs="Times New Roman"/>
                <w:noProof w:val="0"/>
                <w:sz w:val="20"/>
                <w:szCs w:val="24"/>
              </w:rPr>
              <w:t>Vlera e tregut në fund të periudhës</w:t>
            </w:r>
          </w:p>
        </w:tc>
        <w:tc>
          <w:tcPr>
            <w:tcW w:w="0" w:type="auto"/>
          </w:tcPr>
          <w:p w14:paraId="0206E732" w14:textId="77777777" w:rsidR="002C2776" w:rsidRPr="00AF1C11" w:rsidRDefault="002C2776"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Vlera e tregut në fund të periudhës përfaqëson vlerën e tregut të stokut të </w:t>
            </w:r>
            <w:r w:rsidR="00F236D7" w:rsidRPr="00AF1C11">
              <w:rPr>
                <w:rFonts w:ascii="Garamond" w:hAnsi="Garamond" w:cs="Times New Roman"/>
                <w:noProof w:val="0"/>
                <w:sz w:val="20"/>
                <w:szCs w:val="24"/>
              </w:rPr>
              <w:t>titullit</w:t>
            </w:r>
            <w:r w:rsidRPr="00AF1C11">
              <w:rPr>
                <w:rFonts w:ascii="Garamond" w:hAnsi="Garamond" w:cs="Times New Roman"/>
                <w:noProof w:val="0"/>
                <w:sz w:val="20"/>
                <w:szCs w:val="24"/>
              </w:rPr>
              <w:t xml:space="preserve"> në fund të periudhës.</w:t>
            </w:r>
          </w:p>
        </w:tc>
      </w:tr>
      <w:tr w:rsidR="002C2776" w:rsidRPr="00AF1C11" w14:paraId="0206E736" w14:textId="77777777" w:rsidTr="00ED36D9">
        <w:tc>
          <w:tcPr>
            <w:tcW w:w="0" w:type="auto"/>
          </w:tcPr>
          <w:p w14:paraId="0206E734" w14:textId="77777777" w:rsidR="002C2776" w:rsidRPr="00AF1C11" w:rsidRDefault="002C2776" w:rsidP="00516F51">
            <w:pPr>
              <w:pStyle w:val="ListParagraph"/>
              <w:numPr>
                <w:ilvl w:val="0"/>
                <w:numId w:val="4"/>
              </w:numPr>
              <w:ind w:left="0" w:firstLine="0"/>
              <w:jc w:val="both"/>
              <w:rPr>
                <w:rFonts w:ascii="Garamond" w:hAnsi="Garamond" w:cs="Times New Roman"/>
                <w:noProof w:val="0"/>
                <w:sz w:val="20"/>
                <w:szCs w:val="24"/>
              </w:rPr>
            </w:pPr>
            <w:r w:rsidRPr="00AF1C11">
              <w:rPr>
                <w:rFonts w:ascii="Garamond" w:hAnsi="Garamond" w:cs="Times New Roman"/>
                <w:noProof w:val="0"/>
                <w:sz w:val="20"/>
                <w:szCs w:val="24"/>
              </w:rPr>
              <w:t>Vlera kontabile në fund të periudhës</w:t>
            </w:r>
          </w:p>
        </w:tc>
        <w:tc>
          <w:tcPr>
            <w:tcW w:w="0" w:type="auto"/>
          </w:tcPr>
          <w:p w14:paraId="0206E735" w14:textId="77777777" w:rsidR="002C2776" w:rsidRPr="00AF1C11" w:rsidRDefault="002C2776"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Vlera kontabile në fund të periudhës përfaqëson vlerën kontabile të stokut të </w:t>
            </w:r>
            <w:r w:rsidR="00F236D7" w:rsidRPr="00AF1C11">
              <w:rPr>
                <w:rFonts w:ascii="Garamond" w:hAnsi="Garamond" w:cs="Times New Roman"/>
                <w:noProof w:val="0"/>
                <w:sz w:val="20"/>
                <w:szCs w:val="24"/>
              </w:rPr>
              <w:t>titullit</w:t>
            </w:r>
            <w:r w:rsidRPr="00AF1C11">
              <w:rPr>
                <w:rFonts w:ascii="Garamond" w:hAnsi="Garamond" w:cs="Times New Roman"/>
                <w:noProof w:val="0"/>
                <w:sz w:val="20"/>
                <w:szCs w:val="24"/>
              </w:rPr>
              <w:t xml:space="preserve"> në fund të periudhës.</w:t>
            </w:r>
          </w:p>
        </w:tc>
      </w:tr>
      <w:tr w:rsidR="002C2776" w:rsidRPr="00AF1C11" w14:paraId="0206E739" w14:textId="77777777" w:rsidTr="00ED36D9">
        <w:tc>
          <w:tcPr>
            <w:tcW w:w="0" w:type="auto"/>
          </w:tcPr>
          <w:p w14:paraId="0206E737" w14:textId="77777777" w:rsidR="002C2776" w:rsidRPr="00AF1C11" w:rsidRDefault="002C2776" w:rsidP="00516F51">
            <w:pPr>
              <w:pStyle w:val="ListParagraph"/>
              <w:numPr>
                <w:ilvl w:val="0"/>
                <w:numId w:val="4"/>
              </w:numPr>
              <w:ind w:left="0" w:firstLine="0"/>
              <w:jc w:val="both"/>
              <w:rPr>
                <w:rFonts w:ascii="Garamond" w:hAnsi="Garamond" w:cs="Times New Roman"/>
                <w:noProof w:val="0"/>
                <w:sz w:val="20"/>
                <w:szCs w:val="24"/>
              </w:rPr>
            </w:pPr>
            <w:r w:rsidRPr="00AF1C11">
              <w:rPr>
                <w:rFonts w:ascii="Garamond" w:hAnsi="Garamond" w:cs="Times New Roman"/>
                <w:noProof w:val="0"/>
                <w:sz w:val="20"/>
                <w:szCs w:val="24"/>
              </w:rPr>
              <w:t>Interesi i përllogaritur në fund të periudhës</w:t>
            </w:r>
          </w:p>
        </w:tc>
        <w:tc>
          <w:tcPr>
            <w:tcW w:w="0" w:type="auto"/>
          </w:tcPr>
          <w:p w14:paraId="0206E738" w14:textId="3CDD24F1" w:rsidR="002C2776" w:rsidRPr="00AF1C11" w:rsidRDefault="002C2776"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Interesi i përllogaritur në fund të periudhës përfaqëson interesin e përllogaritur për </w:t>
            </w:r>
            <w:r w:rsidR="00F236D7" w:rsidRPr="00AF1C11">
              <w:rPr>
                <w:rFonts w:ascii="Garamond" w:hAnsi="Garamond" w:cs="Times New Roman"/>
                <w:noProof w:val="0"/>
                <w:sz w:val="20"/>
                <w:szCs w:val="24"/>
              </w:rPr>
              <w:t>titujt</w:t>
            </w:r>
            <w:r w:rsidRPr="00AF1C11">
              <w:rPr>
                <w:rFonts w:ascii="Garamond" w:hAnsi="Garamond" w:cs="Times New Roman"/>
                <w:noProof w:val="0"/>
                <w:sz w:val="20"/>
                <w:szCs w:val="24"/>
              </w:rPr>
              <w:t xml:space="preserve"> </w:t>
            </w:r>
            <w:r w:rsidR="00F236D7" w:rsidRPr="00AF1C11">
              <w:rPr>
                <w:rFonts w:ascii="Garamond" w:hAnsi="Garamond" w:cs="Times New Roman"/>
                <w:noProof w:val="0"/>
                <w:sz w:val="20"/>
                <w:szCs w:val="24"/>
              </w:rPr>
              <w:t>e</w:t>
            </w:r>
            <w:r w:rsidRPr="00AF1C11">
              <w:rPr>
                <w:rFonts w:ascii="Garamond" w:hAnsi="Garamond" w:cs="Times New Roman"/>
                <w:noProof w:val="0"/>
                <w:sz w:val="20"/>
                <w:szCs w:val="24"/>
              </w:rPr>
              <w:t xml:space="preserve"> borxhit: obligacione dhe</w:t>
            </w:r>
            <w:r w:rsidR="007B3AB1" w:rsidRPr="00AF1C11">
              <w:rPr>
                <w:rFonts w:ascii="Garamond" w:hAnsi="Garamond" w:cs="Times New Roman"/>
                <w:noProof w:val="0"/>
                <w:sz w:val="20"/>
                <w:szCs w:val="24"/>
              </w:rPr>
              <w:t xml:space="preserve"> </w:t>
            </w:r>
            <w:r w:rsidR="00727B5C">
              <w:rPr>
                <w:rFonts w:ascii="Garamond" w:hAnsi="Garamond" w:cs="Times New Roman"/>
                <w:noProof w:val="0"/>
                <w:sz w:val="20"/>
                <w:szCs w:val="24"/>
              </w:rPr>
              <w:t>dëftesa, bono thesari</w:t>
            </w:r>
            <w:r w:rsidRPr="00AF1C11">
              <w:rPr>
                <w:rFonts w:ascii="Garamond" w:hAnsi="Garamond" w:cs="Times New Roman"/>
                <w:noProof w:val="0"/>
                <w:sz w:val="20"/>
                <w:szCs w:val="24"/>
              </w:rPr>
              <w:t xml:space="preserve"> etj.</w:t>
            </w:r>
          </w:p>
        </w:tc>
      </w:tr>
      <w:tr w:rsidR="002C2776" w:rsidRPr="00AF1C11" w14:paraId="0206E73C" w14:textId="77777777" w:rsidTr="00ED36D9">
        <w:tc>
          <w:tcPr>
            <w:tcW w:w="0" w:type="auto"/>
          </w:tcPr>
          <w:p w14:paraId="0206E73A" w14:textId="77777777" w:rsidR="002C2776" w:rsidRPr="00AF1C11" w:rsidRDefault="002C2776" w:rsidP="00516F51">
            <w:pPr>
              <w:pStyle w:val="ListParagraph"/>
              <w:numPr>
                <w:ilvl w:val="0"/>
                <w:numId w:val="4"/>
              </w:numPr>
              <w:ind w:left="0" w:firstLine="0"/>
              <w:jc w:val="both"/>
              <w:rPr>
                <w:rFonts w:ascii="Garamond" w:hAnsi="Garamond" w:cs="Times New Roman"/>
                <w:noProof w:val="0"/>
                <w:sz w:val="20"/>
                <w:szCs w:val="24"/>
              </w:rPr>
            </w:pPr>
            <w:r w:rsidRPr="00AF1C11">
              <w:rPr>
                <w:rFonts w:ascii="Garamond" w:hAnsi="Garamond" w:cs="Times New Roman"/>
                <w:noProof w:val="0"/>
                <w:sz w:val="20"/>
                <w:szCs w:val="24"/>
              </w:rPr>
              <w:t>Dividendi i paguar</w:t>
            </w:r>
          </w:p>
        </w:tc>
        <w:tc>
          <w:tcPr>
            <w:tcW w:w="0" w:type="auto"/>
          </w:tcPr>
          <w:p w14:paraId="0206E73B" w14:textId="16B3D49C" w:rsidR="002C2776" w:rsidRPr="00AF1C11" w:rsidRDefault="002C2776"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Dividendi i paguar përfaqëson dividendin që paguhet për </w:t>
            </w:r>
            <w:r w:rsidR="00DB06D1" w:rsidRPr="00AF1C11">
              <w:rPr>
                <w:rFonts w:ascii="Garamond" w:hAnsi="Garamond" w:cs="Times New Roman"/>
                <w:noProof w:val="0"/>
                <w:sz w:val="20"/>
                <w:szCs w:val="24"/>
              </w:rPr>
              <w:t>titujt</w:t>
            </w:r>
            <w:r w:rsidRPr="00AF1C11">
              <w:rPr>
                <w:rFonts w:ascii="Garamond" w:hAnsi="Garamond" w:cs="Times New Roman"/>
                <w:noProof w:val="0"/>
                <w:sz w:val="20"/>
                <w:szCs w:val="24"/>
              </w:rPr>
              <w:t xml:space="preserve"> të tipit </w:t>
            </w:r>
            <w:r w:rsidR="00AF1C11" w:rsidRPr="00AF1C11">
              <w:rPr>
                <w:rFonts w:ascii="Garamond" w:hAnsi="Garamond" w:cs="Times New Roman"/>
                <w:noProof w:val="0"/>
                <w:sz w:val="20"/>
                <w:szCs w:val="24"/>
              </w:rPr>
              <w:t>“</w:t>
            </w:r>
            <w:r w:rsidRPr="00AF1C11">
              <w:rPr>
                <w:rFonts w:ascii="Garamond" w:hAnsi="Garamond" w:cs="Times New Roman"/>
                <w:noProof w:val="0"/>
                <w:sz w:val="20"/>
                <w:szCs w:val="24"/>
              </w:rPr>
              <w:t>aksione më pak se</w:t>
            </w:r>
            <w:r w:rsidR="007B3AB1" w:rsidRPr="00AF1C11">
              <w:rPr>
                <w:rFonts w:ascii="Garamond" w:hAnsi="Garamond" w:cs="Times New Roman"/>
                <w:noProof w:val="0"/>
                <w:sz w:val="20"/>
                <w:szCs w:val="24"/>
              </w:rPr>
              <w:t xml:space="preserve"> </w:t>
            </w:r>
            <w:r w:rsidRPr="00AF1C11">
              <w:rPr>
                <w:rFonts w:ascii="Garamond" w:hAnsi="Garamond" w:cs="Times New Roman"/>
                <w:noProof w:val="0"/>
                <w:sz w:val="20"/>
                <w:szCs w:val="24"/>
              </w:rPr>
              <w:t>10% e kapitalit</w:t>
            </w:r>
            <w:r w:rsidR="00AF1C11" w:rsidRPr="00AF1C11">
              <w:rPr>
                <w:rFonts w:ascii="Garamond" w:hAnsi="Garamond" w:cs="Times New Roman"/>
                <w:noProof w:val="0"/>
                <w:sz w:val="20"/>
                <w:szCs w:val="24"/>
              </w:rPr>
              <w:t>”</w:t>
            </w:r>
            <w:r w:rsidRPr="00AF1C11">
              <w:rPr>
                <w:rFonts w:ascii="Garamond" w:hAnsi="Garamond" w:cs="Times New Roman"/>
                <w:noProof w:val="0"/>
                <w:sz w:val="20"/>
                <w:szCs w:val="24"/>
              </w:rPr>
              <w:t>.</w:t>
            </w:r>
          </w:p>
        </w:tc>
      </w:tr>
      <w:tr w:rsidR="002C2776" w:rsidRPr="00AF1C11" w14:paraId="0206E73F" w14:textId="77777777" w:rsidTr="00ED36D9">
        <w:tc>
          <w:tcPr>
            <w:tcW w:w="0" w:type="auto"/>
          </w:tcPr>
          <w:p w14:paraId="0206E73D" w14:textId="77777777" w:rsidR="002C2776" w:rsidRPr="00AF1C11" w:rsidRDefault="002C2776" w:rsidP="00516F51">
            <w:pPr>
              <w:pStyle w:val="ListParagraph"/>
              <w:numPr>
                <w:ilvl w:val="0"/>
                <w:numId w:val="4"/>
              </w:numPr>
              <w:ind w:left="0" w:firstLine="0"/>
              <w:jc w:val="both"/>
              <w:rPr>
                <w:rFonts w:ascii="Garamond" w:hAnsi="Garamond" w:cs="Times New Roman"/>
                <w:noProof w:val="0"/>
                <w:sz w:val="20"/>
                <w:szCs w:val="24"/>
              </w:rPr>
            </w:pPr>
            <w:r w:rsidRPr="00AF1C11">
              <w:rPr>
                <w:rFonts w:ascii="Garamond" w:hAnsi="Garamond" w:cs="Times New Roman"/>
                <w:noProof w:val="0"/>
                <w:sz w:val="20"/>
                <w:szCs w:val="24"/>
              </w:rPr>
              <w:t>Interesi i përllogaritur gjatë periudhës</w:t>
            </w:r>
          </w:p>
        </w:tc>
        <w:tc>
          <w:tcPr>
            <w:tcW w:w="0" w:type="auto"/>
          </w:tcPr>
          <w:p w14:paraId="0206E73E" w14:textId="5982D00F" w:rsidR="002C2776" w:rsidRPr="00AF1C11" w:rsidRDefault="002C2776" w:rsidP="00516F51">
            <w:pPr>
              <w:jc w:val="both"/>
              <w:rPr>
                <w:rFonts w:ascii="Garamond" w:hAnsi="Garamond" w:cs="Times New Roman"/>
                <w:noProof w:val="0"/>
                <w:sz w:val="20"/>
                <w:szCs w:val="24"/>
              </w:rPr>
            </w:pPr>
            <w:r w:rsidRPr="00AF1C11">
              <w:rPr>
                <w:rFonts w:ascii="Garamond" w:hAnsi="Garamond" w:cs="Times New Roman"/>
                <w:noProof w:val="0"/>
                <w:sz w:val="20"/>
                <w:szCs w:val="24"/>
              </w:rPr>
              <w:t>Interesi i përllogaritur gjatë periudhës përfaqëson pjesën e interesit që përllogaritet vetëm për atë periudhë (fluksi). Kjo vlerë llogaritet si diferenca e stoqeve të interesit të dy periudhave të njëpasnjëshme minus interesin e paguar. Vlera është gjithmonë pozitive dhe</w:t>
            </w:r>
            <w:r w:rsidR="007B3AB1" w:rsidRPr="00AF1C11">
              <w:rPr>
                <w:rFonts w:ascii="Garamond" w:hAnsi="Garamond" w:cs="Times New Roman"/>
                <w:noProof w:val="0"/>
                <w:sz w:val="20"/>
                <w:szCs w:val="24"/>
              </w:rPr>
              <w:t xml:space="preserve"> </w:t>
            </w:r>
            <w:r w:rsidRPr="00AF1C11">
              <w:rPr>
                <w:rFonts w:ascii="Garamond" w:hAnsi="Garamond" w:cs="Times New Roman"/>
                <w:noProof w:val="0"/>
                <w:sz w:val="20"/>
                <w:szCs w:val="24"/>
              </w:rPr>
              <w:t xml:space="preserve">kërkohet për </w:t>
            </w:r>
            <w:r w:rsidR="00F236D7" w:rsidRPr="00AF1C11">
              <w:rPr>
                <w:rFonts w:ascii="Garamond" w:hAnsi="Garamond" w:cs="Times New Roman"/>
                <w:noProof w:val="0"/>
                <w:sz w:val="20"/>
                <w:szCs w:val="24"/>
              </w:rPr>
              <w:t>titujt</w:t>
            </w:r>
            <w:r w:rsidRPr="00AF1C11">
              <w:rPr>
                <w:rFonts w:ascii="Garamond" w:hAnsi="Garamond" w:cs="Times New Roman"/>
                <w:noProof w:val="0"/>
                <w:sz w:val="20"/>
                <w:szCs w:val="24"/>
              </w:rPr>
              <w:t xml:space="preserve"> </w:t>
            </w:r>
            <w:r w:rsidR="00F236D7" w:rsidRPr="00AF1C11">
              <w:rPr>
                <w:rFonts w:ascii="Garamond" w:hAnsi="Garamond" w:cs="Times New Roman"/>
                <w:noProof w:val="0"/>
                <w:sz w:val="20"/>
                <w:szCs w:val="24"/>
              </w:rPr>
              <w:t>e</w:t>
            </w:r>
            <w:r w:rsidRPr="00AF1C11">
              <w:rPr>
                <w:rFonts w:ascii="Garamond" w:hAnsi="Garamond" w:cs="Times New Roman"/>
                <w:noProof w:val="0"/>
                <w:sz w:val="20"/>
                <w:szCs w:val="24"/>
              </w:rPr>
              <w:t xml:space="preserve"> borxhit.</w:t>
            </w:r>
          </w:p>
        </w:tc>
      </w:tr>
      <w:tr w:rsidR="002C2776" w:rsidRPr="00AF1C11" w14:paraId="0206E742" w14:textId="77777777" w:rsidTr="00ED36D9">
        <w:tc>
          <w:tcPr>
            <w:tcW w:w="0" w:type="auto"/>
          </w:tcPr>
          <w:p w14:paraId="0206E740" w14:textId="77777777" w:rsidR="002C2776" w:rsidRPr="00AF1C11" w:rsidRDefault="002C2776" w:rsidP="00516F51">
            <w:pPr>
              <w:pStyle w:val="ListParagraph"/>
              <w:numPr>
                <w:ilvl w:val="0"/>
                <w:numId w:val="4"/>
              </w:numPr>
              <w:ind w:left="0" w:firstLine="0"/>
              <w:jc w:val="both"/>
              <w:rPr>
                <w:rFonts w:ascii="Garamond" w:hAnsi="Garamond" w:cs="Times New Roman"/>
                <w:noProof w:val="0"/>
                <w:sz w:val="20"/>
                <w:szCs w:val="24"/>
              </w:rPr>
            </w:pPr>
            <w:r w:rsidRPr="00AF1C11">
              <w:rPr>
                <w:rFonts w:ascii="Garamond" w:hAnsi="Garamond" w:cs="Times New Roman"/>
                <w:noProof w:val="0"/>
                <w:sz w:val="20"/>
                <w:szCs w:val="24"/>
              </w:rPr>
              <w:t>Interesi i paguar</w:t>
            </w:r>
          </w:p>
        </w:tc>
        <w:tc>
          <w:tcPr>
            <w:tcW w:w="0" w:type="auto"/>
          </w:tcPr>
          <w:p w14:paraId="0206E741" w14:textId="2AAAC2A8" w:rsidR="002C2776" w:rsidRPr="00AF1C11" w:rsidRDefault="002C2776"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Interesi i paguar përfaqëson interesin e paguar për </w:t>
            </w:r>
            <w:r w:rsidR="00F236D7" w:rsidRPr="00AF1C11">
              <w:rPr>
                <w:rFonts w:ascii="Garamond" w:hAnsi="Garamond" w:cs="Times New Roman"/>
                <w:noProof w:val="0"/>
                <w:sz w:val="20"/>
                <w:szCs w:val="24"/>
              </w:rPr>
              <w:t>titujt</w:t>
            </w:r>
            <w:r w:rsidRPr="00AF1C11">
              <w:rPr>
                <w:rFonts w:ascii="Garamond" w:hAnsi="Garamond" w:cs="Times New Roman"/>
                <w:noProof w:val="0"/>
                <w:sz w:val="20"/>
                <w:szCs w:val="24"/>
              </w:rPr>
              <w:t xml:space="preserve"> të borxhit: obligacione dhe dëftesa, bono</w:t>
            </w:r>
            <w:r w:rsidR="007B3AB1" w:rsidRPr="00AF1C11">
              <w:rPr>
                <w:rFonts w:ascii="Garamond" w:hAnsi="Garamond" w:cs="Times New Roman"/>
                <w:noProof w:val="0"/>
                <w:sz w:val="20"/>
                <w:szCs w:val="24"/>
              </w:rPr>
              <w:t xml:space="preserve"> </w:t>
            </w:r>
            <w:r w:rsidR="00727B5C">
              <w:rPr>
                <w:rFonts w:ascii="Garamond" w:hAnsi="Garamond" w:cs="Times New Roman"/>
                <w:noProof w:val="0"/>
                <w:sz w:val="20"/>
                <w:szCs w:val="24"/>
              </w:rPr>
              <w:t>thesari</w:t>
            </w:r>
            <w:r w:rsidRPr="00AF1C11">
              <w:rPr>
                <w:rFonts w:ascii="Garamond" w:hAnsi="Garamond" w:cs="Times New Roman"/>
                <w:noProof w:val="0"/>
                <w:sz w:val="20"/>
                <w:szCs w:val="24"/>
              </w:rPr>
              <w:t xml:space="preserve"> etj.</w:t>
            </w:r>
          </w:p>
        </w:tc>
      </w:tr>
    </w:tbl>
    <w:p w14:paraId="0206E743" w14:textId="77777777" w:rsidR="009E6544" w:rsidRPr="00AF1C11" w:rsidRDefault="009E6544" w:rsidP="00516F51">
      <w:pPr>
        <w:spacing w:after="0" w:line="240" w:lineRule="auto"/>
        <w:ind w:left="567"/>
        <w:jc w:val="center"/>
        <w:rPr>
          <w:rFonts w:ascii="Garamond" w:hAnsi="Garamond" w:cs="Times New Roman"/>
          <w:b/>
          <w:noProof w:val="0"/>
          <w:sz w:val="24"/>
          <w:szCs w:val="24"/>
        </w:rPr>
      </w:pPr>
    </w:p>
    <w:p w14:paraId="0206E744" w14:textId="77777777" w:rsidR="009E6544" w:rsidRPr="00AF1C11" w:rsidRDefault="009E6544" w:rsidP="00516F51">
      <w:pPr>
        <w:spacing w:after="0" w:line="240" w:lineRule="auto"/>
        <w:ind w:left="567"/>
        <w:jc w:val="center"/>
        <w:rPr>
          <w:rFonts w:ascii="Garamond" w:hAnsi="Garamond" w:cs="Times New Roman"/>
          <w:noProof w:val="0"/>
          <w:sz w:val="24"/>
          <w:szCs w:val="24"/>
        </w:rPr>
      </w:pPr>
      <w:r w:rsidRPr="00AF1C11">
        <w:rPr>
          <w:rFonts w:ascii="Garamond" w:hAnsi="Garamond" w:cs="Times New Roman"/>
          <w:noProof w:val="0"/>
          <w:sz w:val="24"/>
          <w:szCs w:val="24"/>
        </w:rPr>
        <w:t xml:space="preserve">PJESA 3 </w:t>
      </w:r>
    </w:p>
    <w:p w14:paraId="0206E745" w14:textId="5B0C946D" w:rsidR="009E6544" w:rsidRPr="00AF1C11" w:rsidRDefault="009E6544" w:rsidP="00516F51">
      <w:pPr>
        <w:spacing w:after="0" w:line="240" w:lineRule="auto"/>
        <w:ind w:left="567"/>
        <w:jc w:val="center"/>
        <w:rPr>
          <w:rFonts w:ascii="Garamond" w:hAnsi="Garamond" w:cs="Times New Roman"/>
          <w:b/>
          <w:noProof w:val="0"/>
          <w:sz w:val="24"/>
          <w:szCs w:val="24"/>
        </w:rPr>
      </w:pPr>
      <w:r w:rsidRPr="00AF1C11">
        <w:rPr>
          <w:rFonts w:ascii="Garamond" w:hAnsi="Garamond" w:cs="Times New Roman"/>
          <w:b/>
          <w:noProof w:val="0"/>
          <w:sz w:val="24"/>
          <w:szCs w:val="24"/>
        </w:rPr>
        <w:t xml:space="preserve">Tabela C </w:t>
      </w:r>
    </w:p>
    <w:p w14:paraId="0206E747" w14:textId="2E06D862" w:rsidR="0073639A" w:rsidRPr="00AF1C11" w:rsidRDefault="00727B5C" w:rsidP="00516F51">
      <w:pPr>
        <w:spacing w:after="0" w:line="240" w:lineRule="auto"/>
        <w:ind w:left="567"/>
        <w:jc w:val="center"/>
        <w:rPr>
          <w:rFonts w:ascii="Garamond" w:hAnsi="Garamond" w:cs="Times New Roman"/>
          <w:b/>
          <w:noProof w:val="0"/>
          <w:sz w:val="24"/>
          <w:szCs w:val="24"/>
        </w:rPr>
      </w:pPr>
      <w:r w:rsidRPr="00AF1C11">
        <w:rPr>
          <w:rFonts w:ascii="Garamond" w:hAnsi="Garamond" w:cs="Times New Roman"/>
          <w:b/>
          <w:noProof w:val="0"/>
          <w:sz w:val="24"/>
          <w:szCs w:val="24"/>
        </w:rPr>
        <w:t>Përshkrimi</w:t>
      </w:r>
      <w:r w:rsidR="009E6544" w:rsidRPr="00AF1C11">
        <w:rPr>
          <w:rFonts w:ascii="Garamond" w:hAnsi="Garamond" w:cs="Times New Roman"/>
          <w:b/>
          <w:noProof w:val="0"/>
          <w:sz w:val="24"/>
          <w:szCs w:val="24"/>
        </w:rPr>
        <w:t xml:space="preserve"> i </w:t>
      </w:r>
      <w:r w:rsidRPr="00AF1C11">
        <w:rPr>
          <w:rFonts w:ascii="Garamond" w:hAnsi="Garamond" w:cs="Times New Roman"/>
          <w:b/>
          <w:noProof w:val="0"/>
          <w:sz w:val="24"/>
          <w:szCs w:val="24"/>
        </w:rPr>
        <w:t>anëtarëve</w:t>
      </w:r>
      <w:r w:rsidR="009E6544" w:rsidRPr="00AF1C11">
        <w:rPr>
          <w:rFonts w:ascii="Garamond" w:hAnsi="Garamond" w:cs="Times New Roman"/>
          <w:b/>
          <w:noProof w:val="0"/>
          <w:sz w:val="24"/>
          <w:szCs w:val="24"/>
        </w:rPr>
        <w:t xml:space="preserve"> t</w:t>
      </w:r>
      <w:r w:rsidR="00F236D7" w:rsidRPr="00AF1C11">
        <w:rPr>
          <w:rFonts w:ascii="Garamond" w:hAnsi="Garamond" w:cs="Times New Roman"/>
          <w:b/>
          <w:noProof w:val="0"/>
          <w:sz w:val="24"/>
          <w:szCs w:val="24"/>
        </w:rPr>
        <w:t>ë</w:t>
      </w:r>
      <w:r w:rsidR="009E6544" w:rsidRPr="00AF1C11">
        <w:rPr>
          <w:rFonts w:ascii="Garamond" w:hAnsi="Garamond" w:cs="Times New Roman"/>
          <w:b/>
          <w:noProof w:val="0"/>
          <w:sz w:val="24"/>
          <w:szCs w:val="24"/>
        </w:rPr>
        <w:t xml:space="preserve"> fondeve t</w:t>
      </w:r>
      <w:r w:rsidR="00F236D7" w:rsidRPr="00AF1C11">
        <w:rPr>
          <w:rFonts w:ascii="Garamond" w:hAnsi="Garamond" w:cs="Times New Roman"/>
          <w:b/>
          <w:noProof w:val="0"/>
          <w:sz w:val="24"/>
          <w:szCs w:val="24"/>
        </w:rPr>
        <w:t>ë</w:t>
      </w:r>
      <w:r w:rsidR="009E6544" w:rsidRPr="00AF1C11">
        <w:rPr>
          <w:rFonts w:ascii="Garamond" w:hAnsi="Garamond" w:cs="Times New Roman"/>
          <w:b/>
          <w:noProof w:val="0"/>
          <w:sz w:val="24"/>
          <w:szCs w:val="24"/>
        </w:rPr>
        <w:t xml:space="preserve"> pensionit</w:t>
      </w:r>
    </w:p>
    <w:tbl>
      <w:tblPr>
        <w:tblStyle w:val="TableGrid"/>
        <w:tblW w:w="0" w:type="auto"/>
        <w:tblLook w:val="04A0" w:firstRow="1" w:lastRow="0" w:firstColumn="1" w:lastColumn="0" w:noHBand="0" w:noVBand="1"/>
      </w:tblPr>
      <w:tblGrid>
        <w:gridCol w:w="2439"/>
        <w:gridCol w:w="7959"/>
      </w:tblGrid>
      <w:tr w:rsidR="0073639A" w:rsidRPr="00AF1C11" w14:paraId="0206E74A" w14:textId="77777777" w:rsidTr="00550F71">
        <w:tc>
          <w:tcPr>
            <w:tcW w:w="0" w:type="auto"/>
          </w:tcPr>
          <w:p w14:paraId="0206E748" w14:textId="77777777" w:rsidR="0073639A" w:rsidRPr="00727B5C" w:rsidRDefault="0073639A" w:rsidP="00516F51">
            <w:pPr>
              <w:jc w:val="both"/>
              <w:rPr>
                <w:rFonts w:ascii="Garamond" w:hAnsi="Garamond" w:cs="Times New Roman"/>
                <w:b/>
                <w:noProof w:val="0"/>
                <w:sz w:val="20"/>
                <w:szCs w:val="24"/>
              </w:rPr>
            </w:pPr>
            <w:r w:rsidRPr="00727B5C">
              <w:rPr>
                <w:rFonts w:ascii="Garamond" w:hAnsi="Garamond" w:cs="Times New Roman"/>
                <w:b/>
                <w:noProof w:val="0"/>
                <w:sz w:val="20"/>
                <w:szCs w:val="24"/>
              </w:rPr>
              <w:t xml:space="preserve">Kategoria </w:t>
            </w:r>
          </w:p>
        </w:tc>
        <w:tc>
          <w:tcPr>
            <w:tcW w:w="0" w:type="auto"/>
          </w:tcPr>
          <w:p w14:paraId="0206E749" w14:textId="74564E4D" w:rsidR="0073639A" w:rsidRPr="00727B5C" w:rsidRDefault="00727B5C" w:rsidP="00516F51">
            <w:pPr>
              <w:jc w:val="both"/>
              <w:rPr>
                <w:rFonts w:ascii="Garamond" w:hAnsi="Garamond" w:cs="Times New Roman"/>
                <w:b/>
                <w:noProof w:val="0"/>
                <w:sz w:val="20"/>
                <w:szCs w:val="24"/>
              </w:rPr>
            </w:pPr>
            <w:r w:rsidRPr="00727B5C">
              <w:rPr>
                <w:rFonts w:ascii="Garamond" w:hAnsi="Garamond" w:cs="Times New Roman"/>
                <w:b/>
                <w:noProof w:val="0"/>
                <w:sz w:val="20"/>
                <w:szCs w:val="24"/>
              </w:rPr>
              <w:t>Përshkrimi</w:t>
            </w:r>
          </w:p>
        </w:tc>
      </w:tr>
      <w:tr w:rsidR="0073639A" w:rsidRPr="00AF1C11" w14:paraId="0206E74F" w14:textId="77777777" w:rsidTr="00550F71">
        <w:tc>
          <w:tcPr>
            <w:tcW w:w="0" w:type="auto"/>
          </w:tcPr>
          <w:p w14:paraId="0206E74B" w14:textId="65371822" w:rsidR="0073639A" w:rsidRPr="00AF1C11" w:rsidRDefault="00D800C5" w:rsidP="00516F51">
            <w:pPr>
              <w:pStyle w:val="ListParagraph"/>
              <w:numPr>
                <w:ilvl w:val="0"/>
                <w:numId w:val="4"/>
              </w:numPr>
              <w:ind w:left="0" w:firstLine="0"/>
              <w:jc w:val="both"/>
              <w:rPr>
                <w:rFonts w:ascii="Garamond" w:hAnsi="Garamond" w:cs="Times New Roman"/>
                <w:noProof w:val="0"/>
                <w:sz w:val="20"/>
                <w:szCs w:val="24"/>
              </w:rPr>
            </w:pPr>
            <w:r w:rsidRPr="00AF1C11">
              <w:rPr>
                <w:rFonts w:ascii="Garamond" w:hAnsi="Garamond" w:cs="Times New Roman"/>
                <w:noProof w:val="0"/>
                <w:sz w:val="20"/>
                <w:szCs w:val="24"/>
              </w:rPr>
              <w:t xml:space="preserve">Numri i </w:t>
            </w:r>
            <w:r w:rsidR="00727B5C" w:rsidRPr="00AF1C11">
              <w:rPr>
                <w:rFonts w:ascii="Garamond" w:hAnsi="Garamond" w:cs="Times New Roman"/>
                <w:noProof w:val="0"/>
                <w:sz w:val="20"/>
                <w:szCs w:val="24"/>
              </w:rPr>
              <w:t>anëtarëve</w:t>
            </w:r>
            <w:r w:rsidRPr="00AF1C11">
              <w:rPr>
                <w:rFonts w:ascii="Garamond" w:hAnsi="Garamond" w:cs="Times New Roman"/>
                <w:noProof w:val="0"/>
                <w:sz w:val="20"/>
                <w:szCs w:val="24"/>
              </w:rPr>
              <w:t xml:space="preserve"> t</w:t>
            </w:r>
            <w:r w:rsidR="00727B5C" w:rsidRPr="00AF1C11">
              <w:rPr>
                <w:rFonts w:ascii="Garamond" w:hAnsi="Garamond" w:cs="Times New Roman"/>
                <w:noProof w:val="0"/>
                <w:sz w:val="20"/>
                <w:szCs w:val="24"/>
              </w:rPr>
              <w:t>ë</w:t>
            </w:r>
            <w:r w:rsidRPr="00AF1C11">
              <w:rPr>
                <w:rFonts w:ascii="Garamond" w:hAnsi="Garamond" w:cs="Times New Roman"/>
                <w:noProof w:val="0"/>
                <w:sz w:val="20"/>
                <w:szCs w:val="24"/>
              </w:rPr>
              <w:t xml:space="preserve"> skemave t</w:t>
            </w:r>
            <w:r w:rsidR="00727B5C" w:rsidRPr="00AF1C11">
              <w:rPr>
                <w:rFonts w:ascii="Garamond" w:hAnsi="Garamond" w:cs="Times New Roman"/>
                <w:noProof w:val="0"/>
                <w:sz w:val="20"/>
                <w:szCs w:val="24"/>
              </w:rPr>
              <w:t>ë</w:t>
            </w:r>
            <w:r w:rsidRPr="00AF1C11">
              <w:rPr>
                <w:rFonts w:ascii="Garamond" w:hAnsi="Garamond" w:cs="Times New Roman"/>
                <w:noProof w:val="0"/>
                <w:sz w:val="20"/>
                <w:szCs w:val="24"/>
              </w:rPr>
              <w:t xml:space="preserve"> pensionit</w:t>
            </w:r>
          </w:p>
        </w:tc>
        <w:tc>
          <w:tcPr>
            <w:tcW w:w="0" w:type="auto"/>
          </w:tcPr>
          <w:p w14:paraId="0206E74D" w14:textId="11DC13ED" w:rsidR="00550F71" w:rsidRPr="00AF1C11" w:rsidRDefault="00550F71"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Numri i përgjithshëm i anëtarëve të skemave </w:t>
            </w:r>
            <w:r w:rsidR="009E6544" w:rsidRPr="00AF1C11">
              <w:rPr>
                <w:rFonts w:ascii="Garamond" w:hAnsi="Garamond" w:cs="Times New Roman"/>
                <w:noProof w:val="0"/>
                <w:sz w:val="20"/>
                <w:szCs w:val="24"/>
              </w:rPr>
              <w:t>t</w:t>
            </w:r>
            <w:r w:rsidR="00447B8C">
              <w:rPr>
                <w:rFonts w:ascii="Garamond" w:hAnsi="Garamond" w:cs="Times New Roman"/>
                <w:noProof w:val="0"/>
                <w:sz w:val="20"/>
                <w:szCs w:val="20"/>
              </w:rPr>
              <w:t>ë</w:t>
            </w:r>
            <w:r w:rsidR="009E6544" w:rsidRPr="00AF1C11">
              <w:rPr>
                <w:rFonts w:ascii="Garamond" w:hAnsi="Garamond" w:cs="Times New Roman"/>
                <w:noProof w:val="0"/>
                <w:sz w:val="20"/>
                <w:szCs w:val="24"/>
              </w:rPr>
              <w:t xml:space="preserve"> pensionit</w:t>
            </w:r>
            <w:r w:rsidRPr="00AF1C11">
              <w:rPr>
                <w:rFonts w:ascii="Garamond" w:hAnsi="Garamond" w:cs="Times New Roman"/>
                <w:noProof w:val="0"/>
                <w:sz w:val="20"/>
                <w:szCs w:val="24"/>
              </w:rPr>
              <w:t xml:space="preserve">. </w:t>
            </w:r>
          </w:p>
          <w:p w14:paraId="0206E74E" w14:textId="77777777" w:rsidR="0073639A" w:rsidRPr="00AF1C11" w:rsidRDefault="00550F71"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Kjo shumë është e barabartë me shumën e anëtarëve aktivë, anëtarëve </w:t>
            </w:r>
            <w:r w:rsidR="009E6544" w:rsidRPr="00AF1C11">
              <w:rPr>
                <w:rFonts w:ascii="Garamond" w:hAnsi="Garamond" w:cs="Times New Roman"/>
                <w:noProof w:val="0"/>
                <w:sz w:val="20"/>
                <w:szCs w:val="24"/>
              </w:rPr>
              <w:t>pasive</w:t>
            </w:r>
            <w:r w:rsidRPr="00AF1C11">
              <w:rPr>
                <w:rFonts w:ascii="Garamond" w:hAnsi="Garamond" w:cs="Times New Roman"/>
                <w:noProof w:val="0"/>
                <w:sz w:val="20"/>
                <w:szCs w:val="24"/>
              </w:rPr>
              <w:t xml:space="preserve"> dhe anëtarëve në pension. Shihni kategoritë 2, 3 dhe 4.</w:t>
            </w:r>
          </w:p>
        </w:tc>
      </w:tr>
      <w:tr w:rsidR="0073639A" w:rsidRPr="00AF1C11" w14:paraId="0206E754" w14:textId="77777777" w:rsidTr="00550F71">
        <w:tc>
          <w:tcPr>
            <w:tcW w:w="0" w:type="auto"/>
          </w:tcPr>
          <w:p w14:paraId="0206E750" w14:textId="04FF0507" w:rsidR="0073639A" w:rsidRPr="00AF1C11" w:rsidRDefault="00D800C5" w:rsidP="00516F51">
            <w:pPr>
              <w:pStyle w:val="ListParagraph"/>
              <w:numPr>
                <w:ilvl w:val="0"/>
                <w:numId w:val="4"/>
              </w:numPr>
              <w:ind w:left="0" w:firstLine="0"/>
              <w:jc w:val="both"/>
              <w:rPr>
                <w:rFonts w:ascii="Garamond" w:hAnsi="Garamond" w:cs="Times New Roman"/>
                <w:noProof w:val="0"/>
                <w:sz w:val="20"/>
                <w:szCs w:val="24"/>
              </w:rPr>
            </w:pPr>
            <w:r w:rsidRPr="00AF1C11">
              <w:rPr>
                <w:rFonts w:ascii="Garamond" w:hAnsi="Garamond" w:cs="Times New Roman"/>
                <w:noProof w:val="0"/>
                <w:sz w:val="20"/>
                <w:szCs w:val="24"/>
              </w:rPr>
              <w:t>Nga t</w:t>
            </w:r>
            <w:r w:rsidR="00727B5C" w:rsidRPr="00AF1C11">
              <w:rPr>
                <w:rFonts w:ascii="Garamond" w:hAnsi="Garamond" w:cs="Times New Roman"/>
                <w:noProof w:val="0"/>
                <w:sz w:val="20"/>
                <w:szCs w:val="24"/>
              </w:rPr>
              <w:t>ë</w:t>
            </w:r>
            <w:r w:rsidRPr="00AF1C11">
              <w:rPr>
                <w:rFonts w:ascii="Garamond" w:hAnsi="Garamond" w:cs="Times New Roman"/>
                <w:noProof w:val="0"/>
                <w:sz w:val="20"/>
                <w:szCs w:val="24"/>
              </w:rPr>
              <w:t xml:space="preserve"> cil</w:t>
            </w:r>
            <w:r w:rsidR="00727B5C" w:rsidRPr="00AF1C11">
              <w:rPr>
                <w:rFonts w:ascii="Garamond" w:hAnsi="Garamond" w:cs="Times New Roman"/>
                <w:noProof w:val="0"/>
                <w:sz w:val="20"/>
                <w:szCs w:val="24"/>
              </w:rPr>
              <w:t>ë</w:t>
            </w:r>
            <w:r w:rsidRPr="00AF1C11">
              <w:rPr>
                <w:rFonts w:ascii="Garamond" w:hAnsi="Garamond" w:cs="Times New Roman"/>
                <w:noProof w:val="0"/>
                <w:sz w:val="20"/>
                <w:szCs w:val="24"/>
              </w:rPr>
              <w:t>t an</w:t>
            </w:r>
            <w:r w:rsidR="00727B5C" w:rsidRPr="00AF1C11">
              <w:rPr>
                <w:rFonts w:ascii="Garamond" w:hAnsi="Garamond" w:cs="Times New Roman"/>
                <w:noProof w:val="0"/>
                <w:sz w:val="20"/>
                <w:szCs w:val="24"/>
              </w:rPr>
              <w:t>ë</w:t>
            </w:r>
            <w:r w:rsidRPr="00AF1C11">
              <w:rPr>
                <w:rFonts w:ascii="Garamond" w:hAnsi="Garamond" w:cs="Times New Roman"/>
                <w:noProof w:val="0"/>
                <w:sz w:val="20"/>
                <w:szCs w:val="24"/>
              </w:rPr>
              <w:t>tar</w:t>
            </w:r>
            <w:r w:rsidR="00727B5C" w:rsidRPr="00AF1C11">
              <w:rPr>
                <w:rFonts w:ascii="Garamond" w:hAnsi="Garamond" w:cs="Times New Roman"/>
                <w:noProof w:val="0"/>
                <w:sz w:val="20"/>
                <w:szCs w:val="24"/>
              </w:rPr>
              <w:t>ë</w:t>
            </w:r>
            <w:r w:rsidRPr="00AF1C11">
              <w:rPr>
                <w:rFonts w:ascii="Garamond" w:hAnsi="Garamond" w:cs="Times New Roman"/>
                <w:noProof w:val="0"/>
                <w:sz w:val="20"/>
                <w:szCs w:val="24"/>
              </w:rPr>
              <w:t xml:space="preserve"> aktiv</w:t>
            </w:r>
            <w:r w:rsidR="00727B5C" w:rsidRPr="00AF1C11">
              <w:rPr>
                <w:rFonts w:ascii="Garamond" w:hAnsi="Garamond" w:cs="Times New Roman"/>
                <w:noProof w:val="0"/>
                <w:sz w:val="20"/>
                <w:szCs w:val="24"/>
              </w:rPr>
              <w:t>ë</w:t>
            </w:r>
          </w:p>
        </w:tc>
        <w:tc>
          <w:tcPr>
            <w:tcW w:w="0" w:type="auto"/>
          </w:tcPr>
          <w:p w14:paraId="0206E752" w14:textId="107863B7" w:rsidR="00550F71" w:rsidRPr="00AF1C11" w:rsidRDefault="00550F71"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Numri i anëtarëve aktivë të skemës së pensioneve. </w:t>
            </w:r>
          </w:p>
          <w:p w14:paraId="0206E753" w14:textId="77777777" w:rsidR="0073639A" w:rsidRPr="00AF1C11" w:rsidRDefault="00550F71"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Anëtar aktiv është një anëtar i skemës së pensioneve që jep kontribute (dhe/ose në emër të të cilit po bëhen kontributet) dhe po grumbullon </w:t>
            </w:r>
            <w:r w:rsidR="009E6544" w:rsidRPr="00AF1C11">
              <w:rPr>
                <w:rFonts w:ascii="Garamond" w:hAnsi="Garamond" w:cs="Times New Roman"/>
                <w:noProof w:val="0"/>
                <w:sz w:val="20"/>
                <w:szCs w:val="24"/>
              </w:rPr>
              <w:t>mjete</w:t>
            </w:r>
            <w:r w:rsidRPr="00AF1C11">
              <w:rPr>
                <w:rFonts w:ascii="Garamond" w:hAnsi="Garamond" w:cs="Times New Roman"/>
                <w:noProof w:val="0"/>
                <w:sz w:val="20"/>
                <w:szCs w:val="24"/>
              </w:rPr>
              <w:t xml:space="preserve"> ose ka </w:t>
            </w:r>
            <w:r w:rsidR="009E6544" w:rsidRPr="00AF1C11">
              <w:rPr>
                <w:rFonts w:ascii="Garamond" w:hAnsi="Garamond" w:cs="Times New Roman"/>
                <w:noProof w:val="0"/>
                <w:sz w:val="20"/>
                <w:szCs w:val="24"/>
              </w:rPr>
              <w:t>mjete</w:t>
            </w:r>
            <w:r w:rsidRPr="00AF1C11">
              <w:rPr>
                <w:rFonts w:ascii="Garamond" w:hAnsi="Garamond" w:cs="Times New Roman"/>
                <w:noProof w:val="0"/>
                <w:sz w:val="20"/>
                <w:szCs w:val="24"/>
              </w:rPr>
              <w:t xml:space="preserve"> të grumbulluara në të kaluarën dhe nuk është ende në pension.</w:t>
            </w:r>
          </w:p>
        </w:tc>
      </w:tr>
      <w:tr w:rsidR="0073639A" w:rsidRPr="00AF1C11" w14:paraId="0206E759" w14:textId="77777777" w:rsidTr="00550F71">
        <w:tc>
          <w:tcPr>
            <w:tcW w:w="0" w:type="auto"/>
          </w:tcPr>
          <w:p w14:paraId="0206E755" w14:textId="693B8A2F" w:rsidR="0073639A" w:rsidRPr="00AF1C11" w:rsidRDefault="00D800C5" w:rsidP="00516F51">
            <w:pPr>
              <w:pStyle w:val="ListParagraph"/>
              <w:numPr>
                <w:ilvl w:val="0"/>
                <w:numId w:val="4"/>
              </w:numPr>
              <w:ind w:left="0" w:firstLine="0"/>
              <w:jc w:val="both"/>
              <w:rPr>
                <w:rFonts w:ascii="Garamond" w:hAnsi="Garamond" w:cs="Times New Roman"/>
                <w:noProof w:val="0"/>
                <w:sz w:val="20"/>
                <w:szCs w:val="24"/>
              </w:rPr>
            </w:pPr>
            <w:r w:rsidRPr="00AF1C11">
              <w:rPr>
                <w:rFonts w:ascii="Garamond" w:hAnsi="Garamond" w:cs="Times New Roman"/>
                <w:noProof w:val="0"/>
                <w:sz w:val="20"/>
                <w:szCs w:val="24"/>
              </w:rPr>
              <w:t>Nga t</w:t>
            </w:r>
            <w:r w:rsidR="00727B5C" w:rsidRPr="00AF1C11">
              <w:rPr>
                <w:rFonts w:ascii="Garamond" w:hAnsi="Garamond" w:cs="Times New Roman"/>
                <w:noProof w:val="0"/>
                <w:sz w:val="20"/>
                <w:szCs w:val="24"/>
              </w:rPr>
              <w:t>ë</w:t>
            </w:r>
            <w:r w:rsidRPr="00AF1C11">
              <w:rPr>
                <w:rFonts w:ascii="Garamond" w:hAnsi="Garamond" w:cs="Times New Roman"/>
                <w:noProof w:val="0"/>
                <w:sz w:val="20"/>
                <w:szCs w:val="24"/>
              </w:rPr>
              <w:t xml:space="preserve"> cil</w:t>
            </w:r>
            <w:r w:rsidR="00727B5C" w:rsidRPr="00AF1C11">
              <w:rPr>
                <w:rFonts w:ascii="Garamond" w:hAnsi="Garamond" w:cs="Times New Roman"/>
                <w:noProof w:val="0"/>
                <w:sz w:val="20"/>
                <w:szCs w:val="24"/>
              </w:rPr>
              <w:t>ë</w:t>
            </w:r>
            <w:r w:rsidRPr="00AF1C11">
              <w:rPr>
                <w:rFonts w:ascii="Garamond" w:hAnsi="Garamond" w:cs="Times New Roman"/>
                <w:noProof w:val="0"/>
                <w:sz w:val="20"/>
                <w:szCs w:val="24"/>
              </w:rPr>
              <w:t>t an</w:t>
            </w:r>
            <w:r w:rsidR="00727B5C" w:rsidRPr="00AF1C11">
              <w:rPr>
                <w:rFonts w:ascii="Garamond" w:hAnsi="Garamond" w:cs="Times New Roman"/>
                <w:noProof w:val="0"/>
                <w:sz w:val="20"/>
                <w:szCs w:val="24"/>
              </w:rPr>
              <w:t>ë</w:t>
            </w:r>
            <w:r w:rsidRPr="00AF1C11">
              <w:rPr>
                <w:rFonts w:ascii="Garamond" w:hAnsi="Garamond" w:cs="Times New Roman"/>
                <w:noProof w:val="0"/>
                <w:sz w:val="20"/>
                <w:szCs w:val="24"/>
              </w:rPr>
              <w:t>tar</w:t>
            </w:r>
            <w:r w:rsidR="00727B5C" w:rsidRPr="00AF1C11">
              <w:rPr>
                <w:rFonts w:ascii="Garamond" w:hAnsi="Garamond" w:cs="Times New Roman"/>
                <w:noProof w:val="0"/>
                <w:sz w:val="20"/>
                <w:szCs w:val="24"/>
              </w:rPr>
              <w:t>ë</w:t>
            </w:r>
            <w:r w:rsidRPr="00AF1C11">
              <w:rPr>
                <w:rFonts w:ascii="Garamond" w:hAnsi="Garamond" w:cs="Times New Roman"/>
                <w:noProof w:val="0"/>
                <w:sz w:val="20"/>
                <w:szCs w:val="24"/>
              </w:rPr>
              <w:t xml:space="preserve"> pasiv</w:t>
            </w:r>
            <w:r w:rsidR="00727B5C" w:rsidRPr="00AF1C11">
              <w:rPr>
                <w:rFonts w:ascii="Garamond" w:hAnsi="Garamond" w:cs="Times New Roman"/>
                <w:noProof w:val="0"/>
                <w:sz w:val="20"/>
                <w:szCs w:val="24"/>
              </w:rPr>
              <w:t>ë</w:t>
            </w:r>
          </w:p>
        </w:tc>
        <w:tc>
          <w:tcPr>
            <w:tcW w:w="0" w:type="auto"/>
          </w:tcPr>
          <w:p w14:paraId="0206E757" w14:textId="75962A83" w:rsidR="00550F71" w:rsidRPr="00AF1C11" w:rsidRDefault="00550F71"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Numri i anëtarëve </w:t>
            </w:r>
            <w:r w:rsidR="009E6544" w:rsidRPr="00AF1C11">
              <w:rPr>
                <w:rFonts w:ascii="Garamond" w:hAnsi="Garamond" w:cs="Times New Roman"/>
                <w:noProof w:val="0"/>
                <w:sz w:val="20"/>
                <w:szCs w:val="24"/>
              </w:rPr>
              <w:t>pasive</w:t>
            </w:r>
            <w:r w:rsidRPr="00AF1C11">
              <w:rPr>
                <w:rFonts w:ascii="Garamond" w:hAnsi="Garamond" w:cs="Times New Roman"/>
                <w:noProof w:val="0"/>
                <w:sz w:val="20"/>
                <w:szCs w:val="24"/>
              </w:rPr>
              <w:t xml:space="preserve"> të skemës së pensioneve. </w:t>
            </w:r>
          </w:p>
          <w:p w14:paraId="0206E758" w14:textId="2CA879A9" w:rsidR="0073639A" w:rsidRPr="00AF1C11" w:rsidRDefault="00550F71"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Një anëtar </w:t>
            </w:r>
            <w:r w:rsidR="009E6544" w:rsidRPr="00AF1C11">
              <w:rPr>
                <w:rFonts w:ascii="Garamond" w:hAnsi="Garamond" w:cs="Times New Roman"/>
                <w:noProof w:val="0"/>
                <w:sz w:val="20"/>
                <w:szCs w:val="24"/>
              </w:rPr>
              <w:t>pasiv</w:t>
            </w:r>
            <w:r w:rsidR="007B3AB1" w:rsidRPr="00AF1C11">
              <w:rPr>
                <w:rFonts w:ascii="Garamond" w:hAnsi="Garamond" w:cs="Times New Roman"/>
                <w:noProof w:val="0"/>
                <w:sz w:val="20"/>
                <w:szCs w:val="24"/>
              </w:rPr>
              <w:t xml:space="preserve"> </w:t>
            </w:r>
            <w:r w:rsidRPr="00AF1C11">
              <w:rPr>
                <w:rFonts w:ascii="Garamond" w:hAnsi="Garamond" w:cs="Times New Roman"/>
                <w:noProof w:val="0"/>
                <w:sz w:val="20"/>
                <w:szCs w:val="24"/>
              </w:rPr>
              <w:t>është një anëtar i skemës së pensioneve i cili nuk kontribuon më ose nuk grumbullon përfitime nga skema, por nuk ka filluar ende të marrë përfitime pensioni nga ajo skemë.</w:t>
            </w:r>
          </w:p>
        </w:tc>
      </w:tr>
      <w:tr w:rsidR="0073639A" w:rsidRPr="00AF1C11" w14:paraId="0206E75E" w14:textId="77777777" w:rsidTr="00550F71">
        <w:tc>
          <w:tcPr>
            <w:tcW w:w="0" w:type="auto"/>
          </w:tcPr>
          <w:p w14:paraId="0206E75A" w14:textId="70982888" w:rsidR="0073639A" w:rsidRPr="00AF1C11" w:rsidRDefault="00D800C5" w:rsidP="00516F51">
            <w:pPr>
              <w:pStyle w:val="ListParagraph"/>
              <w:numPr>
                <w:ilvl w:val="0"/>
                <w:numId w:val="4"/>
              </w:numPr>
              <w:ind w:left="0" w:firstLine="0"/>
              <w:jc w:val="both"/>
              <w:rPr>
                <w:rFonts w:ascii="Garamond" w:hAnsi="Garamond" w:cs="Times New Roman"/>
                <w:noProof w:val="0"/>
                <w:sz w:val="20"/>
                <w:szCs w:val="24"/>
              </w:rPr>
            </w:pPr>
            <w:r w:rsidRPr="00AF1C11">
              <w:rPr>
                <w:rFonts w:ascii="Garamond" w:hAnsi="Garamond" w:cs="Times New Roman"/>
                <w:noProof w:val="0"/>
                <w:sz w:val="20"/>
                <w:szCs w:val="24"/>
              </w:rPr>
              <w:t>Nga t</w:t>
            </w:r>
            <w:r w:rsidR="00727B5C" w:rsidRPr="00AF1C11">
              <w:rPr>
                <w:rFonts w:ascii="Garamond" w:hAnsi="Garamond" w:cs="Times New Roman"/>
                <w:noProof w:val="0"/>
                <w:sz w:val="20"/>
                <w:szCs w:val="24"/>
              </w:rPr>
              <w:t>ë</w:t>
            </w:r>
            <w:r w:rsidRPr="00AF1C11">
              <w:rPr>
                <w:rFonts w:ascii="Garamond" w:hAnsi="Garamond" w:cs="Times New Roman"/>
                <w:noProof w:val="0"/>
                <w:sz w:val="20"/>
                <w:szCs w:val="24"/>
              </w:rPr>
              <w:t xml:space="preserve"> cil</w:t>
            </w:r>
            <w:r w:rsidR="00727B5C" w:rsidRPr="00AF1C11">
              <w:rPr>
                <w:rFonts w:ascii="Garamond" w:hAnsi="Garamond" w:cs="Times New Roman"/>
                <w:noProof w:val="0"/>
                <w:sz w:val="20"/>
                <w:szCs w:val="24"/>
              </w:rPr>
              <w:t>ë</w:t>
            </w:r>
            <w:r w:rsidRPr="00AF1C11">
              <w:rPr>
                <w:rFonts w:ascii="Garamond" w:hAnsi="Garamond" w:cs="Times New Roman"/>
                <w:noProof w:val="0"/>
                <w:sz w:val="20"/>
                <w:szCs w:val="24"/>
              </w:rPr>
              <w:t>t an</w:t>
            </w:r>
            <w:r w:rsidR="00727B5C" w:rsidRPr="00AF1C11">
              <w:rPr>
                <w:rFonts w:ascii="Garamond" w:hAnsi="Garamond" w:cs="Times New Roman"/>
                <w:noProof w:val="0"/>
                <w:sz w:val="20"/>
                <w:szCs w:val="24"/>
              </w:rPr>
              <w:t>ë</w:t>
            </w:r>
            <w:r w:rsidRPr="00AF1C11">
              <w:rPr>
                <w:rFonts w:ascii="Garamond" w:hAnsi="Garamond" w:cs="Times New Roman"/>
                <w:noProof w:val="0"/>
                <w:sz w:val="20"/>
                <w:szCs w:val="24"/>
              </w:rPr>
              <w:t>tar</w:t>
            </w:r>
            <w:r w:rsidR="00727B5C" w:rsidRPr="00AF1C11">
              <w:rPr>
                <w:rFonts w:ascii="Garamond" w:hAnsi="Garamond" w:cs="Times New Roman"/>
                <w:noProof w:val="0"/>
                <w:sz w:val="20"/>
                <w:szCs w:val="24"/>
              </w:rPr>
              <w:t>ë</w:t>
            </w:r>
            <w:r w:rsidRPr="00AF1C11">
              <w:rPr>
                <w:rFonts w:ascii="Garamond" w:hAnsi="Garamond" w:cs="Times New Roman"/>
                <w:noProof w:val="0"/>
                <w:sz w:val="20"/>
                <w:szCs w:val="24"/>
              </w:rPr>
              <w:t xml:space="preserve"> n</w:t>
            </w:r>
            <w:r w:rsidR="00727B5C" w:rsidRPr="00AF1C11">
              <w:rPr>
                <w:rFonts w:ascii="Garamond" w:hAnsi="Garamond" w:cs="Times New Roman"/>
                <w:noProof w:val="0"/>
                <w:sz w:val="20"/>
                <w:szCs w:val="24"/>
              </w:rPr>
              <w:t>ë</w:t>
            </w:r>
            <w:r w:rsidRPr="00AF1C11">
              <w:rPr>
                <w:rFonts w:ascii="Garamond" w:hAnsi="Garamond" w:cs="Times New Roman"/>
                <w:noProof w:val="0"/>
                <w:sz w:val="20"/>
                <w:szCs w:val="24"/>
              </w:rPr>
              <w:t xml:space="preserve"> pension</w:t>
            </w:r>
          </w:p>
        </w:tc>
        <w:tc>
          <w:tcPr>
            <w:tcW w:w="0" w:type="auto"/>
          </w:tcPr>
          <w:p w14:paraId="0206E75C" w14:textId="6746350E" w:rsidR="00550F71" w:rsidRPr="00AF1C11" w:rsidRDefault="00550F71"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Numri i anëtarëve në </w:t>
            </w:r>
            <w:r w:rsidR="00174704">
              <w:rPr>
                <w:rFonts w:ascii="Garamond" w:hAnsi="Garamond" w:cs="Times New Roman"/>
                <w:noProof w:val="0"/>
                <w:sz w:val="20"/>
                <w:szCs w:val="24"/>
              </w:rPr>
              <w:t>pension të skemës së pensioneve.</w:t>
            </w:r>
          </w:p>
          <w:p w14:paraId="0206E75D" w14:textId="77777777" w:rsidR="0073639A" w:rsidRPr="00AF1C11" w:rsidRDefault="00550F71" w:rsidP="00516F51">
            <w:pPr>
              <w:jc w:val="both"/>
              <w:rPr>
                <w:rFonts w:ascii="Garamond" w:hAnsi="Garamond" w:cs="Times New Roman"/>
                <w:noProof w:val="0"/>
                <w:sz w:val="20"/>
                <w:szCs w:val="24"/>
              </w:rPr>
            </w:pPr>
            <w:r w:rsidRPr="00AF1C11">
              <w:rPr>
                <w:rFonts w:ascii="Garamond" w:hAnsi="Garamond" w:cs="Times New Roman"/>
                <w:noProof w:val="0"/>
                <w:sz w:val="20"/>
                <w:szCs w:val="24"/>
              </w:rPr>
              <w:t>Një anëtar i pensionuar është një anëtar i skemës së pensioneve, i cili nuk kontribuon më ose nuk grumbullon përfitime nga skema dhe ka filluar të marrë përfitime pensioni nga kjo skemë.</w:t>
            </w:r>
          </w:p>
        </w:tc>
      </w:tr>
    </w:tbl>
    <w:p w14:paraId="0206E75F" w14:textId="77777777" w:rsidR="0073639A" w:rsidRPr="00AF1C11" w:rsidRDefault="0073639A" w:rsidP="00516F51">
      <w:pPr>
        <w:spacing w:after="0" w:line="240" w:lineRule="auto"/>
        <w:jc w:val="both"/>
        <w:rPr>
          <w:rFonts w:ascii="Garamond" w:hAnsi="Garamond" w:cs="Times New Roman"/>
          <w:b/>
          <w:noProof w:val="0"/>
          <w:sz w:val="24"/>
          <w:szCs w:val="24"/>
        </w:rPr>
      </w:pPr>
    </w:p>
    <w:p w14:paraId="0206E760" w14:textId="0F09FF88" w:rsidR="0081279B" w:rsidRPr="00727B5C" w:rsidRDefault="00727B5C" w:rsidP="00516F51">
      <w:pPr>
        <w:spacing w:after="0" w:line="240" w:lineRule="auto"/>
        <w:ind w:firstLine="284"/>
        <w:jc w:val="center"/>
        <w:rPr>
          <w:rFonts w:ascii="Garamond" w:hAnsi="Garamond" w:cs="Times New Roman"/>
          <w:noProof w:val="0"/>
          <w:sz w:val="24"/>
          <w:szCs w:val="24"/>
        </w:rPr>
      </w:pPr>
      <w:r w:rsidRPr="00727B5C">
        <w:rPr>
          <w:rFonts w:ascii="Garamond" w:hAnsi="Garamond" w:cs="Times New Roman"/>
          <w:noProof w:val="0"/>
          <w:sz w:val="24"/>
          <w:szCs w:val="24"/>
        </w:rPr>
        <w:t>PJESA 4</w:t>
      </w:r>
    </w:p>
    <w:p w14:paraId="0206E761" w14:textId="53EA80DF" w:rsidR="0081279B" w:rsidRPr="00727B5C" w:rsidRDefault="00727B5C" w:rsidP="00516F51">
      <w:pPr>
        <w:spacing w:after="0" w:line="240" w:lineRule="auto"/>
        <w:ind w:firstLine="284"/>
        <w:jc w:val="center"/>
        <w:rPr>
          <w:rFonts w:ascii="Garamond" w:hAnsi="Garamond" w:cs="Times New Roman"/>
          <w:noProof w:val="0"/>
          <w:sz w:val="24"/>
          <w:szCs w:val="24"/>
        </w:rPr>
      </w:pPr>
      <w:r w:rsidRPr="00727B5C">
        <w:rPr>
          <w:rFonts w:ascii="Garamond" w:hAnsi="Garamond" w:cs="Times New Roman"/>
          <w:noProof w:val="0"/>
          <w:sz w:val="24"/>
          <w:szCs w:val="24"/>
        </w:rPr>
        <w:t>PËRSHKRIMET SIPAS SEKTORËVE</w:t>
      </w:r>
    </w:p>
    <w:p w14:paraId="57A7FD8B" w14:textId="77777777" w:rsidR="00727B5C" w:rsidRPr="00AF1C11" w:rsidRDefault="00727B5C" w:rsidP="00516F51">
      <w:pPr>
        <w:spacing w:after="0" w:line="240" w:lineRule="auto"/>
        <w:ind w:firstLine="284"/>
        <w:jc w:val="center"/>
        <w:rPr>
          <w:rFonts w:ascii="Garamond" w:hAnsi="Garamond" w:cs="Times New Roman"/>
          <w:b/>
          <w:noProof w:val="0"/>
          <w:sz w:val="24"/>
          <w:szCs w:val="24"/>
        </w:rPr>
      </w:pPr>
    </w:p>
    <w:p w14:paraId="0206E762" w14:textId="71B00812" w:rsidR="004958CF" w:rsidRPr="00AF1C11" w:rsidRDefault="0081279B" w:rsidP="00516F51">
      <w:pPr>
        <w:spacing w:after="0" w:line="240" w:lineRule="auto"/>
        <w:ind w:firstLine="284"/>
        <w:jc w:val="both"/>
        <w:rPr>
          <w:rFonts w:ascii="Garamond" w:hAnsi="Garamond" w:cs="Times New Roman"/>
          <w:noProof w:val="0"/>
          <w:sz w:val="24"/>
          <w:szCs w:val="24"/>
        </w:rPr>
      </w:pPr>
      <w:r w:rsidRPr="00AF1C11">
        <w:rPr>
          <w:rFonts w:ascii="Garamond" w:hAnsi="Garamond" w:cs="Times New Roman"/>
          <w:noProof w:val="0"/>
          <w:sz w:val="24"/>
          <w:szCs w:val="24"/>
        </w:rPr>
        <w:t>ESA 2010 ofron stand</w:t>
      </w:r>
      <w:r w:rsidR="004958CF" w:rsidRPr="00AF1C11">
        <w:rPr>
          <w:rFonts w:ascii="Garamond" w:hAnsi="Garamond" w:cs="Times New Roman"/>
          <w:noProof w:val="0"/>
          <w:sz w:val="24"/>
          <w:szCs w:val="24"/>
        </w:rPr>
        <w:t>ardin për klasifikimin e sektoreve insitucionale</w:t>
      </w:r>
      <w:r w:rsidRPr="00AF1C11">
        <w:rPr>
          <w:rFonts w:ascii="Garamond" w:hAnsi="Garamond" w:cs="Times New Roman"/>
          <w:noProof w:val="0"/>
          <w:sz w:val="24"/>
          <w:szCs w:val="24"/>
        </w:rPr>
        <w:t xml:space="preserve">. Tabela D jep një përshkrim të detajuar të sektorëve </w:t>
      </w:r>
      <w:r w:rsidR="004958CF" w:rsidRPr="00AF1C11">
        <w:rPr>
          <w:rFonts w:ascii="Garamond" w:hAnsi="Garamond" w:cs="Times New Roman"/>
          <w:noProof w:val="0"/>
          <w:sz w:val="24"/>
          <w:szCs w:val="24"/>
        </w:rPr>
        <w:t>subjekt</w:t>
      </w:r>
      <w:r w:rsidR="004958CF" w:rsidRPr="00C77E15">
        <w:rPr>
          <w:rFonts w:ascii="Garamond" w:hAnsi="Garamond" w:cs="Times New Roman"/>
          <w:noProof w:val="0"/>
          <w:sz w:val="24"/>
          <w:szCs w:val="24"/>
        </w:rPr>
        <w:t>et</w:t>
      </w:r>
      <w:r w:rsidR="004958CF" w:rsidRPr="00AF1C11">
        <w:rPr>
          <w:rFonts w:ascii="Garamond" w:hAnsi="Garamond" w:cs="Times New Roman"/>
          <w:noProof w:val="0"/>
          <w:sz w:val="24"/>
          <w:szCs w:val="24"/>
        </w:rPr>
        <w:t xml:space="preserve"> </w:t>
      </w:r>
      <w:r w:rsidR="00C77E15">
        <w:rPr>
          <w:rFonts w:ascii="Garamond" w:hAnsi="Garamond" w:cs="Times New Roman"/>
          <w:noProof w:val="0"/>
          <w:sz w:val="24"/>
          <w:szCs w:val="24"/>
        </w:rPr>
        <w:t>raportu</w:t>
      </w:r>
      <w:r w:rsidR="004958CF" w:rsidRPr="00C77E15">
        <w:rPr>
          <w:rFonts w:ascii="Garamond" w:hAnsi="Garamond" w:cs="Times New Roman"/>
          <w:noProof w:val="0"/>
          <w:sz w:val="24"/>
          <w:szCs w:val="24"/>
        </w:rPr>
        <w:t>ese d</w:t>
      </w:r>
      <w:r w:rsidR="004958CF" w:rsidRPr="00AF1C11">
        <w:rPr>
          <w:rFonts w:ascii="Garamond" w:hAnsi="Garamond" w:cs="Times New Roman"/>
          <w:noProof w:val="0"/>
          <w:sz w:val="24"/>
          <w:szCs w:val="24"/>
        </w:rPr>
        <w:t>uhet t</w:t>
      </w:r>
      <w:r w:rsidR="00727B5C" w:rsidRPr="00AF1C11">
        <w:rPr>
          <w:rFonts w:ascii="Garamond" w:hAnsi="Garamond" w:cs="Times New Roman"/>
          <w:noProof w:val="0"/>
          <w:sz w:val="24"/>
          <w:szCs w:val="24"/>
        </w:rPr>
        <w:t>ë</w:t>
      </w:r>
      <w:r w:rsidR="004958CF" w:rsidRPr="00AF1C11">
        <w:rPr>
          <w:rFonts w:ascii="Garamond" w:hAnsi="Garamond" w:cs="Times New Roman"/>
          <w:noProof w:val="0"/>
          <w:sz w:val="24"/>
          <w:szCs w:val="24"/>
        </w:rPr>
        <w:t xml:space="preserve"> </w:t>
      </w:r>
      <w:r w:rsidR="00727B5C" w:rsidRPr="00AF1C11">
        <w:rPr>
          <w:rFonts w:ascii="Garamond" w:hAnsi="Garamond" w:cs="Times New Roman"/>
          <w:noProof w:val="0"/>
          <w:sz w:val="24"/>
          <w:szCs w:val="24"/>
        </w:rPr>
        <w:t>përdorin</w:t>
      </w:r>
      <w:r w:rsidR="007B3AB1" w:rsidRPr="00AF1C11">
        <w:rPr>
          <w:rFonts w:ascii="Garamond" w:hAnsi="Garamond" w:cs="Times New Roman"/>
          <w:noProof w:val="0"/>
          <w:sz w:val="24"/>
          <w:szCs w:val="24"/>
        </w:rPr>
        <w:t xml:space="preserve"> </w:t>
      </w:r>
      <w:r w:rsidRPr="00AF1C11">
        <w:rPr>
          <w:rFonts w:ascii="Garamond" w:hAnsi="Garamond" w:cs="Times New Roman"/>
          <w:noProof w:val="0"/>
          <w:sz w:val="24"/>
          <w:szCs w:val="24"/>
        </w:rPr>
        <w:t>në klasifikimet e tyre kombëtare në përputhje me këtë rregullore. Kundër</w:t>
      </w:r>
      <w:r w:rsidR="004958CF" w:rsidRPr="00AF1C11">
        <w:rPr>
          <w:rFonts w:ascii="Garamond" w:hAnsi="Garamond" w:cs="Times New Roman"/>
          <w:noProof w:val="0"/>
          <w:sz w:val="24"/>
          <w:szCs w:val="24"/>
        </w:rPr>
        <w:t>partite</w:t>
      </w:r>
      <w:r w:rsidRPr="00AF1C11">
        <w:rPr>
          <w:rFonts w:ascii="Garamond" w:hAnsi="Garamond" w:cs="Times New Roman"/>
          <w:noProof w:val="0"/>
          <w:sz w:val="24"/>
          <w:szCs w:val="24"/>
        </w:rPr>
        <w:t xml:space="preserve"> rezidentë identifikohen sipas sektorit të tyre në përputhje me listat e </w:t>
      </w:r>
      <w:r w:rsidR="004958CF" w:rsidRPr="00AF1C11">
        <w:rPr>
          <w:rFonts w:ascii="Garamond" w:hAnsi="Garamond" w:cs="Times New Roman"/>
          <w:noProof w:val="0"/>
          <w:sz w:val="24"/>
          <w:szCs w:val="24"/>
        </w:rPr>
        <w:t xml:space="preserve">publikuara nga </w:t>
      </w:r>
      <w:r w:rsidR="00727B5C" w:rsidRPr="00AF1C11">
        <w:rPr>
          <w:rFonts w:ascii="Garamond" w:hAnsi="Garamond" w:cs="Times New Roman"/>
          <w:noProof w:val="0"/>
          <w:sz w:val="24"/>
          <w:szCs w:val="24"/>
        </w:rPr>
        <w:t>BSH</w:t>
      </w:r>
      <w:r w:rsidR="00727B5C">
        <w:rPr>
          <w:rFonts w:ascii="Garamond" w:hAnsi="Garamond" w:cs="Times New Roman"/>
          <w:noProof w:val="0"/>
          <w:sz w:val="24"/>
          <w:szCs w:val="24"/>
        </w:rPr>
        <w:t>-ja</w:t>
      </w:r>
      <w:r w:rsidR="00727B5C" w:rsidRPr="00AF1C11">
        <w:rPr>
          <w:rFonts w:ascii="Garamond" w:hAnsi="Garamond" w:cs="Times New Roman"/>
          <w:noProof w:val="0"/>
          <w:sz w:val="24"/>
          <w:szCs w:val="24"/>
        </w:rPr>
        <w:t xml:space="preserve"> </w:t>
      </w:r>
      <w:r w:rsidR="004958CF" w:rsidRPr="00AF1C11">
        <w:rPr>
          <w:rFonts w:ascii="Garamond" w:hAnsi="Garamond" w:cs="Times New Roman"/>
          <w:noProof w:val="0"/>
          <w:sz w:val="24"/>
          <w:szCs w:val="24"/>
        </w:rPr>
        <w:t>dhe INSTAT</w:t>
      </w:r>
      <w:r w:rsidR="00727B5C">
        <w:rPr>
          <w:rFonts w:ascii="Garamond" w:hAnsi="Garamond" w:cs="Times New Roman"/>
          <w:noProof w:val="0"/>
          <w:sz w:val="24"/>
          <w:szCs w:val="24"/>
        </w:rPr>
        <w:t>-i</w:t>
      </w:r>
      <w:r w:rsidRPr="00AF1C11">
        <w:rPr>
          <w:rFonts w:ascii="Garamond" w:hAnsi="Garamond" w:cs="Times New Roman"/>
          <w:noProof w:val="0"/>
          <w:sz w:val="24"/>
          <w:szCs w:val="24"/>
        </w:rPr>
        <w:t xml:space="preserve"> për qëllime statistikore</w:t>
      </w:r>
      <w:r w:rsidR="00833E34">
        <w:rPr>
          <w:rFonts w:ascii="Garamond" w:hAnsi="Garamond" w:cs="Times New Roman"/>
          <w:noProof w:val="0"/>
          <w:sz w:val="24"/>
          <w:szCs w:val="24"/>
        </w:rPr>
        <w:t>.</w:t>
      </w:r>
    </w:p>
    <w:p w14:paraId="0206E763" w14:textId="77777777" w:rsidR="004958CF" w:rsidRPr="00AF1C11" w:rsidRDefault="004958CF" w:rsidP="00516F51">
      <w:pPr>
        <w:spacing w:after="0" w:line="240" w:lineRule="auto"/>
        <w:ind w:firstLine="284"/>
        <w:jc w:val="both"/>
        <w:rPr>
          <w:rFonts w:ascii="Garamond" w:hAnsi="Garamond" w:cs="Times New Roman"/>
          <w:noProof w:val="0"/>
          <w:sz w:val="24"/>
          <w:szCs w:val="24"/>
        </w:rPr>
      </w:pPr>
    </w:p>
    <w:p w14:paraId="0206E765" w14:textId="028DAED2" w:rsidR="00097995" w:rsidRPr="00AF1C11" w:rsidRDefault="004958CF" w:rsidP="00516F51">
      <w:pPr>
        <w:spacing w:after="0" w:line="240" w:lineRule="auto"/>
        <w:ind w:left="567"/>
        <w:jc w:val="center"/>
        <w:rPr>
          <w:rFonts w:ascii="Garamond" w:hAnsi="Garamond" w:cs="Times New Roman"/>
          <w:b/>
          <w:noProof w:val="0"/>
          <w:sz w:val="24"/>
          <w:szCs w:val="24"/>
        </w:rPr>
      </w:pPr>
      <w:r w:rsidRPr="00AF1C11">
        <w:rPr>
          <w:rFonts w:ascii="Garamond" w:hAnsi="Garamond" w:cs="Times New Roman"/>
          <w:b/>
          <w:noProof w:val="0"/>
          <w:sz w:val="24"/>
          <w:szCs w:val="24"/>
        </w:rPr>
        <w:t>Tabela D</w:t>
      </w:r>
    </w:p>
    <w:tbl>
      <w:tblPr>
        <w:tblStyle w:val="TableGrid"/>
        <w:tblW w:w="5000" w:type="pct"/>
        <w:tblLook w:val="04A0" w:firstRow="1" w:lastRow="0" w:firstColumn="1" w:lastColumn="0" w:noHBand="0" w:noVBand="1"/>
      </w:tblPr>
      <w:tblGrid>
        <w:gridCol w:w="2177"/>
        <w:gridCol w:w="8221"/>
      </w:tblGrid>
      <w:tr w:rsidR="004958CF" w:rsidRPr="00AF1C11" w14:paraId="0206E768" w14:textId="77777777" w:rsidTr="00174704">
        <w:tc>
          <w:tcPr>
            <w:tcW w:w="1047" w:type="pct"/>
          </w:tcPr>
          <w:p w14:paraId="0206E766" w14:textId="77777777" w:rsidR="004958CF" w:rsidRPr="0084540F" w:rsidRDefault="004958CF" w:rsidP="00516F51">
            <w:pPr>
              <w:rPr>
                <w:rFonts w:ascii="Garamond" w:hAnsi="Garamond" w:cs="Times New Roman"/>
                <w:b/>
                <w:noProof w:val="0"/>
                <w:sz w:val="20"/>
                <w:szCs w:val="24"/>
              </w:rPr>
            </w:pPr>
            <w:r w:rsidRPr="0084540F">
              <w:rPr>
                <w:rFonts w:ascii="Garamond" w:hAnsi="Garamond" w:cs="Times New Roman"/>
                <w:b/>
                <w:noProof w:val="0"/>
                <w:sz w:val="20"/>
                <w:szCs w:val="24"/>
              </w:rPr>
              <w:t>Sektori</w:t>
            </w:r>
          </w:p>
        </w:tc>
        <w:tc>
          <w:tcPr>
            <w:tcW w:w="3953" w:type="pct"/>
          </w:tcPr>
          <w:p w14:paraId="0206E767" w14:textId="15C8B8E8" w:rsidR="004958CF" w:rsidRPr="0084540F" w:rsidRDefault="0084540F" w:rsidP="00516F51">
            <w:pPr>
              <w:rPr>
                <w:rFonts w:ascii="Garamond" w:hAnsi="Garamond" w:cs="Times New Roman"/>
                <w:b/>
                <w:noProof w:val="0"/>
                <w:sz w:val="20"/>
                <w:szCs w:val="24"/>
              </w:rPr>
            </w:pPr>
            <w:r w:rsidRPr="0084540F">
              <w:rPr>
                <w:rFonts w:ascii="Garamond" w:hAnsi="Garamond" w:cs="Times New Roman"/>
                <w:b/>
                <w:noProof w:val="0"/>
                <w:sz w:val="20"/>
                <w:szCs w:val="24"/>
              </w:rPr>
              <w:t>Përshkrimi</w:t>
            </w:r>
          </w:p>
        </w:tc>
      </w:tr>
      <w:tr w:rsidR="004958CF" w:rsidRPr="00AF1C11" w14:paraId="0206E76B" w14:textId="77777777" w:rsidTr="00174704">
        <w:tc>
          <w:tcPr>
            <w:tcW w:w="1047" w:type="pct"/>
          </w:tcPr>
          <w:p w14:paraId="0206E769" w14:textId="5109D478" w:rsidR="004958CF" w:rsidRPr="00AF1C11" w:rsidRDefault="004958CF" w:rsidP="00516F51">
            <w:pPr>
              <w:pStyle w:val="ListParagraph"/>
              <w:numPr>
                <w:ilvl w:val="0"/>
                <w:numId w:val="7"/>
              </w:numPr>
              <w:ind w:left="0" w:firstLine="0"/>
              <w:rPr>
                <w:rFonts w:ascii="Garamond" w:hAnsi="Garamond" w:cs="Times New Roman"/>
                <w:b/>
                <w:noProof w:val="0"/>
                <w:sz w:val="20"/>
                <w:szCs w:val="24"/>
              </w:rPr>
            </w:pPr>
            <w:r w:rsidRPr="00AF1C11">
              <w:rPr>
                <w:rFonts w:ascii="Garamond" w:hAnsi="Garamond" w:cs="Times New Roman"/>
                <w:i/>
                <w:noProof w:val="0"/>
                <w:sz w:val="20"/>
                <w:szCs w:val="24"/>
              </w:rPr>
              <w:t xml:space="preserve">Qeveria </w:t>
            </w:r>
            <w:r w:rsidR="0084540F">
              <w:rPr>
                <w:rFonts w:ascii="Garamond" w:hAnsi="Garamond" w:cs="Times New Roman"/>
                <w:i/>
                <w:noProof w:val="0"/>
                <w:sz w:val="20"/>
                <w:szCs w:val="24"/>
              </w:rPr>
              <w:t>q</w:t>
            </w:r>
            <w:r w:rsidRPr="00AF1C11">
              <w:rPr>
                <w:rFonts w:ascii="Garamond" w:hAnsi="Garamond" w:cs="Times New Roman"/>
                <w:i/>
                <w:noProof w:val="0"/>
                <w:sz w:val="20"/>
                <w:szCs w:val="24"/>
              </w:rPr>
              <w:t>endrore</w:t>
            </w:r>
          </w:p>
        </w:tc>
        <w:tc>
          <w:tcPr>
            <w:tcW w:w="3953" w:type="pct"/>
          </w:tcPr>
          <w:p w14:paraId="0206E76A" w14:textId="77777777" w:rsidR="004958CF" w:rsidRPr="00AF1C11" w:rsidRDefault="004958CF" w:rsidP="00516F51">
            <w:pPr>
              <w:jc w:val="both"/>
              <w:rPr>
                <w:rFonts w:ascii="Garamond" w:hAnsi="Garamond" w:cs="Times New Roman"/>
                <w:noProof w:val="0"/>
                <w:sz w:val="20"/>
                <w:szCs w:val="24"/>
              </w:rPr>
            </w:pPr>
            <w:r w:rsidRPr="00AF1C11">
              <w:rPr>
                <w:rFonts w:ascii="Garamond" w:hAnsi="Garamond" w:cs="Times New Roman"/>
                <w:noProof w:val="0"/>
                <w:sz w:val="20"/>
                <w:szCs w:val="24"/>
              </w:rPr>
              <w:t>Përfshin të gjitha departamentet administrative të shtetit dhe agjencitë qendrore kompetencat e të cilave shtrihen mbi të gjithë territorin ekonomik të vendit. Të tilla janë ministritë dhe administrata publike qendrore, organizatat jo me qëllim fitimi të kontrolluara nga qeveria</w:t>
            </w:r>
          </w:p>
        </w:tc>
      </w:tr>
      <w:tr w:rsidR="004958CF" w:rsidRPr="00AF1C11" w14:paraId="0206E76E" w14:textId="77777777" w:rsidTr="00174704">
        <w:tc>
          <w:tcPr>
            <w:tcW w:w="1047" w:type="pct"/>
          </w:tcPr>
          <w:p w14:paraId="0206E76C" w14:textId="77777777" w:rsidR="004958CF" w:rsidRPr="00AF1C11" w:rsidRDefault="004958CF" w:rsidP="00516F51">
            <w:pPr>
              <w:pStyle w:val="ListParagraph"/>
              <w:numPr>
                <w:ilvl w:val="0"/>
                <w:numId w:val="7"/>
              </w:numPr>
              <w:ind w:left="0" w:firstLine="0"/>
              <w:rPr>
                <w:rFonts w:ascii="Garamond" w:hAnsi="Garamond" w:cs="Times New Roman"/>
                <w:b/>
                <w:noProof w:val="0"/>
                <w:sz w:val="20"/>
                <w:szCs w:val="24"/>
              </w:rPr>
            </w:pPr>
            <w:r w:rsidRPr="00AF1C11">
              <w:rPr>
                <w:rFonts w:ascii="Garamond" w:hAnsi="Garamond" w:cs="Times New Roman"/>
                <w:i/>
                <w:noProof w:val="0"/>
                <w:sz w:val="20"/>
                <w:szCs w:val="24"/>
              </w:rPr>
              <w:t>Qeveria lokale</w:t>
            </w:r>
          </w:p>
        </w:tc>
        <w:tc>
          <w:tcPr>
            <w:tcW w:w="3953" w:type="pct"/>
          </w:tcPr>
          <w:p w14:paraId="0206E76D" w14:textId="506A577A" w:rsidR="004958CF" w:rsidRPr="00AF1C11" w:rsidRDefault="004958CF" w:rsidP="00516F51">
            <w:pPr>
              <w:jc w:val="both"/>
              <w:rPr>
                <w:rFonts w:ascii="Garamond" w:hAnsi="Garamond" w:cs="Times New Roman"/>
                <w:noProof w:val="0"/>
                <w:sz w:val="20"/>
                <w:szCs w:val="24"/>
              </w:rPr>
            </w:pPr>
            <w:r w:rsidRPr="00AF1C11">
              <w:rPr>
                <w:rFonts w:ascii="Garamond" w:hAnsi="Garamond" w:cs="Times New Roman"/>
                <w:noProof w:val="0"/>
                <w:sz w:val="20"/>
                <w:szCs w:val="24"/>
              </w:rPr>
              <w:t>përfshin bashkitë dhe pushtetin lokal. Të përfshira në këtë nënsektor janë gjithashtu, ato institucione jofitimprurëse, të cilat janë të kontrolluara nga pushteti vendor dhe që ushtrojnë aktivitetin e tyre vetëm brenda territorit ekonomik të qeverisë lokale.</w:t>
            </w:r>
          </w:p>
        </w:tc>
      </w:tr>
      <w:tr w:rsidR="004958CF" w:rsidRPr="00AF1C11" w14:paraId="0206E774" w14:textId="77777777" w:rsidTr="00174704">
        <w:tc>
          <w:tcPr>
            <w:tcW w:w="1047" w:type="pct"/>
          </w:tcPr>
          <w:p w14:paraId="0206E76F" w14:textId="77777777" w:rsidR="004958CF" w:rsidRPr="00AF1C11" w:rsidRDefault="004958CF" w:rsidP="00516F51">
            <w:pPr>
              <w:pStyle w:val="ListParagraph"/>
              <w:numPr>
                <w:ilvl w:val="0"/>
                <w:numId w:val="7"/>
              </w:numPr>
              <w:ind w:left="0" w:firstLine="0"/>
              <w:rPr>
                <w:rFonts w:ascii="Garamond" w:hAnsi="Garamond" w:cs="Times New Roman"/>
                <w:b/>
                <w:noProof w:val="0"/>
                <w:sz w:val="20"/>
                <w:szCs w:val="24"/>
              </w:rPr>
            </w:pPr>
            <w:r w:rsidRPr="00AF1C11">
              <w:rPr>
                <w:rFonts w:ascii="Garamond" w:hAnsi="Garamond" w:cs="Times New Roman"/>
                <w:i/>
                <w:noProof w:val="0"/>
                <w:sz w:val="20"/>
                <w:szCs w:val="24"/>
              </w:rPr>
              <w:t>Fondet e sigurimeve shoqërore</w:t>
            </w:r>
          </w:p>
        </w:tc>
        <w:tc>
          <w:tcPr>
            <w:tcW w:w="3953" w:type="pct"/>
          </w:tcPr>
          <w:p w14:paraId="0206E770" w14:textId="77777777" w:rsidR="00703E06" w:rsidRPr="00AF1C11" w:rsidRDefault="00703E06"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përfshin njësitë institucionale qendrore dhe lokale aktiviteti kryesor i të cilave është të sigurojë përfitime sociale dhe plotësojnë këto kritere: </w:t>
            </w:r>
          </w:p>
          <w:p w14:paraId="0206E771" w14:textId="1AAAB555" w:rsidR="00703E06" w:rsidRPr="00AF1C11" w:rsidRDefault="00703E06" w:rsidP="00516F51">
            <w:pPr>
              <w:jc w:val="both"/>
              <w:rPr>
                <w:rFonts w:ascii="Garamond" w:hAnsi="Garamond" w:cs="Times New Roman"/>
                <w:noProof w:val="0"/>
                <w:sz w:val="20"/>
                <w:szCs w:val="24"/>
              </w:rPr>
            </w:pPr>
            <w:r w:rsidRPr="00AF1C11">
              <w:rPr>
                <w:rFonts w:ascii="Garamond" w:hAnsi="Garamond" w:cs="Times New Roman"/>
                <w:noProof w:val="0"/>
                <w:sz w:val="20"/>
                <w:szCs w:val="24"/>
              </w:rPr>
              <w:t>a)</w:t>
            </w:r>
            <w:r w:rsidR="009750EF" w:rsidRPr="00AF1C11">
              <w:rPr>
                <w:rFonts w:ascii="Garamond" w:hAnsi="Garamond" w:cs="Times New Roman"/>
                <w:noProof w:val="0"/>
                <w:sz w:val="20"/>
                <w:szCs w:val="24"/>
              </w:rPr>
              <w:t xml:space="preserve"> </w:t>
            </w:r>
            <w:r w:rsidRPr="00AF1C11">
              <w:rPr>
                <w:rFonts w:ascii="Garamond" w:hAnsi="Garamond" w:cs="Times New Roman"/>
                <w:noProof w:val="0"/>
                <w:sz w:val="20"/>
                <w:szCs w:val="24"/>
              </w:rPr>
              <w:t xml:space="preserve">me ligj ose me rregullore, grupe të caktuara të popullsisë janë të detyruara të marrin pjesë në skema ose të paguajnë kontributet ; dhe </w:t>
            </w:r>
          </w:p>
          <w:p w14:paraId="0206E772" w14:textId="21FB3D1F" w:rsidR="00703E06" w:rsidRPr="00AF1C11" w:rsidRDefault="00703E06" w:rsidP="00516F51">
            <w:pPr>
              <w:jc w:val="both"/>
              <w:rPr>
                <w:rFonts w:ascii="Garamond" w:hAnsi="Garamond" w:cs="Times New Roman"/>
                <w:noProof w:val="0"/>
                <w:sz w:val="20"/>
                <w:szCs w:val="24"/>
              </w:rPr>
            </w:pPr>
            <w:r w:rsidRPr="00AF1C11">
              <w:rPr>
                <w:rFonts w:ascii="Garamond" w:hAnsi="Garamond" w:cs="Times New Roman"/>
                <w:noProof w:val="0"/>
                <w:sz w:val="20"/>
                <w:szCs w:val="24"/>
              </w:rPr>
              <w:t>b)</w:t>
            </w:r>
            <w:r w:rsidR="009750EF" w:rsidRPr="00AF1C11">
              <w:rPr>
                <w:rFonts w:ascii="Garamond" w:hAnsi="Garamond" w:cs="Times New Roman"/>
                <w:noProof w:val="0"/>
                <w:sz w:val="20"/>
                <w:szCs w:val="24"/>
              </w:rPr>
              <w:t xml:space="preserve"> </w:t>
            </w:r>
            <w:r w:rsidRPr="00AF1C11">
              <w:rPr>
                <w:rFonts w:ascii="Garamond" w:hAnsi="Garamond" w:cs="Times New Roman"/>
                <w:noProof w:val="0"/>
                <w:sz w:val="20"/>
                <w:szCs w:val="24"/>
              </w:rPr>
              <w:t>qeveria e përgjithshme është përgjegjëse për menaxhimin e institucionit në lidhje me zgjidhjen ose miratimin e kontributeve dhe përfitimeve në mënyrë të pavarur nga roli i tij si organ mbikëqyrës ose punëdhënës.</w:t>
            </w:r>
          </w:p>
          <w:p w14:paraId="0206E773" w14:textId="77777777" w:rsidR="004958CF" w:rsidRPr="00AF1C11" w:rsidRDefault="004958CF" w:rsidP="00516F51">
            <w:pPr>
              <w:jc w:val="both"/>
              <w:rPr>
                <w:rFonts w:ascii="Garamond" w:hAnsi="Garamond" w:cs="Times New Roman"/>
                <w:noProof w:val="0"/>
                <w:sz w:val="20"/>
                <w:szCs w:val="24"/>
              </w:rPr>
            </w:pPr>
          </w:p>
        </w:tc>
      </w:tr>
      <w:tr w:rsidR="004958CF" w:rsidRPr="00AF1C11" w14:paraId="0206E777" w14:textId="77777777" w:rsidTr="00174704">
        <w:tc>
          <w:tcPr>
            <w:tcW w:w="1047" w:type="pct"/>
          </w:tcPr>
          <w:p w14:paraId="0206E775" w14:textId="77777777" w:rsidR="004958CF" w:rsidRPr="00AF1C11" w:rsidRDefault="00703E06" w:rsidP="00516F51">
            <w:pPr>
              <w:pStyle w:val="ListParagraph"/>
              <w:numPr>
                <w:ilvl w:val="0"/>
                <w:numId w:val="7"/>
              </w:numPr>
              <w:ind w:left="0" w:firstLine="0"/>
              <w:rPr>
                <w:rFonts w:ascii="Garamond" w:hAnsi="Garamond" w:cs="Times New Roman"/>
                <w:i/>
                <w:noProof w:val="0"/>
                <w:sz w:val="20"/>
                <w:szCs w:val="24"/>
              </w:rPr>
            </w:pPr>
            <w:r w:rsidRPr="00AF1C11">
              <w:rPr>
                <w:rFonts w:ascii="Garamond" w:hAnsi="Garamond" w:cs="Times New Roman"/>
                <w:i/>
                <w:noProof w:val="0"/>
                <w:sz w:val="20"/>
                <w:szCs w:val="24"/>
              </w:rPr>
              <w:t>Banka qendrore</w:t>
            </w:r>
          </w:p>
        </w:tc>
        <w:tc>
          <w:tcPr>
            <w:tcW w:w="3953" w:type="pct"/>
          </w:tcPr>
          <w:p w14:paraId="0206E776" w14:textId="77777777" w:rsidR="004958CF" w:rsidRPr="00AF1C11" w:rsidRDefault="00703E06" w:rsidP="00516F51">
            <w:pPr>
              <w:jc w:val="both"/>
              <w:rPr>
                <w:rFonts w:ascii="Garamond" w:hAnsi="Garamond" w:cs="Times New Roman"/>
                <w:noProof w:val="0"/>
                <w:sz w:val="20"/>
                <w:szCs w:val="24"/>
              </w:rPr>
            </w:pPr>
            <w:r w:rsidRPr="00AF1C11">
              <w:rPr>
                <w:rFonts w:ascii="Garamond" w:hAnsi="Garamond" w:cs="Times New Roman"/>
                <w:noProof w:val="0"/>
                <w:sz w:val="20"/>
                <w:szCs w:val="24"/>
              </w:rPr>
              <w:t>funksioni kryesor i saj është që të emetojë monedhën, të ruajë vlerën e brendshme dhe të jashtme të monedhës si dhe të mbajë të gjitha ose një pjesë të rezervave ndërkombëtare të vendit.</w:t>
            </w:r>
          </w:p>
        </w:tc>
      </w:tr>
      <w:tr w:rsidR="004958CF" w:rsidRPr="00AF1C11" w14:paraId="0206E77A" w14:textId="77777777" w:rsidTr="00174704">
        <w:tc>
          <w:tcPr>
            <w:tcW w:w="1047" w:type="pct"/>
          </w:tcPr>
          <w:p w14:paraId="0206E778" w14:textId="77777777" w:rsidR="004958CF" w:rsidRPr="00AF1C11" w:rsidRDefault="00703E06" w:rsidP="00516F51">
            <w:pPr>
              <w:pStyle w:val="ListParagraph"/>
              <w:numPr>
                <w:ilvl w:val="0"/>
                <w:numId w:val="7"/>
              </w:numPr>
              <w:ind w:left="0" w:firstLine="0"/>
              <w:rPr>
                <w:rFonts w:ascii="Garamond" w:hAnsi="Garamond" w:cs="Times New Roman"/>
                <w:i/>
                <w:noProof w:val="0"/>
                <w:sz w:val="20"/>
                <w:szCs w:val="24"/>
              </w:rPr>
            </w:pPr>
            <w:r w:rsidRPr="00AF1C11">
              <w:rPr>
                <w:rFonts w:ascii="Garamond" w:hAnsi="Garamond" w:cs="Times New Roman"/>
                <w:i/>
                <w:noProof w:val="0"/>
                <w:sz w:val="20"/>
                <w:szCs w:val="24"/>
              </w:rPr>
              <w:t>Banka</w:t>
            </w:r>
          </w:p>
        </w:tc>
        <w:tc>
          <w:tcPr>
            <w:tcW w:w="3953" w:type="pct"/>
          </w:tcPr>
          <w:p w14:paraId="0206E779" w14:textId="66C76917" w:rsidR="004958CF" w:rsidRPr="00AF1C11" w:rsidRDefault="00703E06" w:rsidP="00516F51">
            <w:pPr>
              <w:jc w:val="both"/>
              <w:rPr>
                <w:rFonts w:ascii="Garamond" w:hAnsi="Garamond" w:cs="Times New Roman"/>
                <w:noProof w:val="0"/>
                <w:sz w:val="20"/>
                <w:szCs w:val="24"/>
              </w:rPr>
            </w:pPr>
            <w:r w:rsidRPr="00AF1C11">
              <w:rPr>
                <w:rFonts w:ascii="Garamond" w:hAnsi="Garamond" w:cs="Times New Roman"/>
                <w:noProof w:val="0"/>
                <w:sz w:val="20"/>
                <w:szCs w:val="24"/>
              </w:rPr>
              <w:t>të gjitha subjektet që ushtrojnë veprimtari bankare në Republikën e Shqipërisë në bazë të ligjit nr. 9662, datë 18.12.2006</w:t>
            </w:r>
            <w:r w:rsidR="009926DB">
              <w:rPr>
                <w:rFonts w:ascii="Garamond" w:hAnsi="Garamond" w:cs="Times New Roman"/>
                <w:noProof w:val="0"/>
                <w:sz w:val="20"/>
                <w:szCs w:val="24"/>
              </w:rPr>
              <w:t>,</w:t>
            </w:r>
            <w:r w:rsidRPr="00AF1C11">
              <w:rPr>
                <w:rFonts w:ascii="Garamond" w:hAnsi="Garamond" w:cs="Times New Roman"/>
                <w:noProof w:val="0"/>
                <w:sz w:val="20"/>
                <w:szCs w:val="24"/>
              </w:rPr>
              <w:t xml:space="preserve"> </w:t>
            </w:r>
            <w:r w:rsidR="00AF1C11" w:rsidRPr="00AF1C11">
              <w:rPr>
                <w:rFonts w:ascii="Garamond" w:hAnsi="Garamond" w:cs="Times New Roman"/>
                <w:noProof w:val="0"/>
                <w:sz w:val="20"/>
                <w:szCs w:val="24"/>
              </w:rPr>
              <w:t>“</w:t>
            </w:r>
            <w:r w:rsidRPr="00AF1C11">
              <w:rPr>
                <w:rFonts w:ascii="Garamond" w:hAnsi="Garamond" w:cs="Times New Roman"/>
                <w:noProof w:val="0"/>
                <w:sz w:val="20"/>
                <w:szCs w:val="24"/>
              </w:rPr>
              <w:t>Për bankat në Republikën e Shqipërisë.</w:t>
            </w:r>
          </w:p>
        </w:tc>
      </w:tr>
      <w:tr w:rsidR="004958CF" w:rsidRPr="00AF1C11" w14:paraId="0206E77E" w14:textId="77777777" w:rsidTr="00174704">
        <w:tc>
          <w:tcPr>
            <w:tcW w:w="1047" w:type="pct"/>
          </w:tcPr>
          <w:p w14:paraId="0206E77B" w14:textId="21FFF58C" w:rsidR="004958CF" w:rsidRPr="00AF1C11" w:rsidRDefault="00703E06" w:rsidP="00516F51">
            <w:pPr>
              <w:pStyle w:val="ListParagraph"/>
              <w:numPr>
                <w:ilvl w:val="0"/>
                <w:numId w:val="7"/>
              </w:numPr>
              <w:ind w:left="0" w:firstLine="0"/>
              <w:rPr>
                <w:rFonts w:ascii="Garamond" w:hAnsi="Garamond" w:cs="Times New Roman"/>
                <w:i/>
                <w:noProof w:val="0"/>
                <w:sz w:val="20"/>
                <w:szCs w:val="24"/>
              </w:rPr>
            </w:pPr>
            <w:r w:rsidRPr="00AF1C11">
              <w:rPr>
                <w:rFonts w:ascii="Garamond" w:hAnsi="Garamond" w:cs="Times New Roman"/>
                <w:i/>
                <w:noProof w:val="0"/>
                <w:sz w:val="20"/>
                <w:szCs w:val="24"/>
              </w:rPr>
              <w:t xml:space="preserve">Shoqëritë e </w:t>
            </w:r>
            <w:r w:rsidR="00EC3C2B" w:rsidRPr="00AF1C11">
              <w:rPr>
                <w:rFonts w:ascii="Garamond" w:hAnsi="Garamond" w:cs="Times New Roman"/>
                <w:i/>
                <w:noProof w:val="0"/>
                <w:sz w:val="20"/>
                <w:szCs w:val="24"/>
              </w:rPr>
              <w:t>kursim kreditit</w:t>
            </w:r>
          </w:p>
        </w:tc>
        <w:tc>
          <w:tcPr>
            <w:tcW w:w="3953" w:type="pct"/>
          </w:tcPr>
          <w:p w14:paraId="0206E77D" w14:textId="4B42C6CF" w:rsidR="004958CF" w:rsidRPr="00AF1C11" w:rsidRDefault="00703E06" w:rsidP="004A40B4">
            <w:pPr>
              <w:jc w:val="both"/>
              <w:rPr>
                <w:rFonts w:ascii="Garamond" w:hAnsi="Garamond" w:cs="Times New Roman"/>
                <w:noProof w:val="0"/>
                <w:sz w:val="20"/>
                <w:szCs w:val="24"/>
              </w:rPr>
            </w:pPr>
            <w:r w:rsidRPr="00AF1C11">
              <w:rPr>
                <w:rFonts w:ascii="Garamond" w:hAnsi="Garamond" w:cs="Times New Roman"/>
                <w:noProof w:val="0"/>
                <w:sz w:val="20"/>
                <w:szCs w:val="24"/>
              </w:rPr>
              <w:t xml:space="preserve">janë institucione jo me qëllim fitimi, të cilat organizohen si bashkime vullnetare të personave juridikë ose fizikë. Ato mbledhin fonde nga anëtarët e tyre dhe u japin kredi vetëm anëtarëve të tyre. Veprimtaria e tyre rregullohet nga ligji </w:t>
            </w:r>
            <w:r w:rsidR="0084540F">
              <w:rPr>
                <w:rFonts w:ascii="Garamond" w:hAnsi="Garamond" w:cs="Times New Roman"/>
                <w:noProof w:val="0"/>
                <w:sz w:val="20"/>
                <w:szCs w:val="24"/>
              </w:rPr>
              <w:t>“</w:t>
            </w:r>
            <w:r w:rsidRPr="00AF1C11">
              <w:rPr>
                <w:rFonts w:ascii="Garamond" w:hAnsi="Garamond" w:cs="Times New Roman"/>
                <w:noProof w:val="0"/>
                <w:sz w:val="20"/>
                <w:szCs w:val="24"/>
              </w:rPr>
              <w:t xml:space="preserve">Për </w:t>
            </w:r>
            <w:r w:rsidR="0084540F" w:rsidRPr="00AF1C11">
              <w:rPr>
                <w:rFonts w:ascii="Garamond" w:hAnsi="Garamond" w:cs="Times New Roman"/>
                <w:noProof w:val="0"/>
                <w:sz w:val="20"/>
                <w:szCs w:val="24"/>
              </w:rPr>
              <w:t>shoqëritë e kursim</w:t>
            </w:r>
            <w:r w:rsidR="0084540F">
              <w:rPr>
                <w:rFonts w:ascii="Garamond" w:hAnsi="Garamond" w:cs="Times New Roman"/>
                <w:noProof w:val="0"/>
                <w:sz w:val="20"/>
                <w:szCs w:val="24"/>
              </w:rPr>
              <w:t>-</w:t>
            </w:r>
            <w:r w:rsidR="0084540F" w:rsidRPr="00AF1C11">
              <w:rPr>
                <w:rFonts w:ascii="Garamond" w:hAnsi="Garamond" w:cs="Times New Roman"/>
                <w:noProof w:val="0"/>
                <w:sz w:val="20"/>
                <w:szCs w:val="24"/>
              </w:rPr>
              <w:t>kreditit</w:t>
            </w:r>
            <w:r w:rsidR="00AF1C11" w:rsidRPr="00AF1C11">
              <w:rPr>
                <w:rFonts w:ascii="Garamond" w:hAnsi="Garamond" w:cs="Times New Roman"/>
                <w:noProof w:val="0"/>
                <w:sz w:val="20"/>
                <w:szCs w:val="24"/>
              </w:rPr>
              <w:t>”</w:t>
            </w:r>
            <w:r w:rsidRPr="00AF1C11">
              <w:rPr>
                <w:rFonts w:ascii="Garamond" w:hAnsi="Garamond" w:cs="Times New Roman"/>
                <w:noProof w:val="0"/>
                <w:sz w:val="20"/>
                <w:szCs w:val="24"/>
              </w:rPr>
              <w:t xml:space="preserve"> nr. 8782, dat</w:t>
            </w:r>
            <w:r w:rsidR="0084540F">
              <w:rPr>
                <w:rFonts w:ascii="Garamond" w:hAnsi="Garamond" w:cs="Times New Roman"/>
                <w:noProof w:val="0"/>
                <w:sz w:val="20"/>
                <w:szCs w:val="24"/>
              </w:rPr>
              <w:t>ë</w:t>
            </w:r>
            <w:r w:rsidRPr="00AF1C11">
              <w:rPr>
                <w:rFonts w:ascii="Garamond" w:hAnsi="Garamond" w:cs="Times New Roman"/>
                <w:noProof w:val="0"/>
                <w:sz w:val="20"/>
                <w:szCs w:val="24"/>
              </w:rPr>
              <w:t xml:space="preserve"> 3.5.2001 dhe nga rregulloret e Bankës së Shqipërisë. </w:t>
            </w:r>
          </w:p>
        </w:tc>
      </w:tr>
      <w:tr w:rsidR="004958CF" w:rsidRPr="00AF1C11" w14:paraId="0206E783" w14:textId="77777777" w:rsidTr="00174704">
        <w:tc>
          <w:tcPr>
            <w:tcW w:w="1047" w:type="pct"/>
          </w:tcPr>
          <w:p w14:paraId="0206E77F" w14:textId="6BC2DF3F" w:rsidR="004958CF" w:rsidRPr="00AF1C11" w:rsidRDefault="00703E06" w:rsidP="00516F51">
            <w:pPr>
              <w:pStyle w:val="ListParagraph"/>
              <w:numPr>
                <w:ilvl w:val="0"/>
                <w:numId w:val="7"/>
              </w:numPr>
              <w:ind w:left="0" w:firstLine="0"/>
              <w:rPr>
                <w:rFonts w:ascii="Garamond" w:hAnsi="Garamond" w:cs="Times New Roman"/>
                <w:i/>
                <w:noProof w:val="0"/>
                <w:sz w:val="20"/>
                <w:szCs w:val="24"/>
              </w:rPr>
            </w:pPr>
            <w:r w:rsidRPr="00AF1C11">
              <w:rPr>
                <w:rFonts w:ascii="Garamond" w:hAnsi="Garamond" w:cs="Times New Roman"/>
                <w:i/>
                <w:noProof w:val="0"/>
                <w:sz w:val="20"/>
                <w:szCs w:val="24"/>
              </w:rPr>
              <w:t xml:space="preserve">Fondet e </w:t>
            </w:r>
            <w:r w:rsidR="00EC3C2B">
              <w:rPr>
                <w:rFonts w:ascii="Garamond" w:hAnsi="Garamond" w:cs="Times New Roman"/>
                <w:i/>
                <w:noProof w:val="0"/>
                <w:sz w:val="20"/>
                <w:szCs w:val="24"/>
              </w:rPr>
              <w:t>i</w:t>
            </w:r>
            <w:r w:rsidRPr="00AF1C11">
              <w:rPr>
                <w:rFonts w:ascii="Garamond" w:hAnsi="Garamond" w:cs="Times New Roman"/>
                <w:i/>
                <w:noProof w:val="0"/>
                <w:sz w:val="20"/>
                <w:szCs w:val="24"/>
              </w:rPr>
              <w:t>nvestimeve</w:t>
            </w:r>
          </w:p>
        </w:tc>
        <w:tc>
          <w:tcPr>
            <w:tcW w:w="3953" w:type="pct"/>
          </w:tcPr>
          <w:p w14:paraId="0206E782" w14:textId="54219F69" w:rsidR="004958CF" w:rsidRPr="00AF1C11" w:rsidRDefault="00703E06"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të cilat njihen edhe si fonde të përbashkëta ose institucione për investim kolektiv përfshin të gjitha skemat e investimeve kolektive të angazhuara në ndërmjetësim financiar. Aktiviteti i tyre është të emetojë aksione dhe kuota të fondeve të investimit, të cilat mund të jenë ose jo zëvendësues të afërt të depozitave, dhe bëjnë investime në mjete financiare afatshkurtra dhe afatgjata dhe në aktive </w:t>
            </w:r>
            <w:r w:rsidR="0084540F">
              <w:rPr>
                <w:rFonts w:ascii="Garamond" w:hAnsi="Garamond" w:cs="Times New Roman"/>
                <w:noProof w:val="0"/>
                <w:sz w:val="20"/>
                <w:szCs w:val="24"/>
              </w:rPr>
              <w:t>jo</w:t>
            </w:r>
            <w:r w:rsidRPr="00AF1C11">
              <w:rPr>
                <w:rFonts w:ascii="Garamond" w:hAnsi="Garamond" w:cs="Times New Roman"/>
                <w:noProof w:val="0"/>
                <w:sz w:val="20"/>
                <w:szCs w:val="24"/>
              </w:rPr>
              <w:t xml:space="preserve">financiare (zakonisht në pasuri të patundshme). Në Shqipëri këto institucione operojnë në përputhje me ligjin </w:t>
            </w:r>
            <w:r w:rsidR="0084540F">
              <w:rPr>
                <w:rFonts w:ascii="Garamond" w:hAnsi="Garamond" w:cs="Times New Roman"/>
                <w:noProof w:val="0"/>
                <w:sz w:val="20"/>
                <w:szCs w:val="24"/>
              </w:rPr>
              <w:t>n</w:t>
            </w:r>
            <w:r w:rsidRPr="00AF1C11">
              <w:rPr>
                <w:rFonts w:ascii="Garamond" w:hAnsi="Garamond" w:cs="Times New Roman"/>
                <w:noProof w:val="0"/>
                <w:sz w:val="20"/>
                <w:szCs w:val="24"/>
              </w:rPr>
              <w:t>r.</w:t>
            </w:r>
            <w:r w:rsidR="0084540F">
              <w:rPr>
                <w:rFonts w:ascii="Garamond" w:hAnsi="Garamond" w:cs="Times New Roman"/>
                <w:noProof w:val="0"/>
                <w:sz w:val="20"/>
                <w:szCs w:val="24"/>
              </w:rPr>
              <w:t xml:space="preserve"> </w:t>
            </w:r>
            <w:r w:rsidRPr="00AF1C11">
              <w:rPr>
                <w:rFonts w:ascii="Garamond" w:hAnsi="Garamond" w:cs="Times New Roman"/>
                <w:noProof w:val="0"/>
                <w:sz w:val="20"/>
                <w:szCs w:val="24"/>
              </w:rPr>
              <w:t>10 198, datë 10.12.2009</w:t>
            </w:r>
            <w:r w:rsidR="00415EE9">
              <w:rPr>
                <w:rFonts w:ascii="Garamond" w:hAnsi="Garamond" w:cs="Times New Roman"/>
                <w:noProof w:val="0"/>
                <w:sz w:val="20"/>
                <w:szCs w:val="24"/>
              </w:rPr>
              <w:t>,</w:t>
            </w:r>
            <w:r w:rsidRPr="00AF1C11">
              <w:rPr>
                <w:rFonts w:ascii="Garamond" w:hAnsi="Garamond" w:cs="Times New Roman"/>
                <w:noProof w:val="0"/>
                <w:sz w:val="20"/>
                <w:szCs w:val="24"/>
              </w:rPr>
              <w:t xml:space="preserve"> </w:t>
            </w:r>
            <w:r w:rsidR="00AF1C11" w:rsidRPr="00AF1C11">
              <w:rPr>
                <w:rFonts w:ascii="Garamond" w:hAnsi="Garamond" w:cs="Times New Roman"/>
                <w:noProof w:val="0"/>
                <w:sz w:val="20"/>
                <w:szCs w:val="24"/>
              </w:rPr>
              <w:t>“</w:t>
            </w:r>
            <w:r w:rsidRPr="00AF1C11">
              <w:rPr>
                <w:rFonts w:ascii="Garamond" w:hAnsi="Garamond" w:cs="Times New Roman"/>
                <w:noProof w:val="0"/>
                <w:sz w:val="20"/>
                <w:szCs w:val="24"/>
              </w:rPr>
              <w:t>Për sipërmarrjet e investimeve kolektive</w:t>
            </w:r>
            <w:r w:rsidR="00AF1C11" w:rsidRPr="00AF1C11">
              <w:rPr>
                <w:rFonts w:ascii="Garamond" w:hAnsi="Garamond" w:cs="Times New Roman"/>
                <w:noProof w:val="0"/>
                <w:sz w:val="20"/>
                <w:szCs w:val="24"/>
              </w:rPr>
              <w:t>”</w:t>
            </w:r>
            <w:r w:rsidRPr="00AF1C11">
              <w:rPr>
                <w:rFonts w:ascii="Garamond" w:hAnsi="Garamond" w:cs="Times New Roman"/>
                <w:noProof w:val="0"/>
                <w:sz w:val="20"/>
                <w:szCs w:val="24"/>
              </w:rPr>
              <w:t xml:space="preserve">. Shoqëritë administruese të fondeve të investimit nuk klasifikohen në këtë sektor, por klasifikohen si </w:t>
            </w:r>
            <w:r w:rsidR="00AF1C11" w:rsidRPr="00AF1C11">
              <w:rPr>
                <w:rFonts w:ascii="Garamond" w:hAnsi="Garamond" w:cs="Times New Roman"/>
                <w:noProof w:val="0"/>
                <w:sz w:val="20"/>
                <w:szCs w:val="24"/>
              </w:rPr>
              <w:t>“</w:t>
            </w:r>
            <w:r w:rsidRPr="00AF1C11">
              <w:rPr>
                <w:rFonts w:ascii="Garamond" w:hAnsi="Garamond" w:cs="Times New Roman"/>
                <w:noProof w:val="0"/>
                <w:sz w:val="20"/>
                <w:szCs w:val="24"/>
              </w:rPr>
              <w:t>Ndërmjetës të tjerë financiarë dhe ndihmësit financiarë</w:t>
            </w:r>
            <w:r w:rsidR="00AF1C11" w:rsidRPr="00AF1C11">
              <w:rPr>
                <w:rFonts w:ascii="Garamond" w:hAnsi="Garamond" w:cs="Times New Roman"/>
                <w:noProof w:val="0"/>
                <w:sz w:val="20"/>
                <w:szCs w:val="24"/>
              </w:rPr>
              <w:t>”</w:t>
            </w:r>
            <w:r w:rsidRPr="00AF1C11">
              <w:rPr>
                <w:rFonts w:ascii="Garamond" w:hAnsi="Garamond" w:cs="Times New Roman"/>
                <w:noProof w:val="0"/>
                <w:sz w:val="20"/>
                <w:szCs w:val="24"/>
              </w:rPr>
              <w:t>.</w:t>
            </w:r>
          </w:p>
        </w:tc>
      </w:tr>
      <w:tr w:rsidR="00703E06" w:rsidRPr="00AF1C11" w14:paraId="0206E786" w14:textId="77777777" w:rsidTr="00174704">
        <w:tc>
          <w:tcPr>
            <w:tcW w:w="1047" w:type="pct"/>
          </w:tcPr>
          <w:p w14:paraId="0206E784" w14:textId="77777777" w:rsidR="00703E06" w:rsidRPr="00AF1C11" w:rsidRDefault="00703E06" w:rsidP="00516F51">
            <w:pPr>
              <w:pStyle w:val="ListParagraph"/>
              <w:numPr>
                <w:ilvl w:val="0"/>
                <w:numId w:val="7"/>
              </w:numPr>
              <w:ind w:left="0" w:firstLine="0"/>
              <w:rPr>
                <w:rFonts w:ascii="Garamond" w:hAnsi="Garamond" w:cs="Times New Roman"/>
                <w:i/>
                <w:noProof w:val="0"/>
                <w:sz w:val="20"/>
                <w:szCs w:val="24"/>
              </w:rPr>
            </w:pPr>
            <w:r w:rsidRPr="00AF1C11">
              <w:rPr>
                <w:rFonts w:ascii="Garamond" w:hAnsi="Garamond" w:cs="Times New Roman"/>
                <w:i/>
                <w:noProof w:val="0"/>
                <w:sz w:val="20"/>
                <w:szCs w:val="24"/>
              </w:rPr>
              <w:t>Ndërmjetës të tjerë financiarë (përveç shoqërive të sigurimit dhe fondeve të pensionit vullnetar) dhe ndihmësit financiarë</w:t>
            </w:r>
          </w:p>
        </w:tc>
        <w:tc>
          <w:tcPr>
            <w:tcW w:w="3953" w:type="pct"/>
          </w:tcPr>
          <w:p w14:paraId="0206E785" w14:textId="63555574" w:rsidR="00703E06" w:rsidRPr="00AF1C11" w:rsidRDefault="00703E06" w:rsidP="00516F51">
            <w:pPr>
              <w:jc w:val="both"/>
              <w:rPr>
                <w:rFonts w:ascii="Garamond" w:hAnsi="Garamond" w:cs="Times New Roman"/>
                <w:noProof w:val="0"/>
                <w:sz w:val="20"/>
                <w:szCs w:val="24"/>
              </w:rPr>
            </w:pPr>
            <w:r w:rsidRPr="00AF1C11">
              <w:rPr>
                <w:rFonts w:ascii="Garamond" w:hAnsi="Garamond" w:cs="Times New Roman"/>
                <w:noProof w:val="0"/>
                <w:sz w:val="20"/>
                <w:szCs w:val="24"/>
              </w:rPr>
              <w:t>– përfshin të gjitha institucionet e tjera që kryejnë ndërmjetësim financiar apo lehtësojnë ndërmjetësimin financiar (përjashtuar kompanitë e sigurimit dhe fondet e pensionit) të tillë si, institucionet e kreditit, institucionet që ofrojnë q</w:t>
            </w:r>
            <w:r w:rsidR="00FA026A">
              <w:rPr>
                <w:rFonts w:ascii="Garamond" w:hAnsi="Garamond" w:cs="Times New Roman"/>
                <w:noProof w:val="0"/>
                <w:sz w:val="20"/>
                <w:szCs w:val="24"/>
              </w:rPr>
              <w:t>i</w:t>
            </w:r>
            <w:r w:rsidRPr="00AF1C11">
              <w:rPr>
                <w:rFonts w:ascii="Garamond" w:hAnsi="Garamond" w:cs="Times New Roman"/>
                <w:noProof w:val="0"/>
                <w:sz w:val="20"/>
                <w:szCs w:val="24"/>
              </w:rPr>
              <w:t>ranë financiare (</w:t>
            </w:r>
            <w:r w:rsidRPr="00FA026A">
              <w:rPr>
                <w:rFonts w:ascii="Garamond" w:hAnsi="Garamond" w:cs="Times New Roman"/>
                <w:i/>
                <w:noProof w:val="0"/>
                <w:sz w:val="20"/>
                <w:szCs w:val="24"/>
              </w:rPr>
              <w:t>leasing</w:t>
            </w:r>
            <w:r w:rsidRPr="00AF1C11">
              <w:rPr>
                <w:rFonts w:ascii="Garamond" w:hAnsi="Garamond" w:cs="Times New Roman"/>
                <w:noProof w:val="0"/>
                <w:sz w:val="20"/>
                <w:szCs w:val="24"/>
              </w:rPr>
              <w:t>), institucionet e financimit të transaksioneve tregtare, institucionet e mikrokredisë, faktoringut, të gjitha shërbimet e pagesave dhe transferimit të parave, unionet e Shoqërive të Kursim Kreditit, shoqëritë administruese të fondeve të investimit dhe të fondeve të pensionit vullnetar etj</w:t>
            </w:r>
            <w:r w:rsidR="00EC3C2B">
              <w:rPr>
                <w:rFonts w:ascii="Garamond" w:hAnsi="Garamond" w:cs="Times New Roman"/>
                <w:noProof w:val="0"/>
                <w:sz w:val="20"/>
                <w:szCs w:val="24"/>
              </w:rPr>
              <w:t>.</w:t>
            </w:r>
          </w:p>
        </w:tc>
      </w:tr>
      <w:tr w:rsidR="00703E06" w:rsidRPr="00AF1C11" w14:paraId="0206E789" w14:textId="77777777" w:rsidTr="00174704">
        <w:tc>
          <w:tcPr>
            <w:tcW w:w="1047" w:type="pct"/>
          </w:tcPr>
          <w:p w14:paraId="0206E787" w14:textId="7360E77D" w:rsidR="00703E06" w:rsidRPr="00AF1C11" w:rsidRDefault="00EC3C2B" w:rsidP="00516F51">
            <w:pPr>
              <w:pStyle w:val="ListParagraph"/>
              <w:numPr>
                <w:ilvl w:val="0"/>
                <w:numId w:val="7"/>
              </w:numPr>
              <w:ind w:left="0" w:firstLine="0"/>
              <w:rPr>
                <w:rFonts w:ascii="Garamond" w:hAnsi="Garamond" w:cs="Times New Roman"/>
                <w:i/>
                <w:noProof w:val="0"/>
                <w:sz w:val="20"/>
                <w:szCs w:val="24"/>
              </w:rPr>
            </w:pPr>
            <w:r w:rsidRPr="00AF1C11">
              <w:rPr>
                <w:rFonts w:ascii="Garamond" w:hAnsi="Garamond" w:cs="Times New Roman"/>
                <w:i/>
                <w:noProof w:val="0"/>
                <w:sz w:val="20"/>
                <w:szCs w:val="24"/>
              </w:rPr>
              <w:t>Shoqëritë</w:t>
            </w:r>
            <w:r w:rsidR="00703E06" w:rsidRPr="00AF1C11">
              <w:rPr>
                <w:rFonts w:ascii="Garamond" w:hAnsi="Garamond" w:cs="Times New Roman"/>
                <w:i/>
                <w:noProof w:val="0"/>
                <w:sz w:val="20"/>
                <w:szCs w:val="24"/>
              </w:rPr>
              <w:t xml:space="preserve"> e sigurimit</w:t>
            </w:r>
          </w:p>
        </w:tc>
        <w:tc>
          <w:tcPr>
            <w:tcW w:w="3953" w:type="pct"/>
          </w:tcPr>
          <w:p w14:paraId="0206E788" w14:textId="1235853C" w:rsidR="00703E06" w:rsidRPr="00AF1C11" w:rsidRDefault="00703E06" w:rsidP="00A764C8">
            <w:pPr>
              <w:jc w:val="both"/>
              <w:rPr>
                <w:rFonts w:ascii="Garamond" w:hAnsi="Garamond" w:cs="Times New Roman"/>
                <w:noProof w:val="0"/>
                <w:sz w:val="20"/>
                <w:szCs w:val="24"/>
              </w:rPr>
            </w:pPr>
            <w:r w:rsidRPr="00AF1C11">
              <w:rPr>
                <w:rFonts w:ascii="Garamond" w:hAnsi="Garamond" w:cs="Times New Roman"/>
                <w:noProof w:val="0"/>
                <w:sz w:val="20"/>
                <w:szCs w:val="24"/>
              </w:rPr>
              <w:t xml:space="preserve">- ofrojnë shërbimet e sigurimit të jetës dhe </w:t>
            </w:r>
            <w:r w:rsidR="0084540F">
              <w:rPr>
                <w:rFonts w:ascii="Garamond" w:hAnsi="Garamond" w:cs="Times New Roman"/>
                <w:noProof w:val="0"/>
                <w:sz w:val="20"/>
                <w:szCs w:val="24"/>
              </w:rPr>
              <w:t>jo</w:t>
            </w:r>
            <w:r w:rsidRPr="00AF1C11">
              <w:rPr>
                <w:rFonts w:ascii="Garamond" w:hAnsi="Garamond" w:cs="Times New Roman"/>
                <w:noProof w:val="0"/>
                <w:sz w:val="20"/>
                <w:szCs w:val="24"/>
              </w:rPr>
              <w:t>jetës për individë dhe kompani, si edhe risigurimin e kompanive të tjera të sigurimit. Këto kompani u sigurojnë përfitime financiare klientëve dhe personave të mbijetuar në raste aksidentesh, sëmundjesh, vdekjesh, katastrofash natyrore etj. Kompanitë e sigurimit financiar ose të sigurimit të kredisë sigurojnë mbulimin e riskut të humbjes financiare nga mos pagesat e ndryshme të kredisë etj.</w:t>
            </w:r>
          </w:p>
        </w:tc>
      </w:tr>
      <w:tr w:rsidR="00703E06" w:rsidRPr="00AF1C11" w14:paraId="0206E78C" w14:textId="77777777" w:rsidTr="00174704">
        <w:tc>
          <w:tcPr>
            <w:tcW w:w="1047" w:type="pct"/>
          </w:tcPr>
          <w:p w14:paraId="0206E78A" w14:textId="77777777" w:rsidR="00703E06" w:rsidRPr="00AF1C11" w:rsidRDefault="00703E06" w:rsidP="00516F51">
            <w:pPr>
              <w:pStyle w:val="ListParagraph"/>
              <w:numPr>
                <w:ilvl w:val="0"/>
                <w:numId w:val="7"/>
              </w:numPr>
              <w:ind w:left="0" w:firstLine="0"/>
              <w:rPr>
                <w:rFonts w:ascii="Garamond" w:hAnsi="Garamond" w:cs="Times New Roman"/>
                <w:i/>
                <w:noProof w:val="0"/>
                <w:sz w:val="20"/>
                <w:szCs w:val="24"/>
              </w:rPr>
            </w:pPr>
            <w:r w:rsidRPr="00AF1C11">
              <w:rPr>
                <w:rFonts w:ascii="Garamond" w:hAnsi="Garamond" w:cs="Times New Roman"/>
                <w:i/>
                <w:noProof w:val="0"/>
                <w:sz w:val="20"/>
                <w:szCs w:val="24"/>
              </w:rPr>
              <w:t>Fondet e pensionit vullnetar</w:t>
            </w:r>
          </w:p>
        </w:tc>
        <w:tc>
          <w:tcPr>
            <w:tcW w:w="3953" w:type="pct"/>
          </w:tcPr>
          <w:p w14:paraId="0206E78B" w14:textId="33AB1C95" w:rsidR="00703E06" w:rsidRPr="00AF1C11" w:rsidRDefault="00703E06" w:rsidP="00516F51">
            <w:pPr>
              <w:jc w:val="both"/>
              <w:rPr>
                <w:rFonts w:ascii="Garamond" w:hAnsi="Garamond" w:cs="Times New Roman"/>
                <w:noProof w:val="0"/>
                <w:sz w:val="20"/>
                <w:szCs w:val="24"/>
              </w:rPr>
            </w:pPr>
            <w:r w:rsidRPr="00AF1C11">
              <w:rPr>
                <w:rFonts w:ascii="Garamond" w:hAnsi="Garamond" w:cs="Times New Roman"/>
                <w:noProof w:val="0"/>
                <w:sz w:val="20"/>
                <w:szCs w:val="24"/>
              </w:rPr>
              <w:t>- përfshin të gjitha kompanitë, të cilat janë të angazhuara kryesisht në ndërmjetësim financiar si pasojë e grupimit të rreziqeve sociale dhe të nevojave të personave të siguruar. Fondet e pensioneve ashtu si skema e sigurimeve shoqërore, sigurojnë të ardhura pas daljes në pension dhe përfitime në raste paaftësie dhe vdekje. Në këtë nënsektor përfshihen vetëm fondet e pensioneve të cilat janë njësi institucionale të ndara nga kompanitë që i krijojnë ato. Të tilla fonde autonome kanë autonominë e vendimmarrjes dhe mbajnë një grup të plotë të llogarive, përfshirë bilancin kontabël. Pjesëmarrja në këto fonde është vullnetare dhe nuk përjashton detyrimin e personave për t</w:t>
            </w:r>
            <w:r w:rsidR="00AF1C11">
              <w:rPr>
                <w:rFonts w:ascii="Garamond" w:hAnsi="Garamond" w:cs="Times New Roman"/>
                <w:noProof w:val="0"/>
                <w:sz w:val="20"/>
                <w:szCs w:val="24"/>
              </w:rPr>
              <w:t>’</w:t>
            </w:r>
            <w:r w:rsidRPr="00AF1C11">
              <w:rPr>
                <w:rFonts w:ascii="Garamond" w:hAnsi="Garamond" w:cs="Times New Roman"/>
                <w:noProof w:val="0"/>
                <w:sz w:val="20"/>
                <w:szCs w:val="24"/>
              </w:rPr>
              <w:t>u siguruar sipas dispozitave ligjore në fuqi.</w:t>
            </w:r>
          </w:p>
        </w:tc>
      </w:tr>
      <w:tr w:rsidR="00703E06" w:rsidRPr="00AF1C11" w14:paraId="0206E790" w14:textId="77777777" w:rsidTr="00174704">
        <w:tc>
          <w:tcPr>
            <w:tcW w:w="1047" w:type="pct"/>
          </w:tcPr>
          <w:p w14:paraId="0206E78D" w14:textId="3975A262" w:rsidR="00703E06" w:rsidRPr="00AF1C11" w:rsidRDefault="00703E06" w:rsidP="00516F51">
            <w:pPr>
              <w:pStyle w:val="ListParagraph"/>
              <w:numPr>
                <w:ilvl w:val="0"/>
                <w:numId w:val="7"/>
              </w:numPr>
              <w:ind w:left="0" w:firstLine="0"/>
              <w:rPr>
                <w:rFonts w:ascii="Garamond" w:hAnsi="Garamond" w:cs="Times New Roman"/>
                <w:i/>
                <w:noProof w:val="0"/>
                <w:sz w:val="20"/>
                <w:szCs w:val="24"/>
              </w:rPr>
            </w:pPr>
            <w:r w:rsidRPr="00AF1C11">
              <w:rPr>
                <w:rFonts w:ascii="Garamond" w:hAnsi="Garamond" w:cs="Times New Roman"/>
                <w:i/>
                <w:noProof w:val="0"/>
                <w:sz w:val="20"/>
                <w:szCs w:val="24"/>
              </w:rPr>
              <w:t xml:space="preserve">Korporatat </w:t>
            </w:r>
            <w:r w:rsidR="0084540F">
              <w:rPr>
                <w:rFonts w:ascii="Garamond" w:hAnsi="Garamond" w:cs="Times New Roman"/>
                <w:i/>
                <w:noProof w:val="0"/>
                <w:sz w:val="20"/>
                <w:szCs w:val="24"/>
              </w:rPr>
              <w:t>jo</w:t>
            </w:r>
            <w:r w:rsidRPr="00AF1C11">
              <w:rPr>
                <w:rFonts w:ascii="Garamond" w:hAnsi="Garamond" w:cs="Times New Roman"/>
                <w:i/>
                <w:noProof w:val="0"/>
                <w:sz w:val="20"/>
                <w:szCs w:val="24"/>
              </w:rPr>
              <w:t>financiare publike</w:t>
            </w:r>
          </w:p>
        </w:tc>
        <w:tc>
          <w:tcPr>
            <w:tcW w:w="3953" w:type="pct"/>
          </w:tcPr>
          <w:p w14:paraId="0206E78F" w14:textId="5BBC41EB" w:rsidR="00703E06" w:rsidRPr="00AF1C11" w:rsidRDefault="00703E06"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 janë korporata </w:t>
            </w:r>
            <w:r w:rsidR="0084540F">
              <w:rPr>
                <w:rFonts w:ascii="Garamond" w:hAnsi="Garamond" w:cs="Times New Roman"/>
                <w:noProof w:val="0"/>
                <w:sz w:val="20"/>
                <w:szCs w:val="24"/>
              </w:rPr>
              <w:t>jo</w:t>
            </w:r>
            <w:r w:rsidRPr="00AF1C11">
              <w:rPr>
                <w:rFonts w:ascii="Garamond" w:hAnsi="Garamond" w:cs="Times New Roman"/>
                <w:noProof w:val="0"/>
                <w:sz w:val="20"/>
                <w:szCs w:val="24"/>
              </w:rPr>
              <w:t>financiare rezidente, thuajsekorporata dhe institucione jo me qëllim fitimi, të angazhuara në prodhim tregu, që kontrollohen dhe financohen kryesisht nga qeveria. Kontrolli mund të ushtrohet nga zotërimi i më tepër se gjysmës së të drejtave votuese ose nëpërmjet ligjit, me dekrete ose me rregullore, të cilat vendosin politikën nëpërmjet të cilës qeveria mund të emërojë drejtuesit. Këtu përjashtohen institucionet jo me qëllim fitimi, të cilat nuk angazhohen në prodhim tregu.</w:t>
            </w:r>
          </w:p>
        </w:tc>
      </w:tr>
      <w:tr w:rsidR="00703E06" w:rsidRPr="00AF1C11" w14:paraId="0206E793" w14:textId="77777777" w:rsidTr="00174704">
        <w:tc>
          <w:tcPr>
            <w:tcW w:w="1047" w:type="pct"/>
          </w:tcPr>
          <w:p w14:paraId="0206E791" w14:textId="22098021" w:rsidR="00703E06" w:rsidRPr="00AF1C11" w:rsidRDefault="00703E06" w:rsidP="00516F51">
            <w:pPr>
              <w:pStyle w:val="ListParagraph"/>
              <w:numPr>
                <w:ilvl w:val="0"/>
                <w:numId w:val="7"/>
              </w:numPr>
              <w:ind w:left="0" w:firstLine="0"/>
              <w:rPr>
                <w:rFonts w:ascii="Garamond" w:hAnsi="Garamond" w:cs="Times New Roman"/>
                <w:i/>
                <w:noProof w:val="0"/>
                <w:sz w:val="20"/>
                <w:szCs w:val="24"/>
              </w:rPr>
            </w:pPr>
            <w:r w:rsidRPr="00AF1C11">
              <w:rPr>
                <w:rFonts w:ascii="Garamond" w:hAnsi="Garamond" w:cs="Times New Roman"/>
                <w:i/>
                <w:noProof w:val="0"/>
                <w:sz w:val="20"/>
                <w:szCs w:val="24"/>
              </w:rPr>
              <w:t xml:space="preserve">Korporatat </w:t>
            </w:r>
            <w:r w:rsidR="0084540F">
              <w:rPr>
                <w:rFonts w:ascii="Garamond" w:hAnsi="Garamond" w:cs="Times New Roman"/>
                <w:i/>
                <w:noProof w:val="0"/>
                <w:sz w:val="20"/>
                <w:szCs w:val="24"/>
              </w:rPr>
              <w:t>jo</w:t>
            </w:r>
            <w:r w:rsidRPr="00AF1C11">
              <w:rPr>
                <w:rFonts w:ascii="Garamond" w:hAnsi="Garamond" w:cs="Times New Roman"/>
                <w:i/>
                <w:noProof w:val="0"/>
                <w:sz w:val="20"/>
                <w:szCs w:val="24"/>
              </w:rPr>
              <w:t>financiare private</w:t>
            </w:r>
          </w:p>
        </w:tc>
        <w:tc>
          <w:tcPr>
            <w:tcW w:w="3953" w:type="pct"/>
          </w:tcPr>
          <w:p w14:paraId="0206E792" w14:textId="3FD517AC" w:rsidR="00703E06" w:rsidRPr="00AF1C11" w:rsidRDefault="00703E06" w:rsidP="004A40B4">
            <w:pPr>
              <w:jc w:val="both"/>
              <w:rPr>
                <w:rFonts w:ascii="Garamond" w:hAnsi="Garamond" w:cs="Times New Roman"/>
                <w:noProof w:val="0"/>
                <w:sz w:val="20"/>
                <w:szCs w:val="24"/>
              </w:rPr>
            </w:pPr>
            <w:r w:rsidRPr="00AF1C11">
              <w:rPr>
                <w:rFonts w:ascii="Garamond" w:hAnsi="Garamond" w:cs="Times New Roman"/>
                <w:noProof w:val="0"/>
                <w:sz w:val="20"/>
                <w:szCs w:val="24"/>
              </w:rPr>
              <w:t xml:space="preserve">– përfshijnë të gjitha njësitë institucionale, të cilat janë subjekte juridike të pavarura të krijuara me qëllim prodhimin e mallrave dhe shërbimeve </w:t>
            </w:r>
            <w:r w:rsidR="0084540F">
              <w:rPr>
                <w:rFonts w:ascii="Garamond" w:hAnsi="Garamond" w:cs="Times New Roman"/>
                <w:noProof w:val="0"/>
                <w:sz w:val="20"/>
                <w:szCs w:val="24"/>
              </w:rPr>
              <w:t>jo</w:t>
            </w:r>
            <w:r w:rsidRPr="00AF1C11">
              <w:rPr>
                <w:rFonts w:ascii="Garamond" w:hAnsi="Garamond" w:cs="Times New Roman"/>
                <w:noProof w:val="0"/>
                <w:sz w:val="20"/>
                <w:szCs w:val="24"/>
              </w:rPr>
              <w:t xml:space="preserve">financiare për tregun dhe që nuk kontrollohen nga qeveria. Këtu përfshihen korporata </w:t>
            </w:r>
            <w:r w:rsidR="0084540F">
              <w:rPr>
                <w:rFonts w:ascii="Garamond" w:hAnsi="Garamond" w:cs="Times New Roman"/>
                <w:noProof w:val="0"/>
                <w:sz w:val="20"/>
                <w:szCs w:val="24"/>
              </w:rPr>
              <w:t>jo</w:t>
            </w:r>
            <w:r w:rsidRPr="00AF1C11">
              <w:rPr>
                <w:rFonts w:ascii="Garamond" w:hAnsi="Garamond" w:cs="Times New Roman"/>
                <w:noProof w:val="0"/>
                <w:sz w:val="20"/>
                <w:szCs w:val="24"/>
              </w:rPr>
              <w:t xml:space="preserve">financiare rezidente, thuajsekorporata dhe institucione jo me qëllim fitimi të angazhuara në prodhimin e mallrave dhe shërbimeve për tregun. Thuajsekorporatat janë ndërmarrje </w:t>
            </w:r>
            <w:r w:rsidR="0084540F">
              <w:rPr>
                <w:rFonts w:ascii="Garamond" w:hAnsi="Garamond" w:cs="Times New Roman"/>
                <w:noProof w:val="0"/>
                <w:sz w:val="20"/>
                <w:szCs w:val="24"/>
              </w:rPr>
              <w:t>jo</w:t>
            </w:r>
            <w:r w:rsidRPr="00AF1C11">
              <w:rPr>
                <w:rFonts w:ascii="Garamond" w:hAnsi="Garamond" w:cs="Times New Roman"/>
                <w:noProof w:val="0"/>
                <w:sz w:val="20"/>
                <w:szCs w:val="24"/>
              </w:rPr>
              <w:t>aksionere, të cilat funksionojnë si korporata. Që një thuajse korporatë të ekzistojë, ajo duhet të jetë e aftë të krijojë një plan të plotë llogarish, duke përfshirë bilancin kontabël, për të dalluar thuajsekorporatën nga pronarët e saj. Mjetet dhe detyrimet e lidhura me biznesin të thuajsekorporatës duhen ndarë nga mjetet dhe detyrimet e pronarëve. Gjithashtu, duhet të jetë i mundur identifikimi i flukseve të kapitalit dhe të të ardhurave që shkaktohen midis thuajsekorporatës dhe pronarëve të saj. Praktikisht, në nënsektorin e korporatave jofinanciare do të klasifikohen të gjitha shoqëritë tregtare private (</w:t>
            </w:r>
            <w:r w:rsidR="0084540F">
              <w:rPr>
                <w:rFonts w:ascii="Garamond" w:hAnsi="Garamond" w:cs="Times New Roman"/>
                <w:noProof w:val="0"/>
                <w:sz w:val="20"/>
                <w:szCs w:val="24"/>
              </w:rPr>
              <w:t>jo</w:t>
            </w:r>
            <w:r w:rsidRPr="00AF1C11">
              <w:rPr>
                <w:rFonts w:ascii="Garamond" w:hAnsi="Garamond" w:cs="Times New Roman"/>
                <w:noProof w:val="0"/>
                <w:sz w:val="20"/>
                <w:szCs w:val="24"/>
              </w:rPr>
              <w:t xml:space="preserve">financiare) ose bizneset private të cilat ushtrojnë aktivitetin e tyre në përputhje me Ligjin nr. 9901 dt. 14.4.2008 </w:t>
            </w:r>
            <w:r w:rsidR="00AF1C11" w:rsidRPr="00AF1C11">
              <w:rPr>
                <w:rFonts w:ascii="Garamond" w:hAnsi="Garamond" w:cs="Times New Roman"/>
                <w:noProof w:val="0"/>
                <w:sz w:val="20"/>
                <w:szCs w:val="24"/>
              </w:rPr>
              <w:t>“</w:t>
            </w:r>
            <w:r w:rsidRPr="00AF1C11">
              <w:rPr>
                <w:rFonts w:ascii="Garamond" w:hAnsi="Garamond" w:cs="Times New Roman"/>
                <w:noProof w:val="0"/>
                <w:sz w:val="20"/>
                <w:szCs w:val="24"/>
              </w:rPr>
              <w:t>Për tregtarët dhe shoqëritë tregtare</w:t>
            </w:r>
            <w:r w:rsidR="00AF1C11" w:rsidRPr="00AF1C11">
              <w:rPr>
                <w:rFonts w:ascii="Garamond" w:hAnsi="Garamond" w:cs="Times New Roman"/>
                <w:noProof w:val="0"/>
                <w:sz w:val="20"/>
                <w:szCs w:val="24"/>
              </w:rPr>
              <w:t>”</w:t>
            </w:r>
            <w:r w:rsidRPr="00AF1C11">
              <w:rPr>
                <w:rFonts w:ascii="Garamond" w:hAnsi="Garamond" w:cs="Times New Roman"/>
                <w:noProof w:val="0"/>
                <w:sz w:val="20"/>
                <w:szCs w:val="24"/>
              </w:rPr>
              <w:t xml:space="preserve">. Përjashtim bëjnë vetëm personat fizikë të cilët ushtrojnë aktivitetin e tyre në përputhje me nenin 1 të ligjit </w:t>
            </w:r>
            <w:r w:rsidR="00AF1C11" w:rsidRPr="00AF1C11">
              <w:rPr>
                <w:rFonts w:ascii="Garamond" w:hAnsi="Garamond" w:cs="Times New Roman"/>
                <w:noProof w:val="0"/>
                <w:sz w:val="20"/>
                <w:szCs w:val="24"/>
              </w:rPr>
              <w:t>“</w:t>
            </w:r>
            <w:r w:rsidRPr="00AF1C11">
              <w:rPr>
                <w:rFonts w:ascii="Garamond" w:hAnsi="Garamond" w:cs="Times New Roman"/>
                <w:noProof w:val="0"/>
                <w:sz w:val="20"/>
                <w:szCs w:val="24"/>
              </w:rPr>
              <w:t>Për tregtaret dhe shoqëritë tregtare</w:t>
            </w:r>
            <w:r w:rsidR="00AF1C11" w:rsidRPr="00AF1C11">
              <w:rPr>
                <w:rFonts w:ascii="Garamond" w:hAnsi="Garamond" w:cs="Times New Roman"/>
                <w:noProof w:val="0"/>
                <w:sz w:val="20"/>
                <w:szCs w:val="24"/>
              </w:rPr>
              <w:t>”</w:t>
            </w:r>
            <w:r w:rsidRPr="00AF1C11">
              <w:rPr>
                <w:rFonts w:ascii="Garamond" w:hAnsi="Garamond" w:cs="Times New Roman"/>
                <w:noProof w:val="0"/>
                <w:sz w:val="20"/>
                <w:szCs w:val="24"/>
              </w:rPr>
              <w:t xml:space="preserve"> dhe që do të klasifikohen në sektorin </w:t>
            </w:r>
            <w:r w:rsidR="00AF1C11" w:rsidRPr="00AF1C11">
              <w:rPr>
                <w:rFonts w:ascii="Garamond" w:hAnsi="Garamond" w:cs="Times New Roman"/>
                <w:noProof w:val="0"/>
                <w:sz w:val="20"/>
                <w:szCs w:val="24"/>
              </w:rPr>
              <w:t>“</w:t>
            </w:r>
            <w:r w:rsidRPr="00AF1C11">
              <w:rPr>
                <w:rFonts w:ascii="Garamond" w:hAnsi="Garamond" w:cs="Times New Roman"/>
                <w:noProof w:val="0"/>
                <w:sz w:val="20"/>
                <w:szCs w:val="24"/>
              </w:rPr>
              <w:t>Individët</w:t>
            </w:r>
            <w:r w:rsidR="00AF1C11" w:rsidRPr="00AF1C11">
              <w:rPr>
                <w:rFonts w:ascii="Garamond" w:hAnsi="Garamond" w:cs="Times New Roman"/>
                <w:noProof w:val="0"/>
                <w:sz w:val="20"/>
                <w:szCs w:val="24"/>
              </w:rPr>
              <w:t>”</w:t>
            </w:r>
            <w:r w:rsidRPr="00AF1C11">
              <w:rPr>
                <w:rFonts w:ascii="Garamond" w:hAnsi="Garamond" w:cs="Times New Roman"/>
                <w:noProof w:val="0"/>
                <w:sz w:val="20"/>
                <w:szCs w:val="24"/>
              </w:rPr>
              <w:t xml:space="preserve"> (</w:t>
            </w:r>
            <w:r w:rsidR="004A40B4">
              <w:rPr>
                <w:rFonts w:ascii="Garamond" w:hAnsi="Garamond" w:cs="Times New Roman"/>
                <w:noProof w:val="0"/>
                <w:sz w:val="20"/>
                <w:szCs w:val="24"/>
              </w:rPr>
              <w:t>e</w:t>
            </w:r>
            <w:r w:rsidRPr="00AF1C11">
              <w:rPr>
                <w:rFonts w:ascii="Garamond" w:hAnsi="Garamond" w:cs="Times New Roman"/>
                <w:noProof w:val="0"/>
                <w:sz w:val="20"/>
                <w:szCs w:val="24"/>
              </w:rPr>
              <w:t>konomitë familjare).</w:t>
            </w:r>
          </w:p>
        </w:tc>
      </w:tr>
      <w:tr w:rsidR="00703E06" w:rsidRPr="00AF1C11" w14:paraId="0206E79E" w14:textId="77777777" w:rsidTr="00174704">
        <w:tc>
          <w:tcPr>
            <w:tcW w:w="1047" w:type="pct"/>
          </w:tcPr>
          <w:p w14:paraId="0206E794" w14:textId="21CB890C" w:rsidR="00703E06" w:rsidRPr="00AF1C11" w:rsidRDefault="00703E06" w:rsidP="00516F51">
            <w:pPr>
              <w:pStyle w:val="ListParagraph"/>
              <w:numPr>
                <w:ilvl w:val="0"/>
                <w:numId w:val="7"/>
              </w:numPr>
              <w:ind w:left="0" w:firstLine="0"/>
              <w:rPr>
                <w:rFonts w:ascii="Garamond" w:hAnsi="Garamond" w:cs="Times New Roman"/>
                <w:i/>
                <w:noProof w:val="0"/>
                <w:sz w:val="20"/>
                <w:szCs w:val="24"/>
              </w:rPr>
            </w:pPr>
            <w:r w:rsidRPr="00AF1C11">
              <w:rPr>
                <w:rFonts w:ascii="Garamond" w:hAnsi="Garamond" w:cs="Times New Roman"/>
                <w:i/>
                <w:noProof w:val="0"/>
                <w:sz w:val="20"/>
                <w:szCs w:val="24"/>
              </w:rPr>
              <w:t>Individët (</w:t>
            </w:r>
            <w:r w:rsidR="00FA026A">
              <w:rPr>
                <w:rFonts w:ascii="Garamond" w:hAnsi="Garamond" w:cs="Times New Roman"/>
                <w:i/>
                <w:noProof w:val="0"/>
                <w:sz w:val="20"/>
                <w:szCs w:val="24"/>
              </w:rPr>
              <w:t>e</w:t>
            </w:r>
            <w:r w:rsidRPr="00AF1C11">
              <w:rPr>
                <w:rFonts w:ascii="Garamond" w:hAnsi="Garamond" w:cs="Times New Roman"/>
                <w:i/>
                <w:noProof w:val="0"/>
                <w:sz w:val="20"/>
                <w:szCs w:val="24"/>
              </w:rPr>
              <w:t>konomitë familjare)</w:t>
            </w:r>
          </w:p>
        </w:tc>
        <w:tc>
          <w:tcPr>
            <w:tcW w:w="3953" w:type="pct"/>
          </w:tcPr>
          <w:p w14:paraId="0206E795" w14:textId="77777777" w:rsidR="00703E06" w:rsidRPr="00AF1C11" w:rsidRDefault="00703E06"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 përbëhet nga individë dhe grupe individësh, të cilët janë kryesisht konsumatorë. Ata ndajnë të njëjtën banesë, mbledhin një pjesë ose të gjitha të ardhurat dhe konsumojnë kolektivisht mallrat dhe shërbimet. </w:t>
            </w:r>
          </w:p>
          <w:p w14:paraId="0206E796" w14:textId="75FB3E52" w:rsidR="00703E06" w:rsidRPr="00AF1C11" w:rsidRDefault="00703E06"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Ky sektor përbëhet, gjithashtu, nga individë ose grupe individësh, të cilët janë sipërmarrës, pra janë të angazhuar edhe në aktivitet ekonomik, për shitje në treg ose për konsumin e vetë ekonomisë familjare, me kusht që prodhimi i mallrave dhe shërbimeve nuk realizohet nëpërmjet njësive ekonomike të ndara të trajtuara si thuajse-korporata. Aktivitetet prodhuese të integruara në sektorin e ekonomive familjare, quhen ndërmarrje të patrupëzuara. Ato angazhohen në biznes nëpërmjet punës, kapitalit fizik dhe burimeve financiare të ekonomisë familjare. Gjithashtu, ato mund të marrin hua për të financuar aktivitetet prodhuese. Kapitali fizik dhe mjetet financiare të përdorura nga ndërmarrjet e patrupëzuara, i përkasin ekonomisë familjare, e cila është plotësisht përgjegjëse për </w:t>
            </w:r>
            <w:r w:rsidR="00AF61D6">
              <w:rPr>
                <w:rFonts w:ascii="Garamond" w:hAnsi="Garamond" w:cs="Times New Roman"/>
                <w:noProof w:val="0"/>
                <w:sz w:val="20"/>
                <w:szCs w:val="24"/>
              </w:rPr>
              <w:t>huan</w:t>
            </w:r>
            <w:r w:rsidRPr="00AF1C11">
              <w:rPr>
                <w:rFonts w:ascii="Garamond" w:hAnsi="Garamond" w:cs="Times New Roman"/>
                <w:noProof w:val="0"/>
                <w:sz w:val="20"/>
                <w:szCs w:val="24"/>
              </w:rPr>
              <w:t xml:space="preserve"> dhe për detyrimet në lidhje me të. Ky biznes, nuk mund të angazhohet në transaksione me njësi të tjera për llogari të tij dhe nuk mund të zotërojë mjete apo të marrë përsipër detyrime në emër të tij. </w:t>
            </w:r>
          </w:p>
          <w:p w14:paraId="0206E797" w14:textId="77777777" w:rsidR="00703E06" w:rsidRPr="00AF1C11" w:rsidRDefault="00703E06" w:rsidP="00516F51">
            <w:pPr>
              <w:jc w:val="both"/>
              <w:rPr>
                <w:rFonts w:ascii="Garamond" w:hAnsi="Garamond" w:cs="Times New Roman"/>
                <w:noProof w:val="0"/>
                <w:sz w:val="20"/>
                <w:szCs w:val="24"/>
              </w:rPr>
            </w:pPr>
            <w:r w:rsidRPr="00AF1C11">
              <w:rPr>
                <w:rFonts w:ascii="Garamond" w:hAnsi="Garamond" w:cs="Times New Roman"/>
                <w:noProof w:val="0"/>
                <w:sz w:val="20"/>
                <w:szCs w:val="24"/>
              </w:rPr>
              <w:t>Sektori i ekonomive familjare përfshin:</w:t>
            </w:r>
          </w:p>
          <w:p w14:paraId="0206E798" w14:textId="4A53F640" w:rsidR="00703E06" w:rsidRPr="00AF1C11" w:rsidRDefault="00703E06" w:rsidP="00516F51">
            <w:pPr>
              <w:jc w:val="both"/>
              <w:rPr>
                <w:rFonts w:ascii="Garamond" w:hAnsi="Garamond" w:cs="Times New Roman"/>
                <w:noProof w:val="0"/>
                <w:sz w:val="20"/>
                <w:szCs w:val="24"/>
              </w:rPr>
            </w:pPr>
            <w:r w:rsidRPr="00AF1C11">
              <w:rPr>
                <w:rFonts w:ascii="Garamond" w:hAnsi="Garamond" w:cs="Times New Roman"/>
                <w:noProof w:val="0"/>
                <w:sz w:val="20"/>
                <w:szCs w:val="24"/>
              </w:rPr>
              <w:t>a)</w:t>
            </w:r>
            <w:r w:rsidR="009750EF" w:rsidRPr="00AF1C11">
              <w:rPr>
                <w:rFonts w:ascii="Garamond" w:hAnsi="Garamond" w:cs="Times New Roman"/>
                <w:noProof w:val="0"/>
                <w:sz w:val="20"/>
                <w:szCs w:val="24"/>
              </w:rPr>
              <w:t xml:space="preserve"> </w:t>
            </w:r>
            <w:r w:rsidRPr="00AF1C11">
              <w:rPr>
                <w:rFonts w:ascii="Garamond" w:hAnsi="Garamond" w:cs="Times New Roman"/>
                <w:noProof w:val="0"/>
                <w:sz w:val="20"/>
                <w:szCs w:val="24"/>
              </w:rPr>
              <w:t>individë ose grupe anëtarësh funksioni kryesor i të cilëve është konsumi;</w:t>
            </w:r>
          </w:p>
          <w:p w14:paraId="0206E799" w14:textId="121AD8E8" w:rsidR="00703E06" w:rsidRPr="00AF1C11" w:rsidRDefault="00703E06" w:rsidP="00516F51">
            <w:pPr>
              <w:jc w:val="both"/>
              <w:rPr>
                <w:rFonts w:ascii="Garamond" w:hAnsi="Garamond" w:cs="Times New Roman"/>
                <w:noProof w:val="0"/>
                <w:sz w:val="20"/>
                <w:szCs w:val="24"/>
              </w:rPr>
            </w:pPr>
            <w:r w:rsidRPr="00AF1C11">
              <w:rPr>
                <w:rFonts w:ascii="Garamond" w:hAnsi="Garamond" w:cs="Times New Roman"/>
                <w:noProof w:val="0"/>
                <w:sz w:val="20"/>
                <w:szCs w:val="24"/>
              </w:rPr>
              <w:t>b)</w:t>
            </w:r>
            <w:r w:rsidR="009750EF" w:rsidRPr="00AF1C11">
              <w:rPr>
                <w:rFonts w:ascii="Garamond" w:hAnsi="Garamond" w:cs="Times New Roman"/>
                <w:noProof w:val="0"/>
                <w:sz w:val="20"/>
                <w:szCs w:val="24"/>
              </w:rPr>
              <w:t xml:space="preserve"> </w:t>
            </w:r>
            <w:r w:rsidRPr="00AF1C11">
              <w:rPr>
                <w:rFonts w:ascii="Garamond" w:hAnsi="Garamond" w:cs="Times New Roman"/>
                <w:noProof w:val="0"/>
                <w:sz w:val="20"/>
                <w:szCs w:val="24"/>
              </w:rPr>
              <w:t>personat që jetojnë në mënyrë të përhershme në institucione që kanë pak ose aspak autonominë e veprimit ose vendimit në çështjet ekonomike (p.sh. anëtarët e sekteve fetare që jetojnë në manastire, personat e moshuar që jetojnë në mënyrë të përhershme në shtëpitë e të moshuarve (azile) etj.</w:t>
            </w:r>
          </w:p>
          <w:p w14:paraId="0206E79A" w14:textId="2B000616" w:rsidR="00703E06" w:rsidRPr="00AF1C11" w:rsidRDefault="00703E06" w:rsidP="00516F51">
            <w:pPr>
              <w:jc w:val="both"/>
              <w:rPr>
                <w:rFonts w:ascii="Garamond" w:hAnsi="Garamond" w:cs="Times New Roman"/>
                <w:noProof w:val="0"/>
                <w:sz w:val="20"/>
                <w:szCs w:val="24"/>
              </w:rPr>
            </w:pPr>
            <w:r w:rsidRPr="00AF1C11">
              <w:rPr>
                <w:rFonts w:ascii="Garamond" w:hAnsi="Garamond" w:cs="Times New Roman"/>
                <w:noProof w:val="0"/>
                <w:sz w:val="20"/>
                <w:szCs w:val="24"/>
              </w:rPr>
              <w:t>c)</w:t>
            </w:r>
            <w:r w:rsidR="009750EF" w:rsidRPr="00AF1C11">
              <w:rPr>
                <w:rFonts w:ascii="Garamond" w:hAnsi="Garamond" w:cs="Times New Roman"/>
                <w:noProof w:val="0"/>
                <w:sz w:val="20"/>
                <w:szCs w:val="24"/>
              </w:rPr>
              <w:t xml:space="preserve"> </w:t>
            </w:r>
            <w:r w:rsidRPr="00AF1C11">
              <w:rPr>
                <w:rFonts w:ascii="Garamond" w:hAnsi="Garamond" w:cs="Times New Roman"/>
                <w:noProof w:val="0"/>
                <w:sz w:val="20"/>
                <w:szCs w:val="24"/>
              </w:rPr>
              <w:t>individë ose grupe anëtarësh funksioni kryesor i të cilëve është konsumi dhe që prodhojnë mallra dhe shërbime për përdorim final ekskluzivisht vetjak;</w:t>
            </w:r>
          </w:p>
          <w:p w14:paraId="0206E79B" w14:textId="619185C9" w:rsidR="00703E06" w:rsidRPr="00AF1C11" w:rsidRDefault="00703E06" w:rsidP="00516F51">
            <w:pPr>
              <w:jc w:val="both"/>
              <w:rPr>
                <w:rFonts w:ascii="Garamond" w:hAnsi="Garamond" w:cs="Times New Roman"/>
                <w:noProof w:val="0"/>
                <w:sz w:val="20"/>
                <w:szCs w:val="24"/>
              </w:rPr>
            </w:pPr>
            <w:r w:rsidRPr="00AF1C11">
              <w:rPr>
                <w:rFonts w:ascii="Garamond" w:hAnsi="Garamond" w:cs="Times New Roman"/>
                <w:noProof w:val="0"/>
                <w:sz w:val="20"/>
                <w:szCs w:val="24"/>
              </w:rPr>
              <w:t>d)</w:t>
            </w:r>
            <w:r w:rsidR="009750EF" w:rsidRPr="00AF1C11">
              <w:rPr>
                <w:rFonts w:ascii="Garamond" w:hAnsi="Garamond" w:cs="Times New Roman"/>
                <w:noProof w:val="0"/>
                <w:sz w:val="20"/>
                <w:szCs w:val="24"/>
              </w:rPr>
              <w:t xml:space="preserve"> </w:t>
            </w:r>
            <w:r w:rsidRPr="00AF1C11">
              <w:rPr>
                <w:rFonts w:ascii="Garamond" w:hAnsi="Garamond" w:cs="Times New Roman"/>
                <w:noProof w:val="0"/>
                <w:sz w:val="20"/>
                <w:szCs w:val="24"/>
              </w:rPr>
              <w:t xml:space="preserve">pronësitë personale dhe bashkëpronësitë pa status juridik (përveç atyre të cilat trajtohen si thuajse-korporata dhe të cilat janë prodhues tregu). Të tillë do të konsiderohen personat fizikë të cilët kryejnë aktivitet tregtar në përputhje me nenin 1, </w:t>
            </w:r>
            <w:r w:rsidR="00FA026A">
              <w:rPr>
                <w:rFonts w:ascii="Garamond" w:hAnsi="Garamond" w:cs="Times New Roman"/>
                <w:noProof w:val="0"/>
                <w:sz w:val="20"/>
                <w:szCs w:val="24"/>
              </w:rPr>
              <w:t>l</w:t>
            </w:r>
            <w:r w:rsidRPr="00AF1C11">
              <w:rPr>
                <w:rFonts w:ascii="Garamond" w:hAnsi="Garamond" w:cs="Times New Roman"/>
                <w:noProof w:val="0"/>
                <w:sz w:val="20"/>
                <w:szCs w:val="24"/>
              </w:rPr>
              <w:t>igji nr. 9901</w:t>
            </w:r>
            <w:r w:rsidR="002A1FE1">
              <w:rPr>
                <w:rFonts w:ascii="Garamond" w:hAnsi="Garamond" w:cs="Times New Roman"/>
                <w:noProof w:val="0"/>
                <w:sz w:val="20"/>
                <w:szCs w:val="24"/>
              </w:rPr>
              <w:t>,</w:t>
            </w:r>
            <w:r w:rsidRPr="00AF1C11">
              <w:rPr>
                <w:rFonts w:ascii="Garamond" w:hAnsi="Garamond" w:cs="Times New Roman"/>
                <w:noProof w:val="0"/>
                <w:sz w:val="20"/>
                <w:szCs w:val="24"/>
              </w:rPr>
              <w:t xml:space="preserve"> d</w:t>
            </w:r>
            <w:r w:rsidR="002A1FE1">
              <w:rPr>
                <w:rFonts w:ascii="Garamond" w:hAnsi="Garamond" w:cs="Times New Roman"/>
                <w:noProof w:val="0"/>
                <w:sz w:val="20"/>
                <w:szCs w:val="24"/>
              </w:rPr>
              <w:t>a</w:t>
            </w:r>
            <w:r w:rsidRPr="00AF1C11">
              <w:rPr>
                <w:rFonts w:ascii="Garamond" w:hAnsi="Garamond" w:cs="Times New Roman"/>
                <w:noProof w:val="0"/>
                <w:sz w:val="20"/>
                <w:szCs w:val="24"/>
              </w:rPr>
              <w:t>t</w:t>
            </w:r>
            <w:r w:rsidR="002A1FE1">
              <w:rPr>
                <w:rFonts w:ascii="Garamond" w:hAnsi="Garamond" w:cs="Times New Roman"/>
                <w:noProof w:val="0"/>
                <w:sz w:val="20"/>
                <w:szCs w:val="24"/>
              </w:rPr>
              <w:t>ë</w:t>
            </w:r>
            <w:r w:rsidRPr="00AF1C11">
              <w:rPr>
                <w:rFonts w:ascii="Garamond" w:hAnsi="Garamond" w:cs="Times New Roman"/>
                <w:noProof w:val="0"/>
                <w:sz w:val="20"/>
                <w:szCs w:val="24"/>
              </w:rPr>
              <w:t xml:space="preserve"> 14.4.2008 </w:t>
            </w:r>
            <w:r w:rsidR="00AF1C11" w:rsidRPr="00AF1C11">
              <w:rPr>
                <w:rFonts w:ascii="Garamond" w:hAnsi="Garamond" w:cs="Times New Roman"/>
                <w:noProof w:val="0"/>
                <w:sz w:val="20"/>
                <w:szCs w:val="24"/>
              </w:rPr>
              <w:t>“</w:t>
            </w:r>
            <w:r w:rsidRPr="00AF1C11">
              <w:rPr>
                <w:rFonts w:ascii="Garamond" w:hAnsi="Garamond" w:cs="Times New Roman"/>
                <w:noProof w:val="0"/>
                <w:sz w:val="20"/>
                <w:szCs w:val="24"/>
              </w:rPr>
              <w:t>Për tregtarët dhe shoqëritë tregtare.</w:t>
            </w:r>
          </w:p>
          <w:p w14:paraId="0206E79D" w14:textId="167F499D" w:rsidR="00703E06" w:rsidRPr="00AF1C11" w:rsidRDefault="00703E06" w:rsidP="00516F51">
            <w:pPr>
              <w:jc w:val="both"/>
              <w:rPr>
                <w:rFonts w:ascii="Garamond" w:hAnsi="Garamond" w:cs="Times New Roman"/>
                <w:noProof w:val="0"/>
                <w:sz w:val="20"/>
                <w:szCs w:val="24"/>
              </w:rPr>
            </w:pPr>
            <w:r w:rsidRPr="00AF1C11">
              <w:rPr>
                <w:rFonts w:ascii="Garamond" w:hAnsi="Garamond" w:cs="Times New Roman"/>
                <w:noProof w:val="0"/>
                <w:sz w:val="20"/>
                <w:szCs w:val="24"/>
              </w:rPr>
              <w:t>e)</w:t>
            </w:r>
            <w:r w:rsidR="009750EF" w:rsidRPr="00AF1C11">
              <w:rPr>
                <w:rFonts w:ascii="Garamond" w:hAnsi="Garamond" w:cs="Times New Roman"/>
                <w:noProof w:val="0"/>
                <w:sz w:val="20"/>
                <w:szCs w:val="24"/>
              </w:rPr>
              <w:t xml:space="preserve"> </w:t>
            </w:r>
            <w:r w:rsidRPr="00AF1C11">
              <w:rPr>
                <w:rFonts w:ascii="Garamond" w:hAnsi="Garamond" w:cs="Times New Roman"/>
                <w:noProof w:val="0"/>
                <w:sz w:val="20"/>
                <w:szCs w:val="24"/>
              </w:rPr>
              <w:t xml:space="preserve">institucionet </w:t>
            </w:r>
            <w:r w:rsidR="0084540F">
              <w:rPr>
                <w:rFonts w:ascii="Garamond" w:hAnsi="Garamond" w:cs="Times New Roman"/>
                <w:noProof w:val="0"/>
                <w:sz w:val="20"/>
                <w:szCs w:val="24"/>
              </w:rPr>
              <w:t>jo</w:t>
            </w:r>
            <w:r w:rsidRPr="00AF1C11">
              <w:rPr>
                <w:rFonts w:ascii="Garamond" w:hAnsi="Garamond" w:cs="Times New Roman"/>
                <w:noProof w:val="0"/>
                <w:sz w:val="20"/>
                <w:szCs w:val="24"/>
              </w:rPr>
              <w:t>fitimprurëse që i shërbejnë ekonomive familjare, të cilat nuk kanë status të</w:t>
            </w:r>
            <w:r w:rsidR="007B3AB1" w:rsidRPr="00AF1C11">
              <w:rPr>
                <w:rFonts w:ascii="Garamond" w:hAnsi="Garamond" w:cs="Times New Roman"/>
                <w:noProof w:val="0"/>
                <w:sz w:val="20"/>
                <w:szCs w:val="24"/>
              </w:rPr>
              <w:t xml:space="preserve"> </w:t>
            </w:r>
            <w:r w:rsidRPr="00AF1C11">
              <w:rPr>
                <w:rFonts w:ascii="Garamond" w:hAnsi="Garamond" w:cs="Times New Roman"/>
                <w:noProof w:val="0"/>
                <w:sz w:val="20"/>
                <w:szCs w:val="24"/>
              </w:rPr>
              <w:t>pavarur juridik.</w:t>
            </w:r>
          </w:p>
        </w:tc>
      </w:tr>
      <w:tr w:rsidR="00703E06" w:rsidRPr="00AF1C11" w14:paraId="0206E7AA" w14:textId="77777777" w:rsidTr="00174704">
        <w:tc>
          <w:tcPr>
            <w:tcW w:w="1047" w:type="pct"/>
          </w:tcPr>
          <w:p w14:paraId="0206E79F" w14:textId="77777777" w:rsidR="00703E06" w:rsidRPr="00AF1C11" w:rsidRDefault="00703E06" w:rsidP="00516F51">
            <w:pPr>
              <w:pStyle w:val="ListParagraph"/>
              <w:numPr>
                <w:ilvl w:val="0"/>
                <w:numId w:val="7"/>
              </w:numPr>
              <w:ind w:left="0" w:firstLine="0"/>
              <w:rPr>
                <w:rFonts w:ascii="Garamond" w:hAnsi="Garamond" w:cs="Times New Roman"/>
                <w:i/>
                <w:noProof w:val="0"/>
                <w:sz w:val="20"/>
                <w:szCs w:val="24"/>
              </w:rPr>
            </w:pPr>
            <w:r w:rsidRPr="00AF1C11">
              <w:rPr>
                <w:rFonts w:ascii="Garamond" w:hAnsi="Garamond" w:cs="Times New Roman"/>
                <w:i/>
                <w:noProof w:val="0"/>
                <w:sz w:val="20"/>
                <w:szCs w:val="24"/>
              </w:rPr>
              <w:t>Institucionet jo me qëllim fitimi në shërbim të individëve</w:t>
            </w:r>
          </w:p>
        </w:tc>
        <w:tc>
          <w:tcPr>
            <w:tcW w:w="3953" w:type="pct"/>
          </w:tcPr>
          <w:p w14:paraId="0206E7A1" w14:textId="1F141C61" w:rsidR="00703E06" w:rsidRPr="00AF1C11" w:rsidRDefault="00703E06"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 përfshin institucionet jo me qëllim fitimi të cilat janë njësi ligjore të pavarura, u shërbejnë ekonomive familjare dhe janë prodhues privat që nuk prodhojnë për tregun. Institucionet jo me qëllim fitimi, të angazhuar në prodhim, por jo për tregun, i sigurojnë ekonomive familjare mallra dhe shërbime falas, ose me çmime që nuk janë ekonomikisht domethënëse. Ato financohen kryesisht nga kontributet vullnetare, nga kuotat e anëtarëve, pagesat e bëra nga qeveria e përgjithshme apo nga fitimet që rrjedhin nga mbajtja e mjeteve financiare ose </w:t>
            </w:r>
            <w:r w:rsidR="0084540F">
              <w:rPr>
                <w:rFonts w:ascii="Garamond" w:hAnsi="Garamond" w:cs="Times New Roman"/>
                <w:noProof w:val="0"/>
                <w:sz w:val="20"/>
                <w:szCs w:val="24"/>
              </w:rPr>
              <w:t>jo</w:t>
            </w:r>
            <w:r w:rsidRPr="00AF1C11">
              <w:rPr>
                <w:rFonts w:ascii="Garamond" w:hAnsi="Garamond" w:cs="Times New Roman"/>
                <w:noProof w:val="0"/>
                <w:sz w:val="20"/>
                <w:szCs w:val="24"/>
              </w:rPr>
              <w:t>financiare.</w:t>
            </w:r>
          </w:p>
          <w:p w14:paraId="0206E7A2" w14:textId="77777777" w:rsidR="00703E06" w:rsidRPr="00AF1C11" w:rsidRDefault="00703E06" w:rsidP="00516F51">
            <w:pPr>
              <w:jc w:val="both"/>
              <w:rPr>
                <w:rFonts w:ascii="Garamond" w:hAnsi="Garamond" w:cs="Times New Roman"/>
                <w:noProof w:val="0"/>
                <w:sz w:val="20"/>
                <w:szCs w:val="24"/>
              </w:rPr>
            </w:pPr>
            <w:r w:rsidRPr="00AF1C11">
              <w:rPr>
                <w:rFonts w:ascii="Garamond" w:hAnsi="Garamond" w:cs="Times New Roman"/>
                <w:noProof w:val="0"/>
                <w:sz w:val="20"/>
                <w:szCs w:val="24"/>
              </w:rPr>
              <w:t xml:space="preserve">Llojet kryesore të institucioneve jo me qëllim fitimi në shërbim të ekonomive familjare janë: </w:t>
            </w:r>
          </w:p>
          <w:p w14:paraId="0206E7A3" w14:textId="77777777" w:rsidR="00703E06" w:rsidRPr="00AF1C11" w:rsidRDefault="00703E06" w:rsidP="00516F51">
            <w:pPr>
              <w:jc w:val="both"/>
              <w:rPr>
                <w:rFonts w:ascii="Garamond" w:hAnsi="Garamond" w:cs="Times New Roman"/>
                <w:noProof w:val="0"/>
                <w:sz w:val="20"/>
                <w:szCs w:val="24"/>
              </w:rPr>
            </w:pPr>
            <w:r w:rsidRPr="00AF1C11">
              <w:rPr>
                <w:rFonts w:ascii="Garamond" w:hAnsi="Garamond" w:cs="Times New Roman"/>
                <w:noProof w:val="0"/>
                <w:sz w:val="20"/>
                <w:szCs w:val="24"/>
              </w:rPr>
              <w:t>a)</w:t>
            </w:r>
            <w:r w:rsidR="009750EF" w:rsidRPr="00AF1C11">
              <w:rPr>
                <w:rFonts w:ascii="Garamond" w:hAnsi="Garamond" w:cs="Times New Roman"/>
                <w:noProof w:val="0"/>
                <w:sz w:val="20"/>
                <w:szCs w:val="24"/>
              </w:rPr>
              <w:t xml:space="preserve"> </w:t>
            </w:r>
            <w:r w:rsidRPr="00AF1C11">
              <w:rPr>
                <w:rFonts w:ascii="Garamond" w:hAnsi="Garamond" w:cs="Times New Roman"/>
                <w:noProof w:val="0"/>
                <w:sz w:val="20"/>
                <w:szCs w:val="24"/>
              </w:rPr>
              <w:t>sindikatat, shoqatat profesionale, shoqatat e konsumatorëve, partitë politike,</w:t>
            </w:r>
          </w:p>
          <w:p w14:paraId="0206E7A4" w14:textId="2A450A84" w:rsidR="00703E06" w:rsidRPr="00AF1C11" w:rsidRDefault="00703E06" w:rsidP="00516F51">
            <w:pPr>
              <w:jc w:val="both"/>
              <w:rPr>
                <w:rFonts w:ascii="Garamond" w:hAnsi="Garamond" w:cs="Times New Roman"/>
                <w:noProof w:val="0"/>
                <w:sz w:val="20"/>
                <w:szCs w:val="24"/>
              </w:rPr>
            </w:pPr>
            <w:r w:rsidRPr="00AF1C11">
              <w:rPr>
                <w:rFonts w:ascii="Garamond" w:hAnsi="Garamond" w:cs="Times New Roman"/>
                <w:noProof w:val="0"/>
                <w:sz w:val="20"/>
                <w:szCs w:val="24"/>
              </w:rPr>
              <w:t>kisha apo shoqëritë fetare (duke përfshirë edhe ato të financuara, por jo të kontrolluara nga qeveria) dhe klubet sociale, kulturore, sportive etj.; dhe</w:t>
            </w:r>
          </w:p>
          <w:p w14:paraId="0206E7A5" w14:textId="14AD0C53" w:rsidR="00703E06" w:rsidRPr="00AF1C11" w:rsidRDefault="00703E06" w:rsidP="00516F51">
            <w:pPr>
              <w:jc w:val="both"/>
              <w:rPr>
                <w:rFonts w:ascii="Garamond" w:hAnsi="Garamond" w:cs="Times New Roman"/>
                <w:noProof w:val="0"/>
                <w:sz w:val="20"/>
                <w:szCs w:val="24"/>
              </w:rPr>
            </w:pPr>
            <w:r w:rsidRPr="00AF1C11">
              <w:rPr>
                <w:rFonts w:ascii="Garamond" w:hAnsi="Garamond" w:cs="Times New Roman"/>
                <w:noProof w:val="0"/>
                <w:sz w:val="20"/>
                <w:szCs w:val="24"/>
              </w:rPr>
              <w:t>b)</w:t>
            </w:r>
            <w:r w:rsidR="009750EF" w:rsidRPr="00AF1C11">
              <w:rPr>
                <w:rFonts w:ascii="Garamond" w:hAnsi="Garamond" w:cs="Times New Roman"/>
                <w:noProof w:val="0"/>
                <w:sz w:val="20"/>
                <w:szCs w:val="24"/>
              </w:rPr>
              <w:t xml:space="preserve"> </w:t>
            </w:r>
            <w:r w:rsidRPr="00AF1C11">
              <w:rPr>
                <w:rFonts w:ascii="Garamond" w:hAnsi="Garamond" w:cs="Times New Roman"/>
                <w:noProof w:val="0"/>
                <w:sz w:val="20"/>
                <w:szCs w:val="24"/>
              </w:rPr>
              <w:t xml:space="preserve">organizatat bamirëse, mbështetëse dhe të ndihmës, të financuara nga transfertat vullnetare në </w:t>
            </w:r>
            <w:r w:rsidR="00C93B71" w:rsidRPr="00AF1C11">
              <w:rPr>
                <w:rFonts w:ascii="Garamond" w:hAnsi="Garamond" w:cs="Times New Roman"/>
                <w:noProof w:val="0"/>
                <w:sz w:val="20"/>
                <w:szCs w:val="24"/>
              </w:rPr>
              <w:t>par</w:t>
            </w:r>
            <w:r w:rsidR="00C93B71">
              <w:rPr>
                <w:rFonts w:ascii="Garamond" w:hAnsi="Garamond" w:cs="Times New Roman"/>
                <w:noProof w:val="0"/>
                <w:sz w:val="20"/>
                <w:szCs w:val="24"/>
              </w:rPr>
              <w:t>a</w:t>
            </w:r>
            <w:r w:rsidR="00C93B71" w:rsidRPr="00AF1C11">
              <w:rPr>
                <w:rFonts w:ascii="Garamond" w:hAnsi="Garamond" w:cs="Times New Roman"/>
                <w:noProof w:val="0"/>
                <w:sz w:val="20"/>
                <w:szCs w:val="24"/>
              </w:rPr>
              <w:t xml:space="preserve"> </w:t>
            </w:r>
            <w:r w:rsidRPr="00AF1C11">
              <w:rPr>
                <w:rFonts w:ascii="Garamond" w:hAnsi="Garamond" w:cs="Times New Roman"/>
                <w:noProof w:val="0"/>
                <w:sz w:val="20"/>
                <w:szCs w:val="24"/>
              </w:rPr>
              <w:t>(cash) ose në natyrë nga njësi të tjera institucionale.</w:t>
            </w:r>
          </w:p>
          <w:p w14:paraId="0206E7A6" w14:textId="77777777" w:rsidR="00703E06" w:rsidRPr="00AF1C11" w:rsidRDefault="00703E06" w:rsidP="00516F51">
            <w:pPr>
              <w:jc w:val="both"/>
              <w:rPr>
                <w:rFonts w:ascii="Garamond" w:hAnsi="Garamond" w:cs="Times New Roman"/>
                <w:noProof w:val="0"/>
                <w:sz w:val="20"/>
                <w:szCs w:val="24"/>
              </w:rPr>
            </w:pPr>
            <w:r w:rsidRPr="00AF1C11">
              <w:rPr>
                <w:rFonts w:ascii="Garamond" w:hAnsi="Garamond" w:cs="Times New Roman"/>
                <w:noProof w:val="0"/>
                <w:sz w:val="20"/>
                <w:szCs w:val="24"/>
              </w:rPr>
              <w:t>Institucionet jo me qëllim fitimi në shërbim të ekonomive familjare jo për tregun, të kontrolluara nga qeveria e përgjithshme klasifikohen në sektorin e qeverisë.</w:t>
            </w:r>
          </w:p>
          <w:p w14:paraId="0206E7A9" w14:textId="583FB21F" w:rsidR="00703E06" w:rsidRPr="00AF1C11" w:rsidRDefault="00703E06" w:rsidP="00516F51">
            <w:pPr>
              <w:jc w:val="both"/>
              <w:rPr>
                <w:rFonts w:ascii="Garamond" w:hAnsi="Garamond" w:cs="Times New Roman"/>
                <w:noProof w:val="0"/>
                <w:sz w:val="20"/>
                <w:szCs w:val="24"/>
              </w:rPr>
            </w:pPr>
            <w:r w:rsidRPr="00AF1C11">
              <w:rPr>
                <w:rFonts w:ascii="Garamond" w:hAnsi="Garamond" w:cs="Times New Roman"/>
                <w:noProof w:val="0"/>
                <w:sz w:val="20"/>
                <w:szCs w:val="24"/>
              </w:rPr>
              <w:t>Institucionet jo me qëllim fitimi, të cilat janë nën kontrollin e qeverisë</w:t>
            </w:r>
            <w:r w:rsidR="007B3AB1" w:rsidRPr="00AF1C11">
              <w:rPr>
                <w:rFonts w:ascii="Garamond" w:hAnsi="Garamond" w:cs="Times New Roman"/>
                <w:noProof w:val="0"/>
                <w:sz w:val="20"/>
                <w:szCs w:val="24"/>
              </w:rPr>
              <w:t xml:space="preserve"> </w:t>
            </w:r>
            <w:r w:rsidRPr="00AF1C11">
              <w:rPr>
                <w:rFonts w:ascii="Garamond" w:hAnsi="Garamond" w:cs="Times New Roman"/>
                <w:noProof w:val="0"/>
                <w:sz w:val="20"/>
                <w:szCs w:val="24"/>
              </w:rPr>
              <w:t>klasifikohen në sektorin e qeverisë që i kontrollon ato.</w:t>
            </w:r>
          </w:p>
        </w:tc>
      </w:tr>
    </w:tbl>
    <w:p w14:paraId="0206E7AB" w14:textId="77777777" w:rsidR="00E460AF" w:rsidRPr="00AF1C11" w:rsidRDefault="00E460AF" w:rsidP="00516F51">
      <w:pPr>
        <w:spacing w:after="0" w:line="240" w:lineRule="auto"/>
        <w:ind w:left="567"/>
        <w:rPr>
          <w:rFonts w:ascii="Garamond" w:hAnsi="Garamond" w:cs="Times New Roman"/>
          <w:b/>
          <w:noProof w:val="0"/>
          <w:sz w:val="24"/>
          <w:szCs w:val="24"/>
        </w:rPr>
      </w:pPr>
    </w:p>
    <w:p w14:paraId="0206E7AC" w14:textId="77777777" w:rsidR="00661C59" w:rsidRPr="00516F51" w:rsidRDefault="00661C59" w:rsidP="00516F51">
      <w:pPr>
        <w:autoSpaceDE w:val="0"/>
        <w:autoSpaceDN w:val="0"/>
        <w:adjustRightInd w:val="0"/>
        <w:spacing w:after="0" w:line="240" w:lineRule="auto"/>
        <w:ind w:firstLine="284"/>
        <w:jc w:val="center"/>
        <w:rPr>
          <w:rFonts w:ascii="Garamond" w:hAnsi="Garamond" w:cs="Garamond"/>
          <w:bCs/>
          <w:noProof w:val="0"/>
          <w:color w:val="000000"/>
          <w:sz w:val="24"/>
          <w:szCs w:val="24"/>
        </w:rPr>
      </w:pPr>
      <w:r w:rsidRPr="00516F51">
        <w:rPr>
          <w:rFonts w:ascii="Garamond" w:hAnsi="Garamond" w:cs="Garamond"/>
          <w:bCs/>
          <w:noProof w:val="0"/>
          <w:color w:val="000000"/>
          <w:sz w:val="24"/>
          <w:szCs w:val="24"/>
        </w:rPr>
        <w:t>PJESA 5</w:t>
      </w:r>
    </w:p>
    <w:p w14:paraId="0206E7AD" w14:textId="5C698804" w:rsidR="00661C59" w:rsidRPr="00516F51" w:rsidRDefault="00516F51" w:rsidP="00516F51">
      <w:pPr>
        <w:autoSpaceDE w:val="0"/>
        <w:autoSpaceDN w:val="0"/>
        <w:adjustRightInd w:val="0"/>
        <w:spacing w:after="0" w:line="240" w:lineRule="auto"/>
        <w:ind w:firstLine="284"/>
        <w:jc w:val="center"/>
        <w:rPr>
          <w:rFonts w:ascii="Garamond" w:hAnsi="Garamond" w:cs="Garamond"/>
          <w:bCs/>
          <w:noProof w:val="0"/>
          <w:color w:val="000000"/>
          <w:sz w:val="24"/>
          <w:szCs w:val="24"/>
        </w:rPr>
      </w:pPr>
      <w:r w:rsidRPr="00516F51">
        <w:rPr>
          <w:rFonts w:ascii="Garamond" w:hAnsi="Garamond" w:cs="Garamond"/>
          <w:bCs/>
          <w:noProof w:val="0"/>
          <w:color w:val="000000"/>
          <w:sz w:val="24"/>
          <w:szCs w:val="24"/>
        </w:rPr>
        <w:t>PËRSHKRIMET E TRANSAKSIONEVE FINANCIARE DHE NDRYSHIMET NGA RIVLERËSIMI</w:t>
      </w:r>
    </w:p>
    <w:p w14:paraId="1EA12E33" w14:textId="77777777" w:rsidR="00516F51" w:rsidRPr="00516F51" w:rsidRDefault="00516F51" w:rsidP="00516F51">
      <w:pPr>
        <w:autoSpaceDE w:val="0"/>
        <w:autoSpaceDN w:val="0"/>
        <w:adjustRightInd w:val="0"/>
        <w:spacing w:after="0" w:line="240" w:lineRule="auto"/>
        <w:ind w:firstLine="284"/>
        <w:jc w:val="center"/>
        <w:rPr>
          <w:rFonts w:ascii="Garamond" w:hAnsi="Garamond" w:cs="Garamond"/>
          <w:bCs/>
          <w:noProof w:val="0"/>
          <w:color w:val="000000"/>
          <w:sz w:val="24"/>
          <w:szCs w:val="24"/>
        </w:rPr>
      </w:pPr>
    </w:p>
    <w:p w14:paraId="0206E7AE" w14:textId="311B116A" w:rsidR="00661C59" w:rsidRPr="00AF1C11" w:rsidRDefault="00661C59" w:rsidP="00516F51">
      <w:pPr>
        <w:autoSpaceDE w:val="0"/>
        <w:autoSpaceDN w:val="0"/>
        <w:adjustRightInd w:val="0"/>
        <w:spacing w:after="0" w:line="240" w:lineRule="auto"/>
        <w:ind w:firstLine="284"/>
        <w:jc w:val="both"/>
        <w:rPr>
          <w:rFonts w:ascii="Garamond" w:hAnsi="Garamond" w:cs="Garamond"/>
          <w:noProof w:val="0"/>
          <w:color w:val="000000"/>
          <w:sz w:val="24"/>
          <w:szCs w:val="24"/>
        </w:rPr>
      </w:pPr>
      <w:r w:rsidRPr="00AF1C11">
        <w:rPr>
          <w:rFonts w:ascii="Garamond" w:hAnsi="Garamond" w:cs="Garamond"/>
          <w:noProof w:val="0"/>
          <w:color w:val="000000"/>
          <w:sz w:val="24"/>
          <w:szCs w:val="24"/>
        </w:rPr>
        <w:t xml:space="preserve">1. </w:t>
      </w:r>
      <w:r w:rsidR="00AF1C11" w:rsidRPr="00AF1C11">
        <w:rPr>
          <w:rFonts w:ascii="Garamond" w:hAnsi="Garamond" w:cs="Garamond"/>
          <w:noProof w:val="0"/>
          <w:color w:val="000000"/>
          <w:sz w:val="24"/>
          <w:szCs w:val="24"/>
        </w:rPr>
        <w:t>“</w:t>
      </w:r>
      <w:r w:rsidRPr="00AF1C11">
        <w:rPr>
          <w:rFonts w:ascii="Garamond" w:hAnsi="Garamond" w:cs="Garamond"/>
          <w:noProof w:val="0"/>
          <w:color w:val="000000"/>
          <w:sz w:val="24"/>
          <w:szCs w:val="24"/>
        </w:rPr>
        <w:t>Transaksionet financiare</w:t>
      </w:r>
      <w:r w:rsidR="00AF1C11" w:rsidRPr="00AF1C11">
        <w:rPr>
          <w:rFonts w:ascii="Garamond" w:hAnsi="Garamond" w:cs="Garamond"/>
          <w:noProof w:val="0"/>
          <w:color w:val="000000"/>
          <w:sz w:val="24"/>
          <w:szCs w:val="24"/>
        </w:rPr>
        <w:t>”</w:t>
      </w:r>
      <w:r w:rsidRPr="00AF1C11">
        <w:rPr>
          <w:rFonts w:ascii="Garamond" w:hAnsi="Garamond" w:cs="Garamond"/>
          <w:noProof w:val="0"/>
          <w:color w:val="000000"/>
          <w:sz w:val="24"/>
          <w:szCs w:val="24"/>
        </w:rPr>
        <w:t xml:space="preserve"> </w:t>
      </w:r>
      <w:r w:rsidR="002506FE">
        <w:rPr>
          <w:rFonts w:ascii="Garamond" w:hAnsi="Garamond" w:cs="Garamond"/>
          <w:noProof w:val="0"/>
          <w:color w:val="000000"/>
          <w:sz w:val="24"/>
          <w:szCs w:val="24"/>
        </w:rPr>
        <w:t>u</w:t>
      </w:r>
      <w:r w:rsidRPr="00AF1C11">
        <w:rPr>
          <w:rFonts w:ascii="Garamond" w:hAnsi="Garamond" w:cs="Garamond"/>
          <w:noProof w:val="0"/>
          <w:color w:val="000000"/>
          <w:sz w:val="24"/>
          <w:szCs w:val="24"/>
        </w:rPr>
        <w:t xml:space="preserve"> referohen atyre transaksioneve që lindin nga krijimi, likuidimi ose ndryshimi i pronësisë së mjeteve ose detyrimeve financiare. Këto transaksione </w:t>
      </w:r>
      <w:r w:rsidR="005C58B2" w:rsidRPr="00AF1C11">
        <w:rPr>
          <w:rFonts w:ascii="Garamond" w:hAnsi="Garamond" w:cs="Garamond"/>
          <w:noProof w:val="0"/>
          <w:color w:val="000000"/>
          <w:sz w:val="24"/>
          <w:szCs w:val="24"/>
        </w:rPr>
        <w:t>përllogariten</w:t>
      </w:r>
      <w:r w:rsidRPr="00AF1C11">
        <w:rPr>
          <w:rFonts w:ascii="Garamond" w:hAnsi="Garamond" w:cs="Garamond"/>
          <w:noProof w:val="0"/>
          <w:color w:val="000000"/>
          <w:sz w:val="24"/>
          <w:szCs w:val="24"/>
        </w:rPr>
        <w:t xml:space="preserve"> si diferencë midis pozicioneve stok t</w:t>
      </w:r>
      <w:r w:rsidR="005C58B2" w:rsidRPr="00AF1C11">
        <w:rPr>
          <w:rFonts w:ascii="Garamond" w:hAnsi="Garamond" w:cs="Garamond"/>
          <w:noProof w:val="0"/>
          <w:color w:val="000000"/>
          <w:sz w:val="24"/>
          <w:szCs w:val="24"/>
        </w:rPr>
        <w:t>ë</w:t>
      </w:r>
      <w:r w:rsidRPr="00AF1C11">
        <w:rPr>
          <w:rFonts w:ascii="Garamond" w:hAnsi="Garamond" w:cs="Garamond"/>
          <w:noProof w:val="0"/>
          <w:color w:val="000000"/>
          <w:sz w:val="24"/>
          <w:szCs w:val="24"/>
        </w:rPr>
        <w:t xml:space="preserve"> </w:t>
      </w:r>
      <w:r w:rsidR="005C58B2" w:rsidRPr="00AF1C11">
        <w:rPr>
          <w:rFonts w:ascii="Garamond" w:hAnsi="Garamond" w:cs="Garamond"/>
          <w:noProof w:val="0"/>
          <w:color w:val="000000"/>
          <w:sz w:val="24"/>
          <w:szCs w:val="24"/>
        </w:rPr>
        <w:t>periudhës</w:t>
      </w:r>
      <w:r w:rsidRPr="00AF1C11">
        <w:rPr>
          <w:rFonts w:ascii="Garamond" w:hAnsi="Garamond" w:cs="Garamond"/>
          <w:noProof w:val="0"/>
          <w:color w:val="000000"/>
          <w:sz w:val="24"/>
          <w:szCs w:val="24"/>
        </w:rPr>
        <w:t xml:space="preserve"> s</w:t>
      </w:r>
      <w:r w:rsidR="00516F51">
        <w:rPr>
          <w:rFonts w:ascii="Garamond" w:hAnsi="Garamond" w:cs="Garamond"/>
          <w:noProof w:val="0"/>
          <w:color w:val="000000"/>
          <w:sz w:val="24"/>
          <w:szCs w:val="24"/>
        </w:rPr>
        <w:t>ë</w:t>
      </w:r>
      <w:r w:rsidRPr="00AF1C11">
        <w:rPr>
          <w:rFonts w:ascii="Garamond" w:hAnsi="Garamond" w:cs="Garamond"/>
          <w:noProof w:val="0"/>
          <w:color w:val="000000"/>
          <w:sz w:val="24"/>
          <w:szCs w:val="24"/>
        </w:rPr>
        <w:t xml:space="preserve"> </w:t>
      </w:r>
      <w:r w:rsidR="00516F51" w:rsidRPr="00AF1C11">
        <w:rPr>
          <w:rFonts w:ascii="Garamond" w:hAnsi="Garamond" w:cs="Garamond"/>
          <w:noProof w:val="0"/>
          <w:color w:val="000000"/>
          <w:sz w:val="24"/>
          <w:szCs w:val="24"/>
        </w:rPr>
        <w:t>referencës</w:t>
      </w:r>
      <w:r w:rsidR="00833E34">
        <w:rPr>
          <w:rFonts w:ascii="Garamond" w:hAnsi="Garamond" w:cs="Garamond"/>
          <w:noProof w:val="0"/>
          <w:color w:val="000000"/>
          <w:sz w:val="24"/>
          <w:szCs w:val="24"/>
        </w:rPr>
        <w:t>,</w:t>
      </w:r>
      <w:r w:rsidRPr="00AF1C11">
        <w:rPr>
          <w:rFonts w:ascii="Garamond" w:hAnsi="Garamond" w:cs="Garamond"/>
          <w:noProof w:val="0"/>
          <w:color w:val="000000"/>
          <w:sz w:val="24"/>
          <w:szCs w:val="24"/>
        </w:rPr>
        <w:t xml:space="preserve"> nga të cilat zbriten efektet e ndryshimeve që rezultojnë </w:t>
      </w:r>
      <w:r w:rsidR="00AF1C11" w:rsidRPr="00AF1C11">
        <w:rPr>
          <w:rFonts w:ascii="Garamond" w:hAnsi="Garamond" w:cs="Garamond"/>
          <w:noProof w:val="0"/>
          <w:color w:val="000000"/>
          <w:sz w:val="24"/>
          <w:szCs w:val="24"/>
        </w:rPr>
        <w:t>“</w:t>
      </w:r>
      <w:r w:rsidR="005C58B2" w:rsidRPr="00AF1C11">
        <w:rPr>
          <w:rFonts w:ascii="Garamond" w:hAnsi="Garamond" w:cs="Garamond"/>
          <w:noProof w:val="0"/>
          <w:color w:val="000000"/>
          <w:sz w:val="24"/>
          <w:szCs w:val="24"/>
        </w:rPr>
        <w:t>Rivlerësimi</w:t>
      </w:r>
      <w:r w:rsidR="00AF1C11" w:rsidRPr="00AF1C11">
        <w:rPr>
          <w:rFonts w:ascii="Garamond" w:hAnsi="Garamond" w:cs="Garamond"/>
          <w:noProof w:val="0"/>
          <w:color w:val="000000"/>
          <w:sz w:val="24"/>
          <w:szCs w:val="24"/>
        </w:rPr>
        <w:t>”</w:t>
      </w:r>
      <w:r w:rsidRPr="00AF1C11">
        <w:rPr>
          <w:rFonts w:ascii="Garamond" w:hAnsi="Garamond" w:cs="Garamond"/>
          <w:noProof w:val="0"/>
          <w:color w:val="000000"/>
          <w:sz w:val="24"/>
          <w:szCs w:val="24"/>
        </w:rPr>
        <w:t xml:space="preserve"> (si pasojë e ndryshimeve të çmimeve dhe kursit të këmbimit) dhe </w:t>
      </w:r>
      <w:r w:rsidR="005C58B2">
        <w:rPr>
          <w:rFonts w:ascii="Garamond" w:hAnsi="Garamond" w:cs="Garamond"/>
          <w:noProof w:val="0"/>
          <w:color w:val="000000"/>
          <w:sz w:val="24"/>
          <w:szCs w:val="24"/>
        </w:rPr>
        <w:t>“</w:t>
      </w:r>
      <w:r w:rsidRPr="00AF1C11">
        <w:rPr>
          <w:rFonts w:ascii="Garamond" w:hAnsi="Garamond" w:cs="Garamond"/>
          <w:noProof w:val="0"/>
          <w:color w:val="000000"/>
          <w:sz w:val="24"/>
          <w:szCs w:val="24"/>
        </w:rPr>
        <w:t>riklasifikimeve</w:t>
      </w:r>
      <w:r w:rsidR="00AF61D6">
        <w:rPr>
          <w:rFonts w:ascii="Garamond" w:hAnsi="Garamond" w:cs="Garamond"/>
          <w:noProof w:val="0"/>
          <w:color w:val="000000"/>
          <w:sz w:val="24"/>
          <w:szCs w:val="24"/>
        </w:rPr>
        <w:t xml:space="preserve"> të tjera</w:t>
      </w:r>
      <w:r w:rsidR="00AF1C11" w:rsidRPr="00AF1C11">
        <w:rPr>
          <w:rFonts w:ascii="Garamond" w:hAnsi="Garamond" w:cs="Garamond"/>
          <w:noProof w:val="0"/>
          <w:color w:val="000000"/>
          <w:sz w:val="24"/>
          <w:szCs w:val="24"/>
        </w:rPr>
        <w:t>”</w:t>
      </w:r>
      <w:r w:rsidRPr="00AF1C11">
        <w:rPr>
          <w:rFonts w:ascii="Garamond" w:hAnsi="Garamond" w:cs="Garamond"/>
          <w:noProof w:val="0"/>
          <w:color w:val="000000"/>
          <w:sz w:val="24"/>
          <w:szCs w:val="24"/>
        </w:rPr>
        <w:t xml:space="preserve">. Banka e </w:t>
      </w:r>
      <w:r w:rsidR="005C58B2" w:rsidRPr="00AF1C11">
        <w:rPr>
          <w:rFonts w:ascii="Garamond" w:hAnsi="Garamond" w:cs="Garamond"/>
          <w:noProof w:val="0"/>
          <w:color w:val="000000"/>
          <w:sz w:val="24"/>
          <w:szCs w:val="24"/>
        </w:rPr>
        <w:t>Shqipërisë</w:t>
      </w:r>
      <w:r w:rsidRPr="00AF1C11">
        <w:rPr>
          <w:rFonts w:ascii="Garamond" w:hAnsi="Garamond" w:cs="Garamond"/>
          <w:noProof w:val="0"/>
          <w:color w:val="000000"/>
          <w:sz w:val="24"/>
          <w:szCs w:val="24"/>
        </w:rPr>
        <w:t xml:space="preserve"> kërkon informacion statistikor me qëllim të përpilimit të të dhënave për transaksionet financiare në formën e ndryshimeve që përfshijnë </w:t>
      </w:r>
      <w:r w:rsidR="00DE07CC">
        <w:rPr>
          <w:rFonts w:ascii="Garamond" w:hAnsi="Garamond" w:cs="Garamond"/>
          <w:noProof w:val="0"/>
          <w:color w:val="000000"/>
          <w:sz w:val="24"/>
          <w:szCs w:val="24"/>
        </w:rPr>
        <w:t>“</w:t>
      </w:r>
      <w:r w:rsidRPr="00AF1C11">
        <w:rPr>
          <w:rFonts w:ascii="Garamond" w:hAnsi="Garamond" w:cs="Garamond"/>
          <w:noProof w:val="0"/>
          <w:color w:val="000000"/>
          <w:sz w:val="24"/>
          <w:szCs w:val="24"/>
        </w:rPr>
        <w:t>riklasifikime dhe ndryshimeve të tjera</w:t>
      </w:r>
      <w:r w:rsidR="00DE07CC">
        <w:rPr>
          <w:rFonts w:ascii="Garamond" w:hAnsi="Garamond" w:cs="Garamond"/>
          <w:noProof w:val="0"/>
          <w:color w:val="000000"/>
          <w:sz w:val="24"/>
          <w:szCs w:val="24"/>
        </w:rPr>
        <w:t>”</w:t>
      </w:r>
      <w:r w:rsidR="002506FE">
        <w:rPr>
          <w:rFonts w:ascii="Garamond" w:hAnsi="Garamond" w:cs="Garamond"/>
          <w:noProof w:val="0"/>
          <w:color w:val="000000"/>
          <w:sz w:val="24"/>
          <w:szCs w:val="24"/>
        </w:rPr>
        <w:t>,</w:t>
      </w:r>
      <w:r w:rsidRPr="00AF1C11">
        <w:rPr>
          <w:rFonts w:ascii="Garamond" w:hAnsi="Garamond" w:cs="Garamond"/>
          <w:noProof w:val="0"/>
          <w:color w:val="000000"/>
          <w:sz w:val="24"/>
          <w:szCs w:val="24"/>
        </w:rPr>
        <w:t xml:space="preserve"> si dhe </w:t>
      </w:r>
      <w:r w:rsidR="00DE07CC">
        <w:rPr>
          <w:rFonts w:ascii="Garamond" w:hAnsi="Garamond" w:cs="Garamond"/>
          <w:noProof w:val="0"/>
          <w:color w:val="000000"/>
          <w:sz w:val="24"/>
          <w:szCs w:val="24"/>
        </w:rPr>
        <w:t>“</w:t>
      </w:r>
      <w:r w:rsidRPr="00AF1C11">
        <w:rPr>
          <w:rFonts w:ascii="Garamond" w:hAnsi="Garamond" w:cs="Garamond"/>
          <w:noProof w:val="0"/>
          <w:color w:val="000000"/>
          <w:sz w:val="24"/>
          <w:szCs w:val="24"/>
        </w:rPr>
        <w:t>rivlerësime të çmimeve dhe kursit të këmbimit</w:t>
      </w:r>
      <w:r w:rsidR="00DE07CC">
        <w:rPr>
          <w:rFonts w:ascii="Garamond" w:hAnsi="Garamond" w:cs="Garamond"/>
          <w:noProof w:val="0"/>
          <w:color w:val="000000"/>
          <w:sz w:val="24"/>
          <w:szCs w:val="24"/>
        </w:rPr>
        <w:t>”</w:t>
      </w:r>
      <w:r w:rsidRPr="00AF1C11">
        <w:rPr>
          <w:rFonts w:ascii="Garamond" w:hAnsi="Garamond" w:cs="Garamond"/>
          <w:noProof w:val="0"/>
          <w:color w:val="000000"/>
          <w:sz w:val="24"/>
          <w:szCs w:val="24"/>
        </w:rPr>
        <w:t xml:space="preserve">. </w:t>
      </w:r>
    </w:p>
    <w:p w14:paraId="0206E7AF" w14:textId="07A7A200" w:rsidR="00661C59" w:rsidRPr="00AF1C11" w:rsidRDefault="00661C59" w:rsidP="00516F51">
      <w:pPr>
        <w:autoSpaceDE w:val="0"/>
        <w:autoSpaceDN w:val="0"/>
        <w:adjustRightInd w:val="0"/>
        <w:spacing w:after="0" w:line="240" w:lineRule="auto"/>
        <w:ind w:firstLine="284"/>
        <w:jc w:val="both"/>
        <w:rPr>
          <w:rFonts w:ascii="Garamond" w:hAnsi="Garamond" w:cs="Garamond"/>
          <w:noProof w:val="0"/>
          <w:color w:val="000000"/>
          <w:sz w:val="24"/>
          <w:szCs w:val="24"/>
        </w:rPr>
      </w:pPr>
      <w:r w:rsidRPr="00AF1C11">
        <w:rPr>
          <w:rFonts w:ascii="Garamond" w:hAnsi="Garamond" w:cs="Garamond"/>
          <w:noProof w:val="0"/>
          <w:color w:val="000000"/>
          <w:sz w:val="24"/>
          <w:szCs w:val="24"/>
        </w:rPr>
        <w:t xml:space="preserve">2. </w:t>
      </w:r>
      <w:r w:rsidR="005C58B2">
        <w:rPr>
          <w:rFonts w:ascii="Garamond" w:hAnsi="Garamond" w:cs="Garamond"/>
          <w:noProof w:val="0"/>
          <w:color w:val="000000"/>
          <w:sz w:val="24"/>
          <w:szCs w:val="24"/>
        </w:rPr>
        <w:t>“</w:t>
      </w:r>
      <w:r w:rsidRPr="00AF1C11">
        <w:rPr>
          <w:rFonts w:ascii="Garamond" w:hAnsi="Garamond" w:cs="Garamond"/>
          <w:noProof w:val="0"/>
          <w:color w:val="000000"/>
          <w:sz w:val="24"/>
          <w:szCs w:val="24"/>
        </w:rPr>
        <w:t>Ndryshimet e rivlerësimit</w:t>
      </w:r>
      <w:r w:rsidR="005C58B2">
        <w:rPr>
          <w:rFonts w:ascii="Garamond" w:hAnsi="Garamond" w:cs="Garamond"/>
          <w:noProof w:val="0"/>
          <w:color w:val="000000"/>
          <w:sz w:val="24"/>
          <w:szCs w:val="24"/>
        </w:rPr>
        <w:t>”</w:t>
      </w:r>
      <w:r w:rsidRPr="00AF1C11">
        <w:rPr>
          <w:rFonts w:ascii="Garamond" w:hAnsi="Garamond" w:cs="Garamond"/>
          <w:noProof w:val="0"/>
          <w:color w:val="000000"/>
          <w:sz w:val="24"/>
          <w:szCs w:val="24"/>
        </w:rPr>
        <w:t xml:space="preserve"> </w:t>
      </w:r>
      <w:r w:rsidR="005C58B2">
        <w:rPr>
          <w:rFonts w:ascii="Garamond" w:hAnsi="Garamond" w:cs="Garamond"/>
          <w:noProof w:val="0"/>
          <w:color w:val="000000"/>
          <w:sz w:val="24"/>
          <w:szCs w:val="24"/>
        </w:rPr>
        <w:t xml:space="preserve">u </w:t>
      </w:r>
      <w:r w:rsidRPr="00AF1C11">
        <w:rPr>
          <w:rFonts w:ascii="Garamond" w:hAnsi="Garamond" w:cs="Garamond"/>
          <w:noProof w:val="0"/>
          <w:color w:val="000000"/>
          <w:sz w:val="24"/>
          <w:szCs w:val="24"/>
        </w:rPr>
        <w:t>referohe</w:t>
      </w:r>
      <w:r w:rsidR="005C58B2">
        <w:rPr>
          <w:rFonts w:ascii="Garamond" w:hAnsi="Garamond" w:cs="Garamond"/>
          <w:noProof w:val="0"/>
          <w:color w:val="000000"/>
          <w:sz w:val="24"/>
          <w:szCs w:val="24"/>
        </w:rPr>
        <w:t>n</w:t>
      </w:r>
      <w:r w:rsidRPr="00AF1C11">
        <w:rPr>
          <w:rFonts w:ascii="Garamond" w:hAnsi="Garamond" w:cs="Garamond"/>
          <w:noProof w:val="0"/>
          <w:color w:val="000000"/>
          <w:sz w:val="24"/>
          <w:szCs w:val="24"/>
        </w:rPr>
        <w:t xml:space="preserve"> ndryshimeve në vlerësimin e mjeteve dhe detyrimeve që rrjedhin nga ndryshimet në çmimin e mjeteve dhe detyrimeve dhe/ose efekti i kursit të këmbimit të mjeteve dhe detyrimeve të shprehura në monedhe e huaj. Rivlerësimet e çmimeve përfshijnë ndryshimet që ndodhin me kalimin e kohës në vlerën e stoqeve n</w:t>
      </w:r>
      <w:r w:rsidR="0051107C" w:rsidRPr="00AF1C11">
        <w:rPr>
          <w:rFonts w:ascii="Garamond" w:hAnsi="Garamond" w:cs="Garamond"/>
          <w:noProof w:val="0"/>
          <w:color w:val="000000"/>
          <w:sz w:val="24"/>
          <w:szCs w:val="24"/>
        </w:rPr>
        <w:t>ë</w:t>
      </w:r>
      <w:r w:rsidRPr="00AF1C11">
        <w:rPr>
          <w:rFonts w:ascii="Garamond" w:hAnsi="Garamond" w:cs="Garamond"/>
          <w:noProof w:val="0"/>
          <w:color w:val="000000"/>
          <w:sz w:val="24"/>
          <w:szCs w:val="24"/>
        </w:rPr>
        <w:t xml:space="preserve"> </w:t>
      </w:r>
      <w:r w:rsidR="0051107C" w:rsidRPr="00AF1C11">
        <w:rPr>
          <w:rFonts w:ascii="Garamond" w:hAnsi="Garamond" w:cs="Garamond"/>
          <w:noProof w:val="0"/>
          <w:color w:val="000000"/>
          <w:sz w:val="24"/>
          <w:szCs w:val="24"/>
        </w:rPr>
        <w:t>ditën</w:t>
      </w:r>
      <w:r w:rsidRPr="00AF1C11">
        <w:rPr>
          <w:rFonts w:ascii="Garamond" w:hAnsi="Garamond" w:cs="Garamond"/>
          <w:noProof w:val="0"/>
          <w:color w:val="000000"/>
          <w:sz w:val="24"/>
          <w:szCs w:val="24"/>
        </w:rPr>
        <w:t xml:space="preserve"> e fundit t</w:t>
      </w:r>
      <w:r w:rsidR="0051107C" w:rsidRPr="00AF1C11">
        <w:rPr>
          <w:rFonts w:ascii="Garamond" w:hAnsi="Garamond" w:cs="Garamond"/>
          <w:noProof w:val="0"/>
          <w:color w:val="000000"/>
          <w:sz w:val="24"/>
          <w:szCs w:val="24"/>
        </w:rPr>
        <w:t>ë</w:t>
      </w:r>
      <w:r w:rsidRPr="00AF1C11">
        <w:rPr>
          <w:rFonts w:ascii="Garamond" w:hAnsi="Garamond" w:cs="Garamond"/>
          <w:noProof w:val="0"/>
          <w:color w:val="000000"/>
          <w:sz w:val="24"/>
          <w:szCs w:val="24"/>
        </w:rPr>
        <w:t xml:space="preserve"> </w:t>
      </w:r>
      <w:r w:rsidR="0051107C" w:rsidRPr="00AF1C11">
        <w:rPr>
          <w:rFonts w:ascii="Garamond" w:hAnsi="Garamond" w:cs="Garamond"/>
          <w:noProof w:val="0"/>
          <w:color w:val="000000"/>
          <w:sz w:val="24"/>
          <w:szCs w:val="24"/>
        </w:rPr>
        <w:t>periudhës</w:t>
      </w:r>
      <w:r w:rsidRPr="00AF1C11">
        <w:rPr>
          <w:rFonts w:ascii="Garamond" w:hAnsi="Garamond" w:cs="Garamond"/>
          <w:noProof w:val="0"/>
          <w:color w:val="000000"/>
          <w:sz w:val="24"/>
          <w:szCs w:val="24"/>
        </w:rPr>
        <w:t xml:space="preserve"> s</w:t>
      </w:r>
      <w:r w:rsidR="0051107C" w:rsidRPr="00AF1C11">
        <w:rPr>
          <w:rFonts w:ascii="Garamond" w:hAnsi="Garamond" w:cs="Garamond"/>
          <w:noProof w:val="0"/>
          <w:color w:val="000000"/>
          <w:sz w:val="24"/>
          <w:szCs w:val="24"/>
        </w:rPr>
        <w:t>ë</w:t>
      </w:r>
      <w:r w:rsidRPr="00AF1C11">
        <w:rPr>
          <w:rFonts w:ascii="Garamond" w:hAnsi="Garamond" w:cs="Garamond"/>
          <w:noProof w:val="0"/>
          <w:color w:val="000000"/>
          <w:sz w:val="24"/>
          <w:szCs w:val="24"/>
        </w:rPr>
        <w:t xml:space="preserve"> </w:t>
      </w:r>
      <w:r w:rsidR="0051107C" w:rsidRPr="00AF1C11">
        <w:rPr>
          <w:rFonts w:ascii="Garamond" w:hAnsi="Garamond" w:cs="Garamond"/>
          <w:noProof w:val="0"/>
          <w:color w:val="000000"/>
          <w:sz w:val="24"/>
          <w:szCs w:val="24"/>
        </w:rPr>
        <w:t>referencës</w:t>
      </w:r>
      <w:r w:rsidRPr="00AF1C11">
        <w:rPr>
          <w:rFonts w:ascii="Garamond" w:hAnsi="Garamond" w:cs="Garamond"/>
          <w:noProof w:val="0"/>
          <w:color w:val="000000"/>
          <w:sz w:val="24"/>
          <w:szCs w:val="24"/>
        </w:rPr>
        <w:t xml:space="preserve">, për shkak të ndryshimeve në vlerën e referencës në të cilën ato regjistrohen, d.m.th. fitimet/humbjet e mbajtjes. Lëvizjet në kurset e këmbimit kundrejt </w:t>
      </w:r>
      <w:r w:rsidR="0051107C" w:rsidRPr="00AF1C11">
        <w:rPr>
          <w:rFonts w:ascii="Garamond" w:hAnsi="Garamond" w:cs="Garamond"/>
          <w:noProof w:val="0"/>
          <w:color w:val="000000"/>
          <w:sz w:val="24"/>
          <w:szCs w:val="24"/>
        </w:rPr>
        <w:t>monedhës</w:t>
      </w:r>
      <w:r w:rsidRPr="00AF1C11">
        <w:rPr>
          <w:rFonts w:ascii="Garamond" w:hAnsi="Garamond" w:cs="Garamond"/>
          <w:noProof w:val="0"/>
          <w:color w:val="000000"/>
          <w:sz w:val="24"/>
          <w:szCs w:val="24"/>
        </w:rPr>
        <w:t xml:space="preserve"> vend</w:t>
      </w:r>
      <w:r w:rsidR="0051107C" w:rsidRPr="00AF1C11">
        <w:rPr>
          <w:rFonts w:ascii="Garamond" w:hAnsi="Garamond" w:cs="Garamond"/>
          <w:noProof w:val="0"/>
          <w:color w:val="000000"/>
          <w:sz w:val="24"/>
          <w:szCs w:val="24"/>
        </w:rPr>
        <w:t>ë</w:t>
      </w:r>
      <w:r w:rsidRPr="00AF1C11">
        <w:rPr>
          <w:rFonts w:ascii="Garamond" w:hAnsi="Garamond" w:cs="Garamond"/>
          <w:noProof w:val="0"/>
          <w:color w:val="000000"/>
          <w:sz w:val="24"/>
          <w:szCs w:val="24"/>
        </w:rPr>
        <w:t xml:space="preserve">se (lek) që ndodhin ndërmjet datave të raportimit në fund të periudhës sjellin ndryshime në vlerën e mjeteve/detyrimeve në valutë të huaj kur shprehen në lek. Duke qenë se këto ndryshime përfaqësojnë fitime/humbje të mbajtjes dhe nuk janë pasoje e transaksioneve financiare, </w:t>
      </w:r>
      <w:r w:rsidRPr="00AF1C11">
        <w:rPr>
          <w:rFonts w:ascii="Garamond" w:hAnsi="Garamond" w:cs="Garamond"/>
          <w:i/>
          <w:iCs/>
          <w:noProof w:val="0"/>
          <w:color w:val="000000"/>
          <w:sz w:val="24"/>
          <w:szCs w:val="24"/>
        </w:rPr>
        <w:t>këto efekte duhet të hiqen nga të dhënat e transaksioneve.</w:t>
      </w:r>
      <w:r w:rsidRPr="00AF1C11">
        <w:rPr>
          <w:rFonts w:ascii="Garamond" w:hAnsi="Garamond" w:cs="Garamond"/>
          <w:noProof w:val="0"/>
          <w:color w:val="000000"/>
          <w:sz w:val="24"/>
          <w:szCs w:val="24"/>
        </w:rPr>
        <w:t xml:space="preserve"> </w:t>
      </w:r>
    </w:p>
    <w:p w14:paraId="0206E7B0" w14:textId="3A3D6F2C" w:rsidR="00661C59" w:rsidRPr="00AF1C11" w:rsidRDefault="00661C59" w:rsidP="00516F51">
      <w:pPr>
        <w:autoSpaceDE w:val="0"/>
        <w:autoSpaceDN w:val="0"/>
        <w:adjustRightInd w:val="0"/>
        <w:spacing w:after="0" w:line="240" w:lineRule="auto"/>
        <w:ind w:firstLine="284"/>
        <w:jc w:val="both"/>
        <w:rPr>
          <w:rFonts w:ascii="Garamond" w:hAnsi="Garamond" w:cs="Garamond"/>
          <w:noProof w:val="0"/>
          <w:color w:val="000000"/>
          <w:sz w:val="24"/>
          <w:szCs w:val="24"/>
        </w:rPr>
      </w:pPr>
      <w:r w:rsidRPr="00AF1C11">
        <w:rPr>
          <w:rFonts w:ascii="Garamond" w:hAnsi="Garamond" w:cs="Garamond"/>
          <w:noProof w:val="0"/>
          <w:color w:val="000000"/>
          <w:sz w:val="24"/>
          <w:szCs w:val="24"/>
        </w:rPr>
        <w:t xml:space="preserve">3. </w:t>
      </w:r>
      <w:r w:rsidR="0051107C">
        <w:rPr>
          <w:rFonts w:ascii="Garamond" w:hAnsi="Garamond" w:cs="Garamond"/>
          <w:noProof w:val="0"/>
          <w:color w:val="000000"/>
          <w:sz w:val="24"/>
          <w:szCs w:val="24"/>
        </w:rPr>
        <w:t>“</w:t>
      </w:r>
      <w:r w:rsidR="0051107C" w:rsidRPr="00AF1C11">
        <w:rPr>
          <w:rFonts w:ascii="Garamond" w:hAnsi="Garamond" w:cs="Garamond"/>
          <w:noProof w:val="0"/>
          <w:color w:val="000000"/>
          <w:sz w:val="24"/>
          <w:szCs w:val="24"/>
        </w:rPr>
        <w:t>Zhvlerësimet</w:t>
      </w:r>
      <w:r w:rsidRPr="00AF1C11">
        <w:rPr>
          <w:rFonts w:ascii="Garamond" w:hAnsi="Garamond" w:cs="Garamond"/>
          <w:noProof w:val="0"/>
          <w:color w:val="000000"/>
          <w:sz w:val="24"/>
          <w:szCs w:val="24"/>
        </w:rPr>
        <w:t>/fshirjet</w:t>
      </w:r>
      <w:r w:rsidR="0051107C">
        <w:rPr>
          <w:rFonts w:ascii="Garamond" w:hAnsi="Garamond" w:cs="Garamond"/>
          <w:noProof w:val="0"/>
          <w:color w:val="000000"/>
          <w:sz w:val="24"/>
          <w:szCs w:val="24"/>
        </w:rPr>
        <w:t>”</w:t>
      </w:r>
      <w:r w:rsidRPr="00AF1C11">
        <w:rPr>
          <w:rFonts w:ascii="Garamond" w:hAnsi="Garamond" w:cs="Garamond"/>
          <w:noProof w:val="0"/>
          <w:color w:val="000000"/>
          <w:sz w:val="24"/>
          <w:szCs w:val="24"/>
        </w:rPr>
        <w:t xml:space="preserve"> </w:t>
      </w:r>
      <w:r w:rsidR="00247BB0">
        <w:rPr>
          <w:rFonts w:ascii="Garamond" w:hAnsi="Garamond" w:cs="Garamond"/>
          <w:noProof w:val="0"/>
          <w:color w:val="000000"/>
          <w:sz w:val="24"/>
          <w:szCs w:val="24"/>
        </w:rPr>
        <w:t>u</w:t>
      </w:r>
      <w:r w:rsidRPr="00AF1C11">
        <w:rPr>
          <w:rFonts w:ascii="Garamond" w:hAnsi="Garamond" w:cs="Garamond"/>
          <w:noProof w:val="0"/>
          <w:color w:val="000000"/>
          <w:sz w:val="24"/>
          <w:szCs w:val="24"/>
        </w:rPr>
        <w:t xml:space="preserve"> referohen uljes së vlerës së një kredie të regjistruar në bilanc, ku kredia konsiderohet të jetë një aktiv pa vlerë (</w:t>
      </w:r>
      <w:r w:rsidR="0051107C" w:rsidRPr="00AF1C11">
        <w:rPr>
          <w:rFonts w:ascii="Garamond" w:hAnsi="Garamond" w:cs="Garamond"/>
          <w:noProof w:val="0"/>
          <w:color w:val="000000"/>
          <w:sz w:val="24"/>
          <w:szCs w:val="24"/>
        </w:rPr>
        <w:t>zhvlerësim</w:t>
      </w:r>
      <w:r w:rsidRPr="00AF1C11">
        <w:rPr>
          <w:rFonts w:ascii="Garamond" w:hAnsi="Garamond" w:cs="Garamond"/>
          <w:noProof w:val="0"/>
          <w:color w:val="000000"/>
          <w:sz w:val="24"/>
          <w:szCs w:val="24"/>
        </w:rPr>
        <w:t xml:space="preserve">) ose kur mendohet se kredia do të të mos rikuperohet plotësisht (fshirje). Përfshihen gjithashtu </w:t>
      </w:r>
      <w:r w:rsidR="0051107C" w:rsidRPr="00AF1C11">
        <w:rPr>
          <w:rFonts w:ascii="Garamond" w:hAnsi="Garamond" w:cs="Garamond"/>
          <w:noProof w:val="0"/>
          <w:color w:val="000000"/>
          <w:sz w:val="24"/>
          <w:szCs w:val="24"/>
        </w:rPr>
        <w:t>zhvlerësimet</w:t>
      </w:r>
      <w:r w:rsidRPr="00AF1C11">
        <w:rPr>
          <w:rFonts w:ascii="Garamond" w:hAnsi="Garamond" w:cs="Garamond"/>
          <w:noProof w:val="0"/>
          <w:color w:val="000000"/>
          <w:sz w:val="24"/>
          <w:szCs w:val="24"/>
        </w:rPr>
        <w:t xml:space="preserve">/fshirjet e njohura në momentin kur një kredi shitet ose transferohet te një palë e tretë, aty ku janë të identifikueshme. </w:t>
      </w:r>
    </w:p>
    <w:p w14:paraId="0206E7B1" w14:textId="77777777" w:rsidR="00661C59" w:rsidRPr="00AF1C11" w:rsidRDefault="00661C59" w:rsidP="00516F51">
      <w:pPr>
        <w:autoSpaceDE w:val="0"/>
        <w:autoSpaceDN w:val="0"/>
        <w:adjustRightInd w:val="0"/>
        <w:spacing w:after="0" w:line="240" w:lineRule="auto"/>
        <w:ind w:firstLine="284"/>
        <w:jc w:val="both"/>
        <w:rPr>
          <w:rFonts w:ascii="Garamond" w:hAnsi="Garamond" w:cs="Garamond"/>
          <w:noProof w:val="0"/>
          <w:color w:val="000000"/>
          <w:sz w:val="24"/>
          <w:szCs w:val="24"/>
        </w:rPr>
      </w:pPr>
    </w:p>
    <w:p w14:paraId="0206E7B2" w14:textId="6F130CA7" w:rsidR="00661C59" w:rsidRPr="0051107C" w:rsidRDefault="0051107C" w:rsidP="00516F51">
      <w:pPr>
        <w:autoSpaceDE w:val="0"/>
        <w:autoSpaceDN w:val="0"/>
        <w:adjustRightInd w:val="0"/>
        <w:spacing w:after="0" w:line="240" w:lineRule="auto"/>
        <w:jc w:val="center"/>
        <w:rPr>
          <w:rFonts w:ascii="Garamond" w:hAnsi="Garamond" w:cs="Garamond"/>
          <w:bCs/>
          <w:noProof w:val="0"/>
          <w:color w:val="000000"/>
          <w:sz w:val="24"/>
          <w:szCs w:val="24"/>
        </w:rPr>
      </w:pPr>
      <w:r w:rsidRPr="0051107C">
        <w:rPr>
          <w:rFonts w:ascii="Garamond" w:hAnsi="Garamond" w:cs="Garamond"/>
          <w:bCs/>
          <w:noProof w:val="0"/>
          <w:color w:val="000000"/>
          <w:sz w:val="24"/>
          <w:szCs w:val="24"/>
        </w:rPr>
        <w:t>SHTOJCA III</w:t>
      </w:r>
    </w:p>
    <w:p w14:paraId="0206E7B3" w14:textId="3C8B60DC" w:rsidR="00661C59" w:rsidRPr="0051107C" w:rsidRDefault="0051107C" w:rsidP="00516F51">
      <w:pPr>
        <w:autoSpaceDE w:val="0"/>
        <w:autoSpaceDN w:val="0"/>
        <w:adjustRightInd w:val="0"/>
        <w:spacing w:after="0" w:line="240" w:lineRule="auto"/>
        <w:ind w:firstLine="284"/>
        <w:jc w:val="center"/>
        <w:rPr>
          <w:rFonts w:ascii="Garamond" w:hAnsi="Garamond" w:cs="Garamond"/>
          <w:bCs/>
          <w:noProof w:val="0"/>
          <w:color w:val="000000"/>
          <w:sz w:val="24"/>
          <w:szCs w:val="24"/>
        </w:rPr>
      </w:pPr>
      <w:r w:rsidRPr="0051107C">
        <w:rPr>
          <w:rFonts w:ascii="Garamond" w:hAnsi="Garamond" w:cs="Garamond"/>
          <w:bCs/>
          <w:noProof w:val="0"/>
          <w:color w:val="000000"/>
          <w:sz w:val="24"/>
          <w:szCs w:val="24"/>
        </w:rPr>
        <w:t>STANDARDET MINIMALE QË DUHET TË PËRMBUSHË POPULLATA E SUBJEKTEVE RAPORTUESE</w:t>
      </w:r>
    </w:p>
    <w:p w14:paraId="0206E7B4" w14:textId="77777777" w:rsidR="00661C59" w:rsidRPr="00AF1C11" w:rsidRDefault="00661C59" w:rsidP="00516F51">
      <w:pPr>
        <w:autoSpaceDE w:val="0"/>
        <w:autoSpaceDN w:val="0"/>
        <w:adjustRightInd w:val="0"/>
        <w:spacing w:after="0" w:line="240" w:lineRule="auto"/>
        <w:ind w:firstLine="284"/>
        <w:jc w:val="center"/>
        <w:rPr>
          <w:rFonts w:ascii="Garamond" w:hAnsi="Garamond" w:cs="Garamond"/>
          <w:b/>
          <w:bCs/>
          <w:noProof w:val="0"/>
          <w:color w:val="000000"/>
          <w:sz w:val="24"/>
          <w:szCs w:val="24"/>
        </w:rPr>
      </w:pPr>
    </w:p>
    <w:p w14:paraId="0206E7B5" w14:textId="03B82EAF" w:rsidR="00661C59" w:rsidRPr="00AF1C11" w:rsidRDefault="00661C59" w:rsidP="00516F51">
      <w:pPr>
        <w:autoSpaceDE w:val="0"/>
        <w:autoSpaceDN w:val="0"/>
        <w:adjustRightInd w:val="0"/>
        <w:spacing w:after="0" w:line="240" w:lineRule="auto"/>
        <w:ind w:firstLine="284"/>
        <w:jc w:val="both"/>
        <w:rPr>
          <w:rFonts w:ascii="Garamond" w:hAnsi="Garamond" w:cs="Garamond"/>
          <w:noProof w:val="0"/>
          <w:color w:val="000000"/>
          <w:sz w:val="24"/>
          <w:szCs w:val="24"/>
        </w:rPr>
      </w:pPr>
      <w:r w:rsidRPr="00AF1C11">
        <w:rPr>
          <w:rFonts w:ascii="Garamond" w:hAnsi="Garamond" w:cs="Garamond"/>
          <w:noProof w:val="0"/>
          <w:color w:val="000000"/>
          <w:sz w:val="24"/>
          <w:szCs w:val="24"/>
        </w:rPr>
        <w:t>Subjektet raportuese duhet të përmbushin standardet minimale të mëposhtme për të përmbushur kërkesat e raportimit statistikor të Bankës së Shqipërisë.</w:t>
      </w:r>
      <w:r w:rsidR="007B3AB1" w:rsidRPr="00AF1C11">
        <w:rPr>
          <w:rFonts w:ascii="Garamond" w:hAnsi="Garamond" w:cs="Garamond"/>
          <w:noProof w:val="0"/>
          <w:color w:val="000000"/>
          <w:sz w:val="24"/>
          <w:szCs w:val="24"/>
        </w:rPr>
        <w:t xml:space="preserve"> </w:t>
      </w:r>
    </w:p>
    <w:p w14:paraId="0206E7B6" w14:textId="77777777" w:rsidR="00661C59" w:rsidRPr="00AF1C11" w:rsidRDefault="00661C59" w:rsidP="00516F51">
      <w:pPr>
        <w:autoSpaceDE w:val="0"/>
        <w:autoSpaceDN w:val="0"/>
        <w:adjustRightInd w:val="0"/>
        <w:spacing w:after="0" w:line="240" w:lineRule="auto"/>
        <w:ind w:firstLine="284"/>
        <w:jc w:val="both"/>
        <w:rPr>
          <w:rFonts w:ascii="Garamond" w:hAnsi="Garamond" w:cs="Garamond"/>
          <w:noProof w:val="0"/>
          <w:color w:val="000000"/>
          <w:sz w:val="24"/>
          <w:szCs w:val="24"/>
        </w:rPr>
      </w:pPr>
      <w:r w:rsidRPr="00AF1C11">
        <w:rPr>
          <w:rFonts w:ascii="Garamond" w:hAnsi="Garamond" w:cs="Garamond"/>
          <w:noProof w:val="0"/>
          <w:color w:val="000000"/>
          <w:sz w:val="24"/>
          <w:szCs w:val="24"/>
        </w:rPr>
        <w:t xml:space="preserve">1. Standardet minimale për tejçimin/ përcjelljen e informacionit: </w:t>
      </w:r>
    </w:p>
    <w:p w14:paraId="0206E7B7" w14:textId="77777777" w:rsidR="00661C59" w:rsidRPr="00AF1C11" w:rsidRDefault="00661C59" w:rsidP="00516F51">
      <w:pPr>
        <w:autoSpaceDE w:val="0"/>
        <w:autoSpaceDN w:val="0"/>
        <w:adjustRightInd w:val="0"/>
        <w:spacing w:after="0" w:line="240" w:lineRule="auto"/>
        <w:ind w:firstLine="284"/>
        <w:jc w:val="both"/>
        <w:rPr>
          <w:rFonts w:ascii="Garamond" w:hAnsi="Garamond" w:cs="Garamond"/>
          <w:noProof w:val="0"/>
          <w:color w:val="000000"/>
          <w:sz w:val="24"/>
          <w:szCs w:val="24"/>
        </w:rPr>
      </w:pPr>
      <w:r w:rsidRPr="00AF1C11">
        <w:rPr>
          <w:rFonts w:ascii="Garamond" w:hAnsi="Garamond" w:cs="Garamond"/>
          <w:noProof w:val="0"/>
          <w:color w:val="000000"/>
          <w:sz w:val="24"/>
          <w:szCs w:val="24"/>
        </w:rPr>
        <w:t xml:space="preserve">a) raportimi duhet të jetë në kohë dhe brenda afateve të përcaktuara nga Banka; </w:t>
      </w:r>
    </w:p>
    <w:p w14:paraId="0206E7B8" w14:textId="77777777" w:rsidR="00661C59" w:rsidRPr="00AF1C11" w:rsidRDefault="00661C59" w:rsidP="00516F51">
      <w:pPr>
        <w:autoSpaceDE w:val="0"/>
        <w:autoSpaceDN w:val="0"/>
        <w:adjustRightInd w:val="0"/>
        <w:spacing w:after="0" w:line="240" w:lineRule="auto"/>
        <w:ind w:firstLine="284"/>
        <w:jc w:val="both"/>
        <w:rPr>
          <w:rFonts w:ascii="Garamond" w:hAnsi="Garamond" w:cs="Garamond"/>
          <w:noProof w:val="0"/>
          <w:color w:val="000000"/>
          <w:sz w:val="24"/>
          <w:szCs w:val="24"/>
        </w:rPr>
      </w:pPr>
      <w:r w:rsidRPr="00AF1C11">
        <w:rPr>
          <w:rFonts w:ascii="Garamond" w:hAnsi="Garamond" w:cs="Garamond"/>
          <w:noProof w:val="0"/>
          <w:color w:val="000000"/>
          <w:sz w:val="24"/>
          <w:szCs w:val="24"/>
        </w:rPr>
        <w:t xml:space="preserve">b) raportet statistikore duhet të jenë në përputhje me formën dhe formatin e tyre nga kërkesat e raportimit teknik të përcaktuara nga Banka; </w:t>
      </w:r>
    </w:p>
    <w:p w14:paraId="0206E7B9" w14:textId="4C946CBD" w:rsidR="00661C59" w:rsidRPr="00AF1C11" w:rsidRDefault="00661C59" w:rsidP="00516F51">
      <w:pPr>
        <w:autoSpaceDE w:val="0"/>
        <w:autoSpaceDN w:val="0"/>
        <w:adjustRightInd w:val="0"/>
        <w:spacing w:after="0" w:line="240" w:lineRule="auto"/>
        <w:ind w:firstLine="284"/>
        <w:jc w:val="both"/>
        <w:rPr>
          <w:rFonts w:ascii="Garamond" w:hAnsi="Garamond" w:cs="Garamond"/>
          <w:noProof w:val="0"/>
          <w:color w:val="000000"/>
          <w:sz w:val="24"/>
          <w:szCs w:val="24"/>
        </w:rPr>
      </w:pPr>
      <w:r w:rsidRPr="00AF1C11">
        <w:rPr>
          <w:rFonts w:ascii="Garamond" w:hAnsi="Garamond" w:cs="Garamond"/>
          <w:noProof w:val="0"/>
          <w:color w:val="000000"/>
          <w:sz w:val="24"/>
          <w:szCs w:val="24"/>
        </w:rPr>
        <w:t>c) subjekti raportues duhet t</w:t>
      </w:r>
      <w:r w:rsidR="00AF1C11">
        <w:rPr>
          <w:rFonts w:ascii="Garamond" w:hAnsi="Garamond" w:cs="Garamond"/>
          <w:noProof w:val="0"/>
          <w:color w:val="000000"/>
          <w:sz w:val="24"/>
          <w:szCs w:val="24"/>
        </w:rPr>
        <w:t>’</w:t>
      </w:r>
      <w:r w:rsidRPr="00AF1C11">
        <w:rPr>
          <w:rFonts w:ascii="Garamond" w:hAnsi="Garamond" w:cs="Garamond"/>
          <w:noProof w:val="0"/>
          <w:color w:val="000000"/>
          <w:sz w:val="24"/>
          <w:szCs w:val="24"/>
        </w:rPr>
        <w:t xml:space="preserve">i japë Bankës të dhënat e një ose më shumë personave kontaktues; </w:t>
      </w:r>
    </w:p>
    <w:p w14:paraId="0206E7BA" w14:textId="77777777" w:rsidR="00661C59" w:rsidRPr="00AF1C11" w:rsidRDefault="00661C59" w:rsidP="00516F51">
      <w:pPr>
        <w:autoSpaceDE w:val="0"/>
        <w:autoSpaceDN w:val="0"/>
        <w:adjustRightInd w:val="0"/>
        <w:spacing w:after="0" w:line="240" w:lineRule="auto"/>
        <w:ind w:firstLine="284"/>
        <w:jc w:val="both"/>
        <w:rPr>
          <w:rFonts w:ascii="Garamond" w:hAnsi="Garamond" w:cs="Garamond"/>
          <w:noProof w:val="0"/>
          <w:color w:val="000000"/>
          <w:sz w:val="24"/>
          <w:szCs w:val="24"/>
        </w:rPr>
      </w:pPr>
      <w:r w:rsidRPr="00AF1C11">
        <w:rPr>
          <w:rFonts w:ascii="Garamond" w:hAnsi="Garamond" w:cs="Garamond"/>
          <w:noProof w:val="0"/>
          <w:color w:val="000000"/>
          <w:sz w:val="24"/>
          <w:szCs w:val="24"/>
        </w:rPr>
        <w:t xml:space="preserve">d) duhet të ndiqen specifikimet teknike për transmetimin e të dhënave në Bankën e Shqipërisë. </w:t>
      </w:r>
    </w:p>
    <w:p w14:paraId="0206E7BB" w14:textId="77777777" w:rsidR="00661C59" w:rsidRPr="00AF1C11" w:rsidRDefault="00661C59" w:rsidP="00516F51">
      <w:pPr>
        <w:autoSpaceDE w:val="0"/>
        <w:autoSpaceDN w:val="0"/>
        <w:adjustRightInd w:val="0"/>
        <w:spacing w:after="0" w:line="240" w:lineRule="auto"/>
        <w:ind w:firstLine="284"/>
        <w:jc w:val="both"/>
        <w:rPr>
          <w:rFonts w:ascii="Garamond" w:hAnsi="Garamond" w:cs="Garamond"/>
          <w:noProof w:val="0"/>
          <w:color w:val="000000"/>
          <w:sz w:val="24"/>
          <w:szCs w:val="24"/>
        </w:rPr>
      </w:pPr>
      <w:r w:rsidRPr="00AF1C11">
        <w:rPr>
          <w:rFonts w:ascii="Garamond" w:hAnsi="Garamond" w:cs="Garamond"/>
          <w:noProof w:val="0"/>
          <w:color w:val="000000"/>
          <w:sz w:val="24"/>
          <w:szCs w:val="24"/>
        </w:rPr>
        <w:t xml:space="preserve">2. Standardet minimale për saktësinë: </w:t>
      </w:r>
    </w:p>
    <w:p w14:paraId="0206E7BC" w14:textId="7515D0DC" w:rsidR="00661C59" w:rsidRPr="00AF1C11" w:rsidRDefault="00661C59" w:rsidP="00516F51">
      <w:pPr>
        <w:autoSpaceDE w:val="0"/>
        <w:autoSpaceDN w:val="0"/>
        <w:adjustRightInd w:val="0"/>
        <w:spacing w:after="0" w:line="240" w:lineRule="auto"/>
        <w:ind w:firstLine="284"/>
        <w:jc w:val="both"/>
        <w:rPr>
          <w:rFonts w:ascii="Garamond" w:hAnsi="Garamond" w:cs="Garamond"/>
          <w:noProof w:val="0"/>
          <w:color w:val="000000"/>
          <w:sz w:val="24"/>
          <w:szCs w:val="24"/>
        </w:rPr>
      </w:pPr>
      <w:r w:rsidRPr="00AF1C11">
        <w:rPr>
          <w:rFonts w:ascii="Garamond" w:hAnsi="Garamond" w:cs="Garamond"/>
          <w:noProof w:val="0"/>
          <w:color w:val="000000"/>
          <w:sz w:val="24"/>
          <w:szCs w:val="24"/>
        </w:rPr>
        <w:t>a) informacioni statistikor duhet të jetë i saktë: të gjitha kufizimet paralele/ rregullat e kontrollit</w:t>
      </w:r>
      <w:r w:rsidR="007B3AB1" w:rsidRPr="00AF1C11">
        <w:rPr>
          <w:rFonts w:ascii="Garamond" w:hAnsi="Garamond" w:cs="Garamond"/>
          <w:noProof w:val="0"/>
          <w:color w:val="000000"/>
          <w:sz w:val="24"/>
          <w:szCs w:val="24"/>
        </w:rPr>
        <w:t xml:space="preserve"> </w:t>
      </w:r>
      <w:r w:rsidRPr="00AF1C11">
        <w:rPr>
          <w:rFonts w:ascii="Garamond" w:hAnsi="Garamond" w:cs="Garamond"/>
          <w:noProof w:val="0"/>
          <w:color w:val="000000"/>
          <w:sz w:val="24"/>
          <w:szCs w:val="24"/>
        </w:rPr>
        <w:t xml:space="preserve">duhet të përmbushen (p.sh. mjetet dhe detyrimet duhet të balancohen, nëntotalet duhet të mblidhen në total) dhe të dhënat duhet të jenë të qëndrueshme në të gjitha frekuencat e raportimit; </w:t>
      </w:r>
    </w:p>
    <w:p w14:paraId="0206E7BD" w14:textId="77777777" w:rsidR="00661C59" w:rsidRPr="00AF1C11" w:rsidRDefault="00661C59" w:rsidP="00516F51">
      <w:pPr>
        <w:autoSpaceDE w:val="0"/>
        <w:autoSpaceDN w:val="0"/>
        <w:adjustRightInd w:val="0"/>
        <w:spacing w:after="0" w:line="240" w:lineRule="auto"/>
        <w:ind w:firstLine="284"/>
        <w:jc w:val="both"/>
        <w:rPr>
          <w:rFonts w:ascii="Garamond" w:hAnsi="Garamond" w:cs="Garamond"/>
          <w:noProof w:val="0"/>
          <w:color w:val="000000"/>
          <w:sz w:val="24"/>
          <w:szCs w:val="24"/>
        </w:rPr>
      </w:pPr>
      <w:r w:rsidRPr="00AF1C11">
        <w:rPr>
          <w:rFonts w:ascii="Garamond" w:hAnsi="Garamond" w:cs="Garamond"/>
          <w:noProof w:val="0"/>
          <w:color w:val="000000"/>
          <w:sz w:val="24"/>
          <w:szCs w:val="24"/>
        </w:rPr>
        <w:t xml:space="preserve">b) subjektet raportuese duhet të jenë në gjendje të japin informacion mbi zhvillimet që tregojnë të dhënat e dërguara; </w:t>
      </w:r>
    </w:p>
    <w:p w14:paraId="0206E7BE" w14:textId="5EADDEFD" w:rsidR="00661C59" w:rsidRPr="00AF1C11" w:rsidRDefault="00661C59" w:rsidP="00516F51">
      <w:pPr>
        <w:autoSpaceDE w:val="0"/>
        <w:autoSpaceDN w:val="0"/>
        <w:adjustRightInd w:val="0"/>
        <w:spacing w:after="0" w:line="240" w:lineRule="auto"/>
        <w:ind w:firstLine="284"/>
        <w:jc w:val="both"/>
        <w:rPr>
          <w:rFonts w:ascii="Garamond" w:hAnsi="Garamond" w:cs="Garamond"/>
          <w:noProof w:val="0"/>
          <w:color w:val="000000"/>
          <w:sz w:val="24"/>
          <w:szCs w:val="24"/>
        </w:rPr>
      </w:pPr>
      <w:r w:rsidRPr="00AF1C11">
        <w:rPr>
          <w:rFonts w:ascii="Garamond" w:hAnsi="Garamond" w:cs="Garamond"/>
          <w:noProof w:val="0"/>
          <w:color w:val="000000"/>
          <w:sz w:val="24"/>
          <w:szCs w:val="24"/>
        </w:rPr>
        <w:t>c) informacioni statistikor duhet të jetë i plotë dhe nuk duhet të përmbajë boshllëqe të vazhdueshme dhe strukturore. Mangësitë ekzistuese duhet të njihen, t</w:t>
      </w:r>
      <w:r w:rsidR="00AF1C11">
        <w:rPr>
          <w:rFonts w:ascii="Garamond" w:hAnsi="Garamond" w:cs="Garamond"/>
          <w:noProof w:val="0"/>
          <w:color w:val="000000"/>
          <w:sz w:val="24"/>
          <w:szCs w:val="24"/>
        </w:rPr>
        <w:t>’</w:t>
      </w:r>
      <w:r w:rsidRPr="00AF1C11">
        <w:rPr>
          <w:rFonts w:ascii="Garamond" w:hAnsi="Garamond" w:cs="Garamond"/>
          <w:noProof w:val="0"/>
          <w:color w:val="000000"/>
          <w:sz w:val="24"/>
          <w:szCs w:val="24"/>
        </w:rPr>
        <w:t xml:space="preserve">i shpjegohen Bankës qendrore dhe, kur është e aplikueshme, të kapërcehen sa më shpejt që të jetë e mundur; </w:t>
      </w:r>
    </w:p>
    <w:p w14:paraId="0206E7BF" w14:textId="77777777" w:rsidR="00661C59" w:rsidRPr="00AF1C11" w:rsidRDefault="00661C59" w:rsidP="00516F51">
      <w:pPr>
        <w:autoSpaceDE w:val="0"/>
        <w:autoSpaceDN w:val="0"/>
        <w:adjustRightInd w:val="0"/>
        <w:spacing w:after="0" w:line="240" w:lineRule="auto"/>
        <w:ind w:firstLine="284"/>
        <w:jc w:val="both"/>
        <w:rPr>
          <w:rFonts w:ascii="Garamond" w:hAnsi="Garamond" w:cs="Garamond"/>
          <w:noProof w:val="0"/>
          <w:color w:val="000000"/>
          <w:sz w:val="24"/>
          <w:szCs w:val="24"/>
        </w:rPr>
      </w:pPr>
      <w:r w:rsidRPr="00AF1C11">
        <w:rPr>
          <w:rFonts w:ascii="Garamond" w:hAnsi="Garamond" w:cs="Garamond"/>
          <w:noProof w:val="0"/>
          <w:color w:val="000000"/>
          <w:sz w:val="24"/>
          <w:szCs w:val="24"/>
        </w:rPr>
        <w:t xml:space="preserve">d) subjektet raportuese duhet të ndjekin dimensionet, politikën e rrumbullakosjes dhe numrat dhjetorë të vendosur nga Bankat për përcjelljen teknike të të dhënave. </w:t>
      </w:r>
    </w:p>
    <w:p w14:paraId="0206E7C0" w14:textId="053C9146" w:rsidR="00661C59" w:rsidRPr="00AF1C11" w:rsidRDefault="00661C59" w:rsidP="00516F51">
      <w:pPr>
        <w:autoSpaceDE w:val="0"/>
        <w:autoSpaceDN w:val="0"/>
        <w:adjustRightInd w:val="0"/>
        <w:spacing w:after="0" w:line="240" w:lineRule="auto"/>
        <w:ind w:firstLine="284"/>
        <w:jc w:val="both"/>
        <w:rPr>
          <w:rFonts w:ascii="Garamond" w:hAnsi="Garamond" w:cs="Garamond"/>
          <w:noProof w:val="0"/>
          <w:color w:val="000000"/>
          <w:sz w:val="24"/>
          <w:szCs w:val="24"/>
        </w:rPr>
      </w:pPr>
      <w:r w:rsidRPr="00AF1C11">
        <w:rPr>
          <w:rFonts w:ascii="Garamond" w:hAnsi="Garamond" w:cs="Garamond"/>
          <w:noProof w:val="0"/>
          <w:color w:val="000000"/>
          <w:sz w:val="24"/>
          <w:szCs w:val="24"/>
        </w:rPr>
        <w:t>3.</w:t>
      </w:r>
      <w:r w:rsidR="007B3AB1" w:rsidRPr="00AF1C11">
        <w:rPr>
          <w:rFonts w:ascii="Garamond" w:hAnsi="Garamond" w:cs="Garamond"/>
          <w:noProof w:val="0"/>
          <w:color w:val="000000"/>
          <w:sz w:val="24"/>
          <w:szCs w:val="24"/>
        </w:rPr>
        <w:t xml:space="preserve"> </w:t>
      </w:r>
      <w:r w:rsidRPr="00AF1C11">
        <w:rPr>
          <w:rFonts w:ascii="Garamond" w:hAnsi="Garamond" w:cs="Garamond"/>
          <w:noProof w:val="0"/>
          <w:color w:val="000000"/>
          <w:sz w:val="24"/>
          <w:szCs w:val="24"/>
        </w:rPr>
        <w:t xml:space="preserve">Standardet minimale për përputhshmërinë me konceptet: </w:t>
      </w:r>
    </w:p>
    <w:p w14:paraId="0206E7C1" w14:textId="77777777" w:rsidR="00661C59" w:rsidRPr="00AF1C11" w:rsidRDefault="00661C59" w:rsidP="00516F51">
      <w:pPr>
        <w:autoSpaceDE w:val="0"/>
        <w:autoSpaceDN w:val="0"/>
        <w:adjustRightInd w:val="0"/>
        <w:spacing w:after="0" w:line="240" w:lineRule="auto"/>
        <w:ind w:firstLine="284"/>
        <w:jc w:val="both"/>
        <w:rPr>
          <w:rFonts w:ascii="Garamond" w:hAnsi="Garamond" w:cs="Garamond"/>
          <w:noProof w:val="0"/>
          <w:color w:val="000000"/>
          <w:sz w:val="24"/>
          <w:szCs w:val="24"/>
        </w:rPr>
      </w:pPr>
      <w:r w:rsidRPr="00AF1C11">
        <w:rPr>
          <w:rFonts w:ascii="Garamond" w:hAnsi="Garamond" w:cs="Garamond"/>
          <w:noProof w:val="0"/>
          <w:color w:val="000000"/>
          <w:sz w:val="24"/>
          <w:szCs w:val="24"/>
        </w:rPr>
        <w:t>a)</w:t>
      </w:r>
      <w:r w:rsidRPr="00AF1C11">
        <w:rPr>
          <w:rFonts w:ascii="Garamond" w:hAnsi="Garamond" w:cs="Garamond"/>
          <w:noProof w:val="0"/>
          <w:color w:val="000000"/>
          <w:sz w:val="24"/>
          <w:szCs w:val="24"/>
        </w:rPr>
        <w:tab/>
        <w:t xml:space="preserve">informacioni statistikor duhet të jetë në përputhje me përkufizimet dhe klasifikimet e përfshira në këtë rregullore; </w:t>
      </w:r>
    </w:p>
    <w:p w14:paraId="0206E7C2" w14:textId="77777777" w:rsidR="00661C59" w:rsidRPr="00AF1C11" w:rsidRDefault="00661C59" w:rsidP="00516F51">
      <w:pPr>
        <w:autoSpaceDE w:val="0"/>
        <w:autoSpaceDN w:val="0"/>
        <w:adjustRightInd w:val="0"/>
        <w:spacing w:after="0" w:line="240" w:lineRule="auto"/>
        <w:ind w:firstLine="284"/>
        <w:jc w:val="both"/>
        <w:rPr>
          <w:rFonts w:ascii="Garamond" w:hAnsi="Garamond" w:cs="Garamond"/>
          <w:noProof w:val="0"/>
          <w:color w:val="000000"/>
          <w:sz w:val="24"/>
          <w:szCs w:val="24"/>
        </w:rPr>
      </w:pPr>
      <w:r w:rsidRPr="00AF1C11">
        <w:rPr>
          <w:rFonts w:ascii="Garamond" w:hAnsi="Garamond" w:cs="Garamond"/>
          <w:noProof w:val="0"/>
          <w:color w:val="000000"/>
          <w:sz w:val="24"/>
          <w:szCs w:val="24"/>
        </w:rPr>
        <w:t>b)</w:t>
      </w:r>
      <w:r w:rsidRPr="00AF1C11">
        <w:rPr>
          <w:rFonts w:ascii="Garamond" w:hAnsi="Garamond" w:cs="Garamond"/>
          <w:noProof w:val="0"/>
          <w:color w:val="000000"/>
          <w:sz w:val="24"/>
          <w:szCs w:val="24"/>
        </w:rPr>
        <w:tab/>
        <w:t xml:space="preserve">në rast të devijimeve nga këto përkufizime dhe klasifikime, subjektet raportuese duhet të monitorojnë dhe të përcaktojnë në mënyrë të rregullt diferencën ndërmjet metodologjisë së përdorur dhe asaj që përcakton kjo rregullore; </w:t>
      </w:r>
    </w:p>
    <w:p w14:paraId="0206E7C3" w14:textId="77777777" w:rsidR="00661C59" w:rsidRPr="00AF1C11" w:rsidRDefault="00661C59" w:rsidP="00516F51">
      <w:pPr>
        <w:autoSpaceDE w:val="0"/>
        <w:autoSpaceDN w:val="0"/>
        <w:adjustRightInd w:val="0"/>
        <w:spacing w:after="0" w:line="240" w:lineRule="auto"/>
        <w:ind w:firstLine="284"/>
        <w:jc w:val="both"/>
        <w:rPr>
          <w:rFonts w:ascii="Garamond" w:hAnsi="Garamond" w:cs="Garamond"/>
          <w:noProof w:val="0"/>
          <w:color w:val="000000"/>
          <w:sz w:val="24"/>
          <w:szCs w:val="24"/>
        </w:rPr>
      </w:pPr>
      <w:r w:rsidRPr="00AF1C11">
        <w:rPr>
          <w:rFonts w:ascii="Garamond" w:hAnsi="Garamond" w:cs="Garamond"/>
          <w:noProof w:val="0"/>
          <w:color w:val="000000"/>
          <w:sz w:val="24"/>
          <w:szCs w:val="24"/>
        </w:rPr>
        <w:t>c)</w:t>
      </w:r>
      <w:r w:rsidRPr="00AF1C11">
        <w:rPr>
          <w:rFonts w:ascii="Garamond" w:hAnsi="Garamond" w:cs="Garamond"/>
          <w:noProof w:val="0"/>
          <w:color w:val="000000"/>
          <w:sz w:val="24"/>
          <w:szCs w:val="24"/>
        </w:rPr>
        <w:tab/>
        <w:t xml:space="preserve">subjektet raportuese duhet të jenë në gjendje të shpjegojnë ndryshimet/ thyerjet në të dhënat e përcjella më parë/ transmetuara krahasuar me shifrat e periudhave të mëparshme. </w:t>
      </w:r>
    </w:p>
    <w:p w14:paraId="0206E7C4" w14:textId="77777777" w:rsidR="009E5864" w:rsidRPr="00AF1C11" w:rsidRDefault="00661C59" w:rsidP="00516F51">
      <w:pPr>
        <w:autoSpaceDE w:val="0"/>
        <w:autoSpaceDN w:val="0"/>
        <w:adjustRightInd w:val="0"/>
        <w:spacing w:after="0" w:line="240" w:lineRule="auto"/>
        <w:ind w:firstLine="284"/>
        <w:jc w:val="both"/>
        <w:rPr>
          <w:rFonts w:ascii="Garamond" w:hAnsi="Garamond" w:cs="Times New Roman"/>
          <w:noProof w:val="0"/>
          <w:sz w:val="24"/>
          <w:szCs w:val="24"/>
        </w:rPr>
      </w:pPr>
      <w:r w:rsidRPr="00AF1C11">
        <w:rPr>
          <w:rFonts w:ascii="Garamond" w:hAnsi="Garamond" w:cs="Garamond"/>
          <w:noProof w:val="0"/>
          <w:color w:val="000000"/>
          <w:sz w:val="24"/>
          <w:szCs w:val="24"/>
        </w:rPr>
        <w:t>4. Standardet minimale për rishikime: duhet të ndiqen politikat dhe procedurat e rishikimeve të përcaktuara nga Banka e Shqipërisë. Rishikimet që devijojnë nga rishikimet e rregullta duhet të shoqërohen me shënime shpjeguese të detajuara.</w:t>
      </w:r>
    </w:p>
    <w:sectPr w:rsidR="009E5864" w:rsidRPr="00AF1C11" w:rsidSect="00553B06">
      <w:pgSz w:w="11906" w:h="16838"/>
      <w:pgMar w:top="1440" w:right="1440" w:bottom="1440" w:left="28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78E1EB" w14:textId="77777777" w:rsidR="006B3963" w:rsidRDefault="006B3963" w:rsidP="0099486B">
      <w:pPr>
        <w:spacing w:after="0" w:line="240" w:lineRule="auto"/>
      </w:pPr>
      <w:r>
        <w:separator/>
      </w:r>
    </w:p>
  </w:endnote>
  <w:endnote w:type="continuationSeparator" w:id="0">
    <w:p w14:paraId="10632B4E" w14:textId="77777777" w:rsidR="006B3963" w:rsidRDefault="006B3963" w:rsidP="0099486B">
      <w:pPr>
        <w:spacing w:after="0" w:line="240" w:lineRule="auto"/>
      </w:pPr>
      <w:r>
        <w:continuationSeparator/>
      </w:r>
    </w:p>
  </w:endnote>
  <w:endnote w:type="continuationNotice" w:id="1">
    <w:p w14:paraId="3D556037" w14:textId="77777777" w:rsidR="006B3963" w:rsidRDefault="006B39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ADEFE" w14:textId="77777777" w:rsidR="006B3963" w:rsidRDefault="006B39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7B7676" w14:textId="77777777" w:rsidR="006B3963" w:rsidRDefault="006B3963" w:rsidP="0099486B">
      <w:pPr>
        <w:spacing w:after="0" w:line="240" w:lineRule="auto"/>
      </w:pPr>
      <w:r>
        <w:separator/>
      </w:r>
    </w:p>
  </w:footnote>
  <w:footnote w:type="continuationSeparator" w:id="0">
    <w:p w14:paraId="1963CEA2" w14:textId="77777777" w:rsidR="006B3963" w:rsidRDefault="006B3963" w:rsidP="0099486B">
      <w:pPr>
        <w:spacing w:after="0" w:line="240" w:lineRule="auto"/>
      </w:pPr>
      <w:r>
        <w:continuationSeparator/>
      </w:r>
    </w:p>
  </w:footnote>
  <w:footnote w:type="continuationNotice" w:id="1">
    <w:p w14:paraId="463C2AFF" w14:textId="77777777" w:rsidR="006B3963" w:rsidRDefault="006B396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8CDE7B" w14:textId="77777777" w:rsidR="006B3963" w:rsidRDefault="006B39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10A35"/>
    <w:multiLevelType w:val="hybridMultilevel"/>
    <w:tmpl w:val="DD4AFA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F0D68"/>
    <w:multiLevelType w:val="hybridMultilevel"/>
    <w:tmpl w:val="501821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BB3F4D"/>
    <w:multiLevelType w:val="hybridMultilevel"/>
    <w:tmpl w:val="6D72221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985D79"/>
    <w:multiLevelType w:val="hybridMultilevel"/>
    <w:tmpl w:val="4D46F56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17">
      <w:start w:val="1"/>
      <w:numFmt w:val="lowerLetter"/>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572B76"/>
    <w:multiLevelType w:val="hybridMultilevel"/>
    <w:tmpl w:val="49DE52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E00F6C"/>
    <w:multiLevelType w:val="hybridMultilevel"/>
    <w:tmpl w:val="B5481C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425D54"/>
    <w:multiLevelType w:val="hybridMultilevel"/>
    <w:tmpl w:val="739477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9950FB"/>
    <w:multiLevelType w:val="hybridMultilevel"/>
    <w:tmpl w:val="2E0A8F1C"/>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DB283FC4">
      <w:start w:val="1"/>
      <w:numFmt w:val="lowerRoman"/>
      <w:lvlText w:val="(%3)"/>
      <w:lvlJc w:val="left"/>
      <w:pPr>
        <w:ind w:left="2700" w:hanging="720"/>
      </w:pPr>
      <w:rPr>
        <w:rFonts w:hint="default"/>
      </w:rPr>
    </w:lvl>
    <w:lvl w:ilvl="3" w:tplc="A58EEC1C">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F73399"/>
    <w:multiLevelType w:val="hybridMultilevel"/>
    <w:tmpl w:val="4D5AD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061802"/>
    <w:multiLevelType w:val="hybridMultilevel"/>
    <w:tmpl w:val="95D81596"/>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357E4F72"/>
    <w:multiLevelType w:val="hybridMultilevel"/>
    <w:tmpl w:val="D57EFE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A63171"/>
    <w:multiLevelType w:val="hybridMultilevel"/>
    <w:tmpl w:val="83B09636"/>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FA75BB"/>
    <w:multiLevelType w:val="hybridMultilevel"/>
    <w:tmpl w:val="29E495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AA2562"/>
    <w:multiLevelType w:val="hybridMultilevel"/>
    <w:tmpl w:val="C4F47E3C"/>
    <w:lvl w:ilvl="0" w:tplc="CFBAC12E">
      <w:start w:val="1"/>
      <w:numFmt w:val="decimal"/>
      <w:lvlText w:val="%1."/>
      <w:lvlJc w:val="left"/>
      <w:pPr>
        <w:ind w:left="720" w:hanging="360"/>
      </w:pPr>
      <w:rPr>
        <w:rFonts w:hint="default"/>
        <w:spacing w:val="2"/>
        <w:position w:val="-2"/>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15:restartNumberingAfterBreak="0">
    <w:nsid w:val="45E94620"/>
    <w:multiLevelType w:val="hybridMultilevel"/>
    <w:tmpl w:val="C6D43E4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DB6451"/>
    <w:multiLevelType w:val="hybridMultilevel"/>
    <w:tmpl w:val="8FDC4C7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F14577C"/>
    <w:multiLevelType w:val="hybridMultilevel"/>
    <w:tmpl w:val="D22809E4"/>
    <w:lvl w:ilvl="0" w:tplc="04090017">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C04EEA"/>
    <w:multiLevelType w:val="multilevel"/>
    <w:tmpl w:val="2EC230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2F76255"/>
    <w:multiLevelType w:val="multilevel"/>
    <w:tmpl w:val="643CD78C"/>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340"/>
        </w:tabs>
        <w:ind w:left="2340" w:hanging="360"/>
      </w:pPr>
      <w:rPr>
        <w:rFonts w:ascii="Arial" w:eastAsia="Times New Roman" w:hAnsi="Arial" w:cs="Arial" w:hint="default"/>
      </w:rPr>
    </w:lvl>
    <w:lvl w:ilvl="3">
      <w:start w:val="1"/>
      <w:numFmt w:val="lowerLetter"/>
      <w:lvlText w:val="%4)"/>
      <w:lvlJc w:val="left"/>
      <w:pPr>
        <w:ind w:left="2880" w:hanging="360"/>
      </w:pPr>
      <w:rPr>
        <w:rFonts w:eastAsia="Arial Unicode M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65BF13AE"/>
    <w:multiLevelType w:val="hybridMultilevel"/>
    <w:tmpl w:val="EDEAE390"/>
    <w:lvl w:ilvl="0" w:tplc="BB541D4E">
      <w:start w:val="1"/>
      <w:numFmt w:val="lowerLetter"/>
      <w:lvlText w:val="%1)"/>
      <w:lvlJc w:val="left"/>
      <w:pPr>
        <w:ind w:left="930" w:hanging="310"/>
      </w:pPr>
      <w:rPr>
        <w:rFonts w:hint="default"/>
        <w:w w:val="76"/>
        <w:sz w:val="24"/>
        <w:szCs w:val="24"/>
      </w:rPr>
    </w:lvl>
    <w:lvl w:ilvl="1" w:tplc="18DAD524">
      <w:start w:val="1"/>
      <w:numFmt w:val="lowerRoman"/>
      <w:lvlText w:val="(%2)"/>
      <w:lvlJc w:val="left"/>
      <w:pPr>
        <w:ind w:left="1238" w:hanging="309"/>
      </w:pPr>
      <w:rPr>
        <w:rFonts w:ascii="Cambria" w:eastAsia="Cambria" w:hAnsi="Cambria" w:cs="Cambria" w:hint="default"/>
        <w:w w:val="74"/>
        <w:sz w:val="19"/>
        <w:szCs w:val="19"/>
      </w:rPr>
    </w:lvl>
    <w:lvl w:ilvl="2" w:tplc="4072AE44">
      <w:numFmt w:val="bullet"/>
      <w:lvlText w:val="•"/>
      <w:lvlJc w:val="left"/>
      <w:pPr>
        <w:ind w:left="2260" w:hanging="309"/>
      </w:pPr>
      <w:rPr>
        <w:rFonts w:hint="default"/>
      </w:rPr>
    </w:lvl>
    <w:lvl w:ilvl="3" w:tplc="F98C1CD2">
      <w:numFmt w:val="bullet"/>
      <w:lvlText w:val="•"/>
      <w:lvlJc w:val="left"/>
      <w:pPr>
        <w:ind w:left="3281" w:hanging="309"/>
      </w:pPr>
      <w:rPr>
        <w:rFonts w:hint="default"/>
      </w:rPr>
    </w:lvl>
    <w:lvl w:ilvl="4" w:tplc="0290A460">
      <w:numFmt w:val="bullet"/>
      <w:lvlText w:val="•"/>
      <w:lvlJc w:val="left"/>
      <w:pPr>
        <w:ind w:left="4301" w:hanging="309"/>
      </w:pPr>
      <w:rPr>
        <w:rFonts w:hint="default"/>
      </w:rPr>
    </w:lvl>
    <w:lvl w:ilvl="5" w:tplc="92B00BAA">
      <w:numFmt w:val="bullet"/>
      <w:lvlText w:val="•"/>
      <w:lvlJc w:val="left"/>
      <w:pPr>
        <w:ind w:left="5322" w:hanging="309"/>
      </w:pPr>
      <w:rPr>
        <w:rFonts w:hint="default"/>
      </w:rPr>
    </w:lvl>
    <w:lvl w:ilvl="6" w:tplc="E8A83178">
      <w:numFmt w:val="bullet"/>
      <w:lvlText w:val="•"/>
      <w:lvlJc w:val="left"/>
      <w:pPr>
        <w:ind w:left="6343" w:hanging="309"/>
      </w:pPr>
      <w:rPr>
        <w:rFonts w:hint="default"/>
      </w:rPr>
    </w:lvl>
    <w:lvl w:ilvl="7" w:tplc="4F70EFB8">
      <w:numFmt w:val="bullet"/>
      <w:lvlText w:val="•"/>
      <w:lvlJc w:val="left"/>
      <w:pPr>
        <w:ind w:left="7363" w:hanging="309"/>
      </w:pPr>
      <w:rPr>
        <w:rFonts w:hint="default"/>
      </w:rPr>
    </w:lvl>
    <w:lvl w:ilvl="8" w:tplc="ED1CF048">
      <w:numFmt w:val="bullet"/>
      <w:lvlText w:val="•"/>
      <w:lvlJc w:val="left"/>
      <w:pPr>
        <w:ind w:left="8384" w:hanging="309"/>
      </w:pPr>
      <w:rPr>
        <w:rFonts w:hint="default"/>
      </w:rPr>
    </w:lvl>
  </w:abstractNum>
  <w:abstractNum w:abstractNumId="20" w15:restartNumberingAfterBreak="0">
    <w:nsid w:val="6B1010AE"/>
    <w:multiLevelType w:val="hybridMultilevel"/>
    <w:tmpl w:val="166A47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840D2C"/>
    <w:multiLevelType w:val="multilevel"/>
    <w:tmpl w:val="2EC230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5411AC5"/>
    <w:multiLevelType w:val="hybridMultilevel"/>
    <w:tmpl w:val="C06EC20A"/>
    <w:lvl w:ilvl="0" w:tplc="03063C9C">
      <w:start w:val="1"/>
      <w:numFmt w:val="decimal"/>
      <w:lvlText w:val="%1."/>
      <w:lvlJc w:val="left"/>
      <w:pPr>
        <w:ind w:left="720" w:hanging="360"/>
      </w:pPr>
      <w:rPr>
        <w:rFonts w:ascii="Calibri" w:hAnsi="Calibri" w:cs="Calibr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AD46F20"/>
    <w:multiLevelType w:val="hybridMultilevel"/>
    <w:tmpl w:val="9C8670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17"/>
  </w:num>
  <w:num w:numId="3">
    <w:abstractNumId w:val="6"/>
  </w:num>
  <w:num w:numId="4">
    <w:abstractNumId w:val="4"/>
  </w:num>
  <w:num w:numId="5">
    <w:abstractNumId w:val="7"/>
  </w:num>
  <w:num w:numId="6">
    <w:abstractNumId w:val="19"/>
  </w:num>
  <w:num w:numId="7">
    <w:abstractNumId w:val="22"/>
  </w:num>
  <w:num w:numId="8">
    <w:abstractNumId w:val="9"/>
  </w:num>
  <w:num w:numId="9">
    <w:abstractNumId w:val="13"/>
  </w:num>
  <w:num w:numId="10">
    <w:abstractNumId w:val="2"/>
  </w:num>
  <w:num w:numId="11">
    <w:abstractNumId w:val="23"/>
  </w:num>
  <w:num w:numId="12">
    <w:abstractNumId w:val="12"/>
  </w:num>
  <w:num w:numId="13">
    <w:abstractNumId w:val="1"/>
  </w:num>
  <w:num w:numId="14">
    <w:abstractNumId w:val="0"/>
  </w:num>
  <w:num w:numId="15">
    <w:abstractNumId w:val="5"/>
  </w:num>
  <w:num w:numId="16">
    <w:abstractNumId w:val="20"/>
  </w:num>
  <w:num w:numId="17">
    <w:abstractNumId w:val="11"/>
  </w:num>
  <w:num w:numId="18">
    <w:abstractNumId w:val="16"/>
  </w:num>
  <w:num w:numId="19">
    <w:abstractNumId w:val="14"/>
  </w:num>
  <w:num w:numId="20">
    <w:abstractNumId w:val="15"/>
  </w:num>
  <w:num w:numId="21">
    <w:abstractNumId w:val="3"/>
  </w:num>
  <w:num w:numId="22">
    <w:abstractNumId w:val="10"/>
  </w:num>
  <w:num w:numId="23">
    <w:abstractNumId w:val="18"/>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567"/>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850"/>
    <w:rsid w:val="00005A6C"/>
    <w:rsid w:val="00020ED4"/>
    <w:rsid w:val="00042CF3"/>
    <w:rsid w:val="00073EB8"/>
    <w:rsid w:val="00082EEA"/>
    <w:rsid w:val="000854BE"/>
    <w:rsid w:val="0008577D"/>
    <w:rsid w:val="00086C2A"/>
    <w:rsid w:val="0009279A"/>
    <w:rsid w:val="000976D7"/>
    <w:rsid w:val="00097995"/>
    <w:rsid w:val="000B3F0B"/>
    <w:rsid w:val="000B77AF"/>
    <w:rsid w:val="0010690F"/>
    <w:rsid w:val="001136ED"/>
    <w:rsid w:val="00115A90"/>
    <w:rsid w:val="00125010"/>
    <w:rsid w:val="00132E8C"/>
    <w:rsid w:val="00163DAC"/>
    <w:rsid w:val="0016646F"/>
    <w:rsid w:val="00171B3B"/>
    <w:rsid w:val="00174704"/>
    <w:rsid w:val="001C0A2F"/>
    <w:rsid w:val="001C70D3"/>
    <w:rsid w:val="001D189B"/>
    <w:rsid w:val="001D2516"/>
    <w:rsid w:val="001E3331"/>
    <w:rsid w:val="001E4CFA"/>
    <w:rsid w:val="001F0F1C"/>
    <w:rsid w:val="00202CA3"/>
    <w:rsid w:val="0021478E"/>
    <w:rsid w:val="0022392D"/>
    <w:rsid w:val="00226578"/>
    <w:rsid w:val="00247BB0"/>
    <w:rsid w:val="002506FE"/>
    <w:rsid w:val="00260A87"/>
    <w:rsid w:val="00263B70"/>
    <w:rsid w:val="00264B5A"/>
    <w:rsid w:val="00270B73"/>
    <w:rsid w:val="00281544"/>
    <w:rsid w:val="00284696"/>
    <w:rsid w:val="00293354"/>
    <w:rsid w:val="00295BB6"/>
    <w:rsid w:val="002A1FE1"/>
    <w:rsid w:val="002C2776"/>
    <w:rsid w:val="002D441E"/>
    <w:rsid w:val="002D6B7B"/>
    <w:rsid w:val="002D7A27"/>
    <w:rsid w:val="002E4964"/>
    <w:rsid w:val="002F35B1"/>
    <w:rsid w:val="002F6D77"/>
    <w:rsid w:val="003004C6"/>
    <w:rsid w:val="00307BE7"/>
    <w:rsid w:val="00315A94"/>
    <w:rsid w:val="00322970"/>
    <w:rsid w:val="00357A10"/>
    <w:rsid w:val="003853BE"/>
    <w:rsid w:val="00391ECD"/>
    <w:rsid w:val="003A58D9"/>
    <w:rsid w:val="003B15DE"/>
    <w:rsid w:val="003C3154"/>
    <w:rsid w:val="003C58AC"/>
    <w:rsid w:val="003C6E5E"/>
    <w:rsid w:val="003D00F4"/>
    <w:rsid w:val="003D615C"/>
    <w:rsid w:val="003E4101"/>
    <w:rsid w:val="003F136A"/>
    <w:rsid w:val="003F2A67"/>
    <w:rsid w:val="00404CCC"/>
    <w:rsid w:val="00415EE9"/>
    <w:rsid w:val="0042030D"/>
    <w:rsid w:val="00430BCE"/>
    <w:rsid w:val="004317BB"/>
    <w:rsid w:val="00447B8C"/>
    <w:rsid w:val="00456BA6"/>
    <w:rsid w:val="0045706D"/>
    <w:rsid w:val="0045726B"/>
    <w:rsid w:val="0047725C"/>
    <w:rsid w:val="004808DD"/>
    <w:rsid w:val="00486054"/>
    <w:rsid w:val="004958CF"/>
    <w:rsid w:val="004A40B4"/>
    <w:rsid w:val="004D06A9"/>
    <w:rsid w:val="0051107C"/>
    <w:rsid w:val="00515B28"/>
    <w:rsid w:val="00516F51"/>
    <w:rsid w:val="00526258"/>
    <w:rsid w:val="005262B5"/>
    <w:rsid w:val="005363B0"/>
    <w:rsid w:val="00550F71"/>
    <w:rsid w:val="00553B06"/>
    <w:rsid w:val="005977A9"/>
    <w:rsid w:val="005A2AEF"/>
    <w:rsid w:val="005A788D"/>
    <w:rsid w:val="005B0D32"/>
    <w:rsid w:val="005B40C8"/>
    <w:rsid w:val="005C20FC"/>
    <w:rsid w:val="005C58B2"/>
    <w:rsid w:val="005C5D87"/>
    <w:rsid w:val="005F23FD"/>
    <w:rsid w:val="005F7574"/>
    <w:rsid w:val="006000EF"/>
    <w:rsid w:val="0060189A"/>
    <w:rsid w:val="0061008B"/>
    <w:rsid w:val="006103D7"/>
    <w:rsid w:val="0063410A"/>
    <w:rsid w:val="00647111"/>
    <w:rsid w:val="00647D37"/>
    <w:rsid w:val="006533D3"/>
    <w:rsid w:val="00661C59"/>
    <w:rsid w:val="00662203"/>
    <w:rsid w:val="00670F61"/>
    <w:rsid w:val="00684A84"/>
    <w:rsid w:val="00686D1E"/>
    <w:rsid w:val="006B3963"/>
    <w:rsid w:val="006C14EC"/>
    <w:rsid w:val="006D131F"/>
    <w:rsid w:val="006F21A4"/>
    <w:rsid w:val="00703311"/>
    <w:rsid w:val="00703E06"/>
    <w:rsid w:val="00707E90"/>
    <w:rsid w:val="007153DD"/>
    <w:rsid w:val="00727B5C"/>
    <w:rsid w:val="0073639A"/>
    <w:rsid w:val="00737AD6"/>
    <w:rsid w:val="00742B50"/>
    <w:rsid w:val="00756A6A"/>
    <w:rsid w:val="00773CC9"/>
    <w:rsid w:val="007741B3"/>
    <w:rsid w:val="00782938"/>
    <w:rsid w:val="007A0876"/>
    <w:rsid w:val="007B3AB1"/>
    <w:rsid w:val="007C6677"/>
    <w:rsid w:val="007D4938"/>
    <w:rsid w:val="007D5BEC"/>
    <w:rsid w:val="007E360C"/>
    <w:rsid w:val="007F16BD"/>
    <w:rsid w:val="007F708F"/>
    <w:rsid w:val="00807AF0"/>
    <w:rsid w:val="00811231"/>
    <w:rsid w:val="0081279B"/>
    <w:rsid w:val="00817EDB"/>
    <w:rsid w:val="00822884"/>
    <w:rsid w:val="0082708B"/>
    <w:rsid w:val="00827E12"/>
    <w:rsid w:val="00833E34"/>
    <w:rsid w:val="00841AC4"/>
    <w:rsid w:val="0084540F"/>
    <w:rsid w:val="00861DA3"/>
    <w:rsid w:val="008910D3"/>
    <w:rsid w:val="008A6C4E"/>
    <w:rsid w:val="008B133E"/>
    <w:rsid w:val="008B1D66"/>
    <w:rsid w:val="008B3C62"/>
    <w:rsid w:val="008C5B88"/>
    <w:rsid w:val="008D0EA8"/>
    <w:rsid w:val="008D47D5"/>
    <w:rsid w:val="008E368F"/>
    <w:rsid w:val="008F082A"/>
    <w:rsid w:val="00902EAA"/>
    <w:rsid w:val="00912C6D"/>
    <w:rsid w:val="0092366A"/>
    <w:rsid w:val="00926916"/>
    <w:rsid w:val="00930456"/>
    <w:rsid w:val="0095687B"/>
    <w:rsid w:val="009611AB"/>
    <w:rsid w:val="00965A38"/>
    <w:rsid w:val="009676D0"/>
    <w:rsid w:val="009750EF"/>
    <w:rsid w:val="009818F8"/>
    <w:rsid w:val="00985D63"/>
    <w:rsid w:val="009926DB"/>
    <w:rsid w:val="0099486B"/>
    <w:rsid w:val="00996E90"/>
    <w:rsid w:val="009A4C34"/>
    <w:rsid w:val="009B1DA8"/>
    <w:rsid w:val="009B28ED"/>
    <w:rsid w:val="009C4B5F"/>
    <w:rsid w:val="009C4EF9"/>
    <w:rsid w:val="009C7873"/>
    <w:rsid w:val="009D1C77"/>
    <w:rsid w:val="009D2273"/>
    <w:rsid w:val="009D422A"/>
    <w:rsid w:val="009D6D53"/>
    <w:rsid w:val="009E1293"/>
    <w:rsid w:val="009E584C"/>
    <w:rsid w:val="009E5864"/>
    <w:rsid w:val="009E6544"/>
    <w:rsid w:val="00A04A64"/>
    <w:rsid w:val="00A05990"/>
    <w:rsid w:val="00A12B4C"/>
    <w:rsid w:val="00A55FFF"/>
    <w:rsid w:val="00A564ED"/>
    <w:rsid w:val="00A764C8"/>
    <w:rsid w:val="00A91291"/>
    <w:rsid w:val="00A96D7A"/>
    <w:rsid w:val="00AA5614"/>
    <w:rsid w:val="00AB5D2B"/>
    <w:rsid w:val="00AC5C29"/>
    <w:rsid w:val="00AD1B28"/>
    <w:rsid w:val="00AD233A"/>
    <w:rsid w:val="00AF1C11"/>
    <w:rsid w:val="00AF5695"/>
    <w:rsid w:val="00AF61D6"/>
    <w:rsid w:val="00B0734E"/>
    <w:rsid w:val="00B11E62"/>
    <w:rsid w:val="00B132DA"/>
    <w:rsid w:val="00B145ED"/>
    <w:rsid w:val="00B4542A"/>
    <w:rsid w:val="00B617D8"/>
    <w:rsid w:val="00B61F3C"/>
    <w:rsid w:val="00B66BC7"/>
    <w:rsid w:val="00B7087D"/>
    <w:rsid w:val="00B812CA"/>
    <w:rsid w:val="00B957A5"/>
    <w:rsid w:val="00BB7564"/>
    <w:rsid w:val="00BF3850"/>
    <w:rsid w:val="00C11698"/>
    <w:rsid w:val="00C23E46"/>
    <w:rsid w:val="00C25741"/>
    <w:rsid w:val="00C515A2"/>
    <w:rsid w:val="00C5598F"/>
    <w:rsid w:val="00C57B2C"/>
    <w:rsid w:val="00C73B17"/>
    <w:rsid w:val="00C74F1C"/>
    <w:rsid w:val="00C77E15"/>
    <w:rsid w:val="00C93B71"/>
    <w:rsid w:val="00C93D58"/>
    <w:rsid w:val="00C97EE2"/>
    <w:rsid w:val="00CA3FC1"/>
    <w:rsid w:val="00CB0423"/>
    <w:rsid w:val="00CB2E1F"/>
    <w:rsid w:val="00CB7BC2"/>
    <w:rsid w:val="00CC1383"/>
    <w:rsid w:val="00CC1DDE"/>
    <w:rsid w:val="00CC2CB0"/>
    <w:rsid w:val="00CC6BCA"/>
    <w:rsid w:val="00CD758F"/>
    <w:rsid w:val="00CE2530"/>
    <w:rsid w:val="00D1253D"/>
    <w:rsid w:val="00D15F27"/>
    <w:rsid w:val="00D2508B"/>
    <w:rsid w:val="00D3634B"/>
    <w:rsid w:val="00D572C9"/>
    <w:rsid w:val="00D7520C"/>
    <w:rsid w:val="00D800C5"/>
    <w:rsid w:val="00D939CE"/>
    <w:rsid w:val="00DB06D1"/>
    <w:rsid w:val="00DB0815"/>
    <w:rsid w:val="00DB11C0"/>
    <w:rsid w:val="00DB2AE4"/>
    <w:rsid w:val="00DC00AA"/>
    <w:rsid w:val="00DC477F"/>
    <w:rsid w:val="00DE05BA"/>
    <w:rsid w:val="00DE07CC"/>
    <w:rsid w:val="00DE21AB"/>
    <w:rsid w:val="00DF2BCB"/>
    <w:rsid w:val="00E04E11"/>
    <w:rsid w:val="00E06449"/>
    <w:rsid w:val="00E0701B"/>
    <w:rsid w:val="00E25F89"/>
    <w:rsid w:val="00E27BFA"/>
    <w:rsid w:val="00E33929"/>
    <w:rsid w:val="00E460AF"/>
    <w:rsid w:val="00E479B6"/>
    <w:rsid w:val="00E51997"/>
    <w:rsid w:val="00E52C27"/>
    <w:rsid w:val="00E537E4"/>
    <w:rsid w:val="00E67E59"/>
    <w:rsid w:val="00E91F94"/>
    <w:rsid w:val="00E924B9"/>
    <w:rsid w:val="00E95080"/>
    <w:rsid w:val="00EC3BBD"/>
    <w:rsid w:val="00EC3C2B"/>
    <w:rsid w:val="00ED36D9"/>
    <w:rsid w:val="00ED4CEE"/>
    <w:rsid w:val="00EF4F74"/>
    <w:rsid w:val="00EF6047"/>
    <w:rsid w:val="00F236D7"/>
    <w:rsid w:val="00F61C72"/>
    <w:rsid w:val="00F75734"/>
    <w:rsid w:val="00F91DF8"/>
    <w:rsid w:val="00F924FE"/>
    <w:rsid w:val="00F92A36"/>
    <w:rsid w:val="00FA026A"/>
    <w:rsid w:val="00FA2010"/>
    <w:rsid w:val="00FD49D4"/>
    <w:rsid w:val="00FE5FA0"/>
    <w:rsid w:val="00FE7BBC"/>
    <w:rsid w:val="00FF4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06E5AD"/>
  <w15:docId w15:val="{F65F0C15-B51E-4F7C-9428-FA470C92D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3850"/>
    <w:pPr>
      <w:ind w:left="720"/>
      <w:contextualSpacing/>
    </w:pPr>
  </w:style>
  <w:style w:type="paragraph" w:customStyle="1" w:styleId="Default">
    <w:name w:val="Default"/>
    <w:rsid w:val="00BF3850"/>
    <w:pPr>
      <w:autoSpaceDE w:val="0"/>
      <w:autoSpaceDN w:val="0"/>
      <w:adjustRightInd w:val="0"/>
      <w:spacing w:after="0" w:line="240" w:lineRule="auto"/>
    </w:pPr>
    <w:rPr>
      <w:rFonts w:ascii="EUAlbertina" w:hAnsi="EUAlbertina" w:cs="EUAlbertina"/>
      <w:color w:val="000000"/>
      <w:sz w:val="24"/>
      <w:szCs w:val="24"/>
    </w:rPr>
  </w:style>
  <w:style w:type="table" w:styleId="TableGrid">
    <w:name w:val="Table Grid"/>
    <w:basedOn w:val="TableNormal"/>
    <w:uiPriority w:val="39"/>
    <w:rsid w:val="006100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48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486B"/>
    <w:rPr>
      <w:noProof/>
      <w:lang w:val="sq-AL"/>
    </w:rPr>
  </w:style>
  <w:style w:type="paragraph" w:styleId="Footer">
    <w:name w:val="footer"/>
    <w:basedOn w:val="Normal"/>
    <w:link w:val="FooterChar"/>
    <w:uiPriority w:val="99"/>
    <w:unhideWhenUsed/>
    <w:rsid w:val="009948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486B"/>
    <w:rPr>
      <w:noProof/>
      <w:lang w:val="sq-AL"/>
    </w:rPr>
  </w:style>
  <w:style w:type="numbering" w:customStyle="1" w:styleId="NoList1">
    <w:name w:val="No List1"/>
    <w:next w:val="NoList"/>
    <w:uiPriority w:val="99"/>
    <w:semiHidden/>
    <w:unhideWhenUsed/>
    <w:rsid w:val="00ED36D9"/>
  </w:style>
  <w:style w:type="character" w:styleId="Hyperlink">
    <w:name w:val="Hyperlink"/>
    <w:basedOn w:val="DefaultParagraphFont"/>
    <w:uiPriority w:val="99"/>
    <w:semiHidden/>
    <w:unhideWhenUsed/>
    <w:rsid w:val="00ED36D9"/>
    <w:rPr>
      <w:color w:val="0563C1"/>
      <w:u w:val="single"/>
    </w:rPr>
  </w:style>
  <w:style w:type="character" w:styleId="FollowedHyperlink">
    <w:name w:val="FollowedHyperlink"/>
    <w:basedOn w:val="DefaultParagraphFont"/>
    <w:uiPriority w:val="99"/>
    <w:semiHidden/>
    <w:unhideWhenUsed/>
    <w:rsid w:val="00ED36D9"/>
    <w:rPr>
      <w:color w:val="954F72"/>
      <w:u w:val="single"/>
    </w:rPr>
  </w:style>
  <w:style w:type="paragraph" w:customStyle="1" w:styleId="font5">
    <w:name w:val="font5"/>
    <w:basedOn w:val="Normal"/>
    <w:rsid w:val="00ED36D9"/>
    <w:pPr>
      <w:spacing w:before="100" w:beforeAutospacing="1" w:after="100" w:afterAutospacing="1" w:line="240" w:lineRule="auto"/>
    </w:pPr>
    <w:rPr>
      <w:rFonts w:ascii="Calibri" w:eastAsia="Times New Roman" w:hAnsi="Calibri" w:cs="Calibri"/>
      <w:i/>
      <w:iCs/>
      <w:noProof w:val="0"/>
      <w:color w:val="000000"/>
      <w:lang w:val="en-GB" w:eastAsia="en-GB"/>
    </w:rPr>
  </w:style>
  <w:style w:type="paragraph" w:customStyle="1" w:styleId="font6">
    <w:name w:val="font6"/>
    <w:basedOn w:val="Normal"/>
    <w:rsid w:val="00ED36D9"/>
    <w:pPr>
      <w:spacing w:before="100" w:beforeAutospacing="1" w:after="100" w:afterAutospacing="1" w:line="240" w:lineRule="auto"/>
    </w:pPr>
    <w:rPr>
      <w:rFonts w:ascii="Calibri" w:eastAsia="Times New Roman" w:hAnsi="Calibri" w:cs="Calibri"/>
      <w:b/>
      <w:bCs/>
      <w:i/>
      <w:iCs/>
      <w:noProof w:val="0"/>
      <w:color w:val="000000"/>
      <w:lang w:val="en-GB" w:eastAsia="en-GB"/>
    </w:rPr>
  </w:style>
  <w:style w:type="paragraph" w:customStyle="1" w:styleId="xl95">
    <w:name w:val="xl95"/>
    <w:basedOn w:val="Normal"/>
    <w:rsid w:val="00ED36D9"/>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noProof w:val="0"/>
      <w:sz w:val="24"/>
      <w:szCs w:val="24"/>
      <w:lang w:val="en-GB" w:eastAsia="en-GB"/>
    </w:rPr>
  </w:style>
  <w:style w:type="paragraph" w:customStyle="1" w:styleId="xl96">
    <w:name w:val="xl96"/>
    <w:basedOn w:val="Normal"/>
    <w:rsid w:val="00ED36D9"/>
    <w:pP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97">
    <w:name w:val="xl97"/>
    <w:basedOn w:val="Normal"/>
    <w:rsid w:val="00ED36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noProof w:val="0"/>
      <w:sz w:val="24"/>
      <w:szCs w:val="24"/>
      <w:lang w:val="en-GB" w:eastAsia="en-GB"/>
    </w:rPr>
  </w:style>
  <w:style w:type="paragraph" w:customStyle="1" w:styleId="xl98">
    <w:name w:val="xl98"/>
    <w:basedOn w:val="Normal"/>
    <w:rsid w:val="00ED36D9"/>
    <w:pPr>
      <w:pBdr>
        <w:right w:val="single" w:sz="4" w:space="0" w:color="auto"/>
      </w:pBdr>
      <w:spacing w:before="100" w:beforeAutospacing="1" w:after="100" w:afterAutospacing="1" w:line="240" w:lineRule="auto"/>
      <w:ind w:firstLineChars="300" w:firstLine="300"/>
    </w:pPr>
    <w:rPr>
      <w:rFonts w:ascii="Times New Roman" w:eastAsia="Times New Roman" w:hAnsi="Times New Roman" w:cs="Times New Roman"/>
      <w:noProof w:val="0"/>
      <w:sz w:val="24"/>
      <w:szCs w:val="24"/>
      <w:lang w:val="en-GB" w:eastAsia="en-GB"/>
    </w:rPr>
  </w:style>
  <w:style w:type="paragraph" w:customStyle="1" w:styleId="xl99">
    <w:name w:val="xl99"/>
    <w:basedOn w:val="Normal"/>
    <w:rsid w:val="00ED36D9"/>
    <w:pPr>
      <w:pBdr>
        <w:right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00">
    <w:name w:val="xl100"/>
    <w:basedOn w:val="Normal"/>
    <w:rsid w:val="00ED36D9"/>
    <w:pPr>
      <w:pBdr>
        <w:left w:val="single" w:sz="4" w:space="0" w:color="auto"/>
        <w:right w:val="single" w:sz="4" w:space="0" w:color="auto"/>
      </w:pBdr>
      <w:spacing w:before="100" w:beforeAutospacing="1" w:after="100" w:afterAutospacing="1" w:line="240" w:lineRule="auto"/>
    </w:pPr>
    <w:rPr>
      <w:rFonts w:ascii="Calibri" w:eastAsia="Times New Roman" w:hAnsi="Calibri" w:cs="Calibri"/>
      <w:b/>
      <w:bCs/>
      <w:noProof w:val="0"/>
      <w:sz w:val="24"/>
      <w:szCs w:val="24"/>
      <w:lang w:val="en-GB" w:eastAsia="en-GB"/>
    </w:rPr>
  </w:style>
  <w:style w:type="paragraph" w:customStyle="1" w:styleId="xl101">
    <w:name w:val="xl101"/>
    <w:basedOn w:val="Normal"/>
    <w:rsid w:val="00ED36D9"/>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02">
    <w:name w:val="xl102"/>
    <w:basedOn w:val="Normal"/>
    <w:rsid w:val="00ED36D9"/>
    <w:pPr>
      <w:pBdr>
        <w:left w:val="single" w:sz="4" w:space="14" w:color="auto"/>
        <w:right w:val="single" w:sz="4" w:space="0" w:color="auto"/>
      </w:pBdr>
      <w:spacing w:before="100" w:beforeAutospacing="1" w:after="100" w:afterAutospacing="1" w:line="240" w:lineRule="auto"/>
      <w:ind w:firstLineChars="200" w:firstLine="200"/>
    </w:pPr>
    <w:rPr>
      <w:rFonts w:ascii="Times New Roman" w:eastAsia="Times New Roman" w:hAnsi="Times New Roman" w:cs="Times New Roman"/>
      <w:noProof w:val="0"/>
      <w:sz w:val="24"/>
      <w:szCs w:val="24"/>
      <w:lang w:val="en-GB" w:eastAsia="en-GB"/>
    </w:rPr>
  </w:style>
  <w:style w:type="paragraph" w:customStyle="1" w:styleId="xl103">
    <w:name w:val="xl103"/>
    <w:basedOn w:val="Normal"/>
    <w:rsid w:val="00ED36D9"/>
    <w:pPr>
      <w:pBdr>
        <w:left w:val="single" w:sz="4" w:space="14" w:color="auto"/>
        <w:bottom w:val="single" w:sz="4" w:space="0" w:color="auto"/>
        <w:right w:val="single" w:sz="4" w:space="0" w:color="auto"/>
      </w:pBdr>
      <w:spacing w:before="100" w:beforeAutospacing="1" w:after="100" w:afterAutospacing="1" w:line="240" w:lineRule="auto"/>
      <w:ind w:firstLineChars="200" w:firstLine="200"/>
    </w:pPr>
    <w:rPr>
      <w:rFonts w:ascii="Times New Roman" w:eastAsia="Times New Roman" w:hAnsi="Times New Roman" w:cs="Times New Roman"/>
      <w:noProof w:val="0"/>
      <w:sz w:val="24"/>
      <w:szCs w:val="24"/>
      <w:lang w:val="en-GB" w:eastAsia="en-GB"/>
    </w:rPr>
  </w:style>
  <w:style w:type="paragraph" w:customStyle="1" w:styleId="xl104">
    <w:name w:val="xl104"/>
    <w:basedOn w:val="Normal"/>
    <w:rsid w:val="00ED36D9"/>
    <w:pPr>
      <w:pBdr>
        <w:right w:val="single" w:sz="4" w:space="0" w:color="auto"/>
      </w:pBdr>
      <w:spacing w:before="100" w:beforeAutospacing="1" w:after="100" w:afterAutospacing="1" w:line="240" w:lineRule="auto"/>
    </w:pPr>
    <w:rPr>
      <w:rFonts w:ascii="Calibri" w:eastAsia="Times New Roman" w:hAnsi="Calibri" w:cs="Calibri"/>
      <w:noProof w:val="0"/>
      <w:sz w:val="24"/>
      <w:szCs w:val="24"/>
      <w:lang w:val="en-GB" w:eastAsia="en-GB"/>
    </w:rPr>
  </w:style>
  <w:style w:type="paragraph" w:customStyle="1" w:styleId="xl105">
    <w:name w:val="xl105"/>
    <w:basedOn w:val="Normal"/>
    <w:rsid w:val="00ED36D9"/>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06">
    <w:name w:val="xl106"/>
    <w:basedOn w:val="Normal"/>
    <w:rsid w:val="00ED36D9"/>
    <w:pPr>
      <w:spacing w:before="100" w:beforeAutospacing="1" w:after="100" w:afterAutospacing="1" w:line="240" w:lineRule="auto"/>
    </w:pPr>
    <w:rPr>
      <w:rFonts w:ascii="Calibri" w:eastAsia="Times New Roman" w:hAnsi="Calibri" w:cs="Calibri"/>
      <w:noProof w:val="0"/>
      <w:sz w:val="24"/>
      <w:szCs w:val="24"/>
      <w:lang w:val="en-GB" w:eastAsia="en-GB"/>
    </w:rPr>
  </w:style>
  <w:style w:type="paragraph" w:customStyle="1" w:styleId="xl107">
    <w:name w:val="xl107"/>
    <w:basedOn w:val="Normal"/>
    <w:rsid w:val="00ED36D9"/>
    <w:pPr>
      <w:spacing w:before="100" w:beforeAutospacing="1" w:after="100" w:afterAutospacing="1" w:line="240" w:lineRule="auto"/>
    </w:pPr>
    <w:rPr>
      <w:rFonts w:ascii="Times New Roman" w:eastAsia="Times New Roman" w:hAnsi="Times New Roman" w:cs="Times New Roman"/>
      <w:i/>
      <w:iCs/>
      <w:noProof w:val="0"/>
      <w:sz w:val="24"/>
      <w:szCs w:val="24"/>
      <w:lang w:val="en-GB" w:eastAsia="en-GB"/>
    </w:rPr>
  </w:style>
  <w:style w:type="paragraph" w:customStyle="1" w:styleId="xl108">
    <w:name w:val="xl108"/>
    <w:basedOn w:val="Normal"/>
    <w:rsid w:val="00ED36D9"/>
    <w:pPr>
      <w:spacing w:before="100" w:beforeAutospacing="1" w:after="100" w:afterAutospacing="1" w:line="240" w:lineRule="auto"/>
    </w:pPr>
    <w:rPr>
      <w:rFonts w:ascii="Times New Roman" w:eastAsia="Times New Roman" w:hAnsi="Times New Roman" w:cs="Times New Roman"/>
      <w:noProof w:val="0"/>
      <w:color w:val="0563C1"/>
      <w:sz w:val="24"/>
      <w:szCs w:val="24"/>
      <w:u w:val="single"/>
      <w:lang w:val="en-GB" w:eastAsia="en-GB"/>
    </w:rPr>
  </w:style>
  <w:style w:type="paragraph" w:customStyle="1" w:styleId="xl109">
    <w:name w:val="xl109"/>
    <w:basedOn w:val="Normal"/>
    <w:rsid w:val="00ED36D9"/>
    <w:pPr>
      <w:pBdr>
        <w:right w:val="single" w:sz="4" w:space="0" w:color="auto"/>
      </w:pBdr>
      <w:spacing w:before="100" w:beforeAutospacing="1" w:after="100" w:afterAutospacing="1" w:line="240" w:lineRule="auto"/>
      <w:ind w:firstLineChars="200" w:firstLine="200"/>
    </w:pPr>
    <w:rPr>
      <w:rFonts w:ascii="Times New Roman" w:eastAsia="Times New Roman" w:hAnsi="Times New Roman" w:cs="Times New Roman"/>
      <w:noProof w:val="0"/>
      <w:sz w:val="24"/>
      <w:szCs w:val="24"/>
      <w:lang w:val="en-GB" w:eastAsia="en-GB"/>
    </w:rPr>
  </w:style>
  <w:style w:type="paragraph" w:customStyle="1" w:styleId="xl110">
    <w:name w:val="xl110"/>
    <w:basedOn w:val="Normal"/>
    <w:rsid w:val="00ED36D9"/>
    <w:pPr>
      <w:pBdr>
        <w:right w:val="single" w:sz="4" w:space="0" w:color="auto"/>
      </w:pBdr>
      <w:spacing w:before="100" w:beforeAutospacing="1" w:after="100" w:afterAutospacing="1" w:line="240" w:lineRule="auto"/>
    </w:pPr>
    <w:rPr>
      <w:rFonts w:ascii="Calibri" w:eastAsia="Times New Roman" w:hAnsi="Calibri" w:cs="Calibri"/>
      <w:noProof w:val="0"/>
      <w:sz w:val="24"/>
      <w:szCs w:val="24"/>
      <w:lang w:val="en-GB" w:eastAsia="en-GB"/>
    </w:rPr>
  </w:style>
  <w:style w:type="paragraph" w:customStyle="1" w:styleId="xl111">
    <w:name w:val="xl111"/>
    <w:basedOn w:val="Normal"/>
    <w:rsid w:val="00ED36D9"/>
    <w:pPr>
      <w:pBdr>
        <w:right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12">
    <w:name w:val="xl112"/>
    <w:basedOn w:val="Normal"/>
    <w:rsid w:val="00ED36D9"/>
    <w:pPr>
      <w:pBdr>
        <w:right w:val="single" w:sz="4" w:space="0" w:color="auto"/>
      </w:pBdr>
      <w:spacing w:before="100" w:beforeAutospacing="1" w:after="100" w:afterAutospacing="1" w:line="240" w:lineRule="auto"/>
      <w:ind w:firstLineChars="100" w:firstLine="100"/>
    </w:pPr>
    <w:rPr>
      <w:rFonts w:ascii="Calibri" w:eastAsia="Times New Roman" w:hAnsi="Calibri" w:cs="Calibri"/>
      <w:noProof w:val="0"/>
      <w:sz w:val="24"/>
      <w:szCs w:val="24"/>
      <w:lang w:val="en-GB" w:eastAsia="en-GB"/>
    </w:rPr>
  </w:style>
  <w:style w:type="paragraph" w:customStyle="1" w:styleId="xl113">
    <w:name w:val="xl113"/>
    <w:basedOn w:val="Normal"/>
    <w:rsid w:val="00ED36D9"/>
    <w:pPr>
      <w:pBdr>
        <w:right w:val="single" w:sz="4" w:space="0" w:color="auto"/>
      </w:pBdr>
      <w:spacing w:before="100" w:beforeAutospacing="1" w:after="100" w:afterAutospacing="1" w:line="240" w:lineRule="auto"/>
      <w:ind w:firstLineChars="100" w:firstLine="100"/>
    </w:pPr>
    <w:rPr>
      <w:rFonts w:ascii="Times New Roman" w:eastAsia="Times New Roman" w:hAnsi="Times New Roman" w:cs="Times New Roman"/>
      <w:noProof w:val="0"/>
      <w:sz w:val="24"/>
      <w:szCs w:val="24"/>
      <w:lang w:val="en-GB" w:eastAsia="en-GB"/>
    </w:rPr>
  </w:style>
  <w:style w:type="paragraph" w:customStyle="1" w:styleId="xl114">
    <w:name w:val="xl114"/>
    <w:basedOn w:val="Normal"/>
    <w:rsid w:val="00ED36D9"/>
    <w:pPr>
      <w:pBdr>
        <w:left w:val="single" w:sz="4" w:space="0" w:color="auto"/>
        <w:right w:val="single" w:sz="4" w:space="0" w:color="auto"/>
      </w:pBdr>
      <w:spacing w:before="100" w:beforeAutospacing="1" w:after="100" w:afterAutospacing="1" w:line="240" w:lineRule="auto"/>
    </w:pPr>
    <w:rPr>
      <w:rFonts w:ascii="Calibri" w:eastAsia="Times New Roman" w:hAnsi="Calibri" w:cs="Calibri"/>
      <w:noProof w:val="0"/>
      <w:sz w:val="24"/>
      <w:szCs w:val="24"/>
      <w:lang w:val="en-GB" w:eastAsia="en-GB"/>
    </w:rPr>
  </w:style>
  <w:style w:type="paragraph" w:customStyle="1" w:styleId="xl115">
    <w:name w:val="xl115"/>
    <w:basedOn w:val="Normal"/>
    <w:rsid w:val="00ED36D9"/>
    <w:pPr>
      <w:pBdr>
        <w:right w:val="single" w:sz="4" w:space="0" w:color="auto"/>
      </w:pBdr>
      <w:spacing w:before="100" w:beforeAutospacing="1" w:after="100" w:afterAutospacing="1" w:line="240" w:lineRule="auto"/>
    </w:pPr>
    <w:rPr>
      <w:rFonts w:ascii="Calibri" w:eastAsia="Times New Roman" w:hAnsi="Calibri" w:cs="Calibri"/>
      <w:b/>
      <w:bCs/>
      <w:noProof w:val="0"/>
      <w:sz w:val="24"/>
      <w:szCs w:val="24"/>
      <w:lang w:val="en-GB" w:eastAsia="en-GB"/>
    </w:rPr>
  </w:style>
  <w:style w:type="paragraph" w:customStyle="1" w:styleId="xl116">
    <w:name w:val="xl116"/>
    <w:basedOn w:val="Normal"/>
    <w:rsid w:val="00ED36D9"/>
    <w:pPr>
      <w:pBdr>
        <w:right w:val="single" w:sz="4" w:space="0" w:color="auto"/>
      </w:pBdr>
      <w:spacing w:before="100" w:beforeAutospacing="1" w:after="100" w:afterAutospacing="1" w:line="240" w:lineRule="auto"/>
    </w:pPr>
    <w:rPr>
      <w:rFonts w:ascii="Times New Roman" w:eastAsia="Times New Roman" w:hAnsi="Times New Roman" w:cs="Times New Roman"/>
      <w:b/>
      <w:bCs/>
      <w:noProof w:val="0"/>
      <w:sz w:val="24"/>
      <w:szCs w:val="24"/>
      <w:lang w:val="en-GB" w:eastAsia="en-GB"/>
    </w:rPr>
  </w:style>
  <w:style w:type="paragraph" w:customStyle="1" w:styleId="xl117">
    <w:name w:val="xl117"/>
    <w:basedOn w:val="Normal"/>
    <w:rsid w:val="00ED36D9"/>
    <w:pPr>
      <w:pBdr>
        <w:right w:val="single" w:sz="4" w:space="0" w:color="auto"/>
      </w:pBdr>
      <w:spacing w:before="100" w:beforeAutospacing="1" w:after="100" w:afterAutospacing="1" w:line="240" w:lineRule="auto"/>
      <w:ind w:firstLineChars="100" w:firstLine="100"/>
    </w:pPr>
    <w:rPr>
      <w:rFonts w:ascii="Times New Roman" w:eastAsia="Times New Roman" w:hAnsi="Times New Roman" w:cs="Times New Roman"/>
      <w:b/>
      <w:bCs/>
      <w:noProof w:val="0"/>
      <w:sz w:val="24"/>
      <w:szCs w:val="24"/>
      <w:lang w:val="en-GB" w:eastAsia="en-GB"/>
    </w:rPr>
  </w:style>
  <w:style w:type="paragraph" w:customStyle="1" w:styleId="xl118">
    <w:name w:val="xl118"/>
    <w:basedOn w:val="Normal"/>
    <w:rsid w:val="00ED36D9"/>
    <w:pPr>
      <w:pBdr>
        <w:bottom w:val="single" w:sz="4" w:space="0" w:color="auto"/>
        <w:right w:val="single" w:sz="4" w:space="0" w:color="auto"/>
      </w:pBdr>
      <w:spacing w:before="100" w:beforeAutospacing="1" w:after="100" w:afterAutospacing="1" w:line="240" w:lineRule="auto"/>
      <w:ind w:firstLineChars="100" w:firstLine="100"/>
    </w:pPr>
    <w:rPr>
      <w:rFonts w:ascii="Calibri" w:eastAsia="Times New Roman" w:hAnsi="Calibri" w:cs="Calibri"/>
      <w:noProof w:val="0"/>
      <w:sz w:val="24"/>
      <w:szCs w:val="24"/>
      <w:lang w:val="en-GB" w:eastAsia="en-GB"/>
    </w:rPr>
  </w:style>
  <w:style w:type="paragraph" w:customStyle="1" w:styleId="xl119">
    <w:name w:val="xl119"/>
    <w:basedOn w:val="Normal"/>
    <w:rsid w:val="00ED36D9"/>
    <w:pPr>
      <w:pBdr>
        <w:bottom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20">
    <w:name w:val="xl120"/>
    <w:basedOn w:val="Normal"/>
    <w:rsid w:val="00ED36D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21">
    <w:name w:val="xl121"/>
    <w:basedOn w:val="Normal"/>
    <w:rsid w:val="00ED36D9"/>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noProof w:val="0"/>
      <w:sz w:val="24"/>
      <w:szCs w:val="24"/>
      <w:lang w:val="en-GB" w:eastAsia="en-GB"/>
    </w:rPr>
  </w:style>
  <w:style w:type="paragraph" w:customStyle="1" w:styleId="xl122">
    <w:name w:val="xl122"/>
    <w:basedOn w:val="Normal"/>
    <w:rsid w:val="00ED36D9"/>
    <w:pPr>
      <w:pBdr>
        <w:left w:val="single" w:sz="4" w:space="0" w:color="auto"/>
        <w:right w:val="single" w:sz="4" w:space="0" w:color="auto"/>
      </w:pBdr>
      <w:spacing w:before="100" w:beforeAutospacing="1" w:after="100" w:afterAutospacing="1" w:line="240" w:lineRule="auto"/>
    </w:pPr>
    <w:rPr>
      <w:rFonts w:ascii="Calibri" w:eastAsia="Times New Roman" w:hAnsi="Calibri" w:cs="Calibri"/>
      <w:b/>
      <w:bCs/>
      <w:noProof w:val="0"/>
      <w:sz w:val="24"/>
      <w:szCs w:val="24"/>
      <w:lang w:val="en-GB" w:eastAsia="en-GB"/>
    </w:rPr>
  </w:style>
  <w:style w:type="paragraph" w:customStyle="1" w:styleId="xl123">
    <w:name w:val="xl123"/>
    <w:basedOn w:val="Normal"/>
    <w:rsid w:val="00ED36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24">
    <w:name w:val="xl124"/>
    <w:basedOn w:val="Normal"/>
    <w:rsid w:val="00ED36D9"/>
    <w:pPr>
      <w:spacing w:before="100" w:beforeAutospacing="1" w:after="100" w:afterAutospacing="1" w:line="240" w:lineRule="auto"/>
    </w:pPr>
    <w:rPr>
      <w:rFonts w:ascii="Calibri" w:eastAsia="Times New Roman" w:hAnsi="Calibri" w:cs="Calibri"/>
      <w:noProof w:val="0"/>
      <w:color w:val="000000"/>
      <w:sz w:val="24"/>
      <w:szCs w:val="24"/>
      <w:lang w:val="en-GB" w:eastAsia="en-GB"/>
    </w:rPr>
  </w:style>
  <w:style w:type="paragraph" w:customStyle="1" w:styleId="xl125">
    <w:name w:val="xl125"/>
    <w:basedOn w:val="Normal"/>
    <w:rsid w:val="00ED36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noProof w:val="0"/>
      <w:sz w:val="24"/>
      <w:szCs w:val="24"/>
      <w:lang w:val="en-GB" w:eastAsia="en-GB"/>
    </w:rPr>
  </w:style>
  <w:style w:type="paragraph" w:customStyle="1" w:styleId="xl126">
    <w:name w:val="xl126"/>
    <w:basedOn w:val="Normal"/>
    <w:rsid w:val="00ED36D9"/>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27">
    <w:name w:val="xl127"/>
    <w:basedOn w:val="Normal"/>
    <w:rsid w:val="00ED36D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28">
    <w:name w:val="xl128"/>
    <w:basedOn w:val="Normal"/>
    <w:rsid w:val="00ED36D9"/>
    <w:pPr>
      <w:pBdr>
        <w:top w:val="single" w:sz="4" w:space="0" w:color="auto"/>
        <w:bottom w:val="single" w:sz="4" w:space="0" w:color="auto"/>
      </w:pBdr>
      <w:shd w:val="clear" w:color="000000" w:fill="CC3300"/>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29">
    <w:name w:val="xl129"/>
    <w:basedOn w:val="Normal"/>
    <w:rsid w:val="00ED36D9"/>
    <w:pPr>
      <w:shd w:val="clear" w:color="000000" w:fill="CC3300"/>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30">
    <w:name w:val="xl130"/>
    <w:basedOn w:val="Normal"/>
    <w:rsid w:val="00ED36D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31">
    <w:name w:val="xl131"/>
    <w:basedOn w:val="Normal"/>
    <w:rsid w:val="00ED36D9"/>
    <w:pPr>
      <w:shd w:val="clear" w:color="000000" w:fill="CC3300"/>
      <w:spacing w:before="100" w:beforeAutospacing="1" w:after="100" w:afterAutospacing="1" w:line="240" w:lineRule="auto"/>
    </w:pPr>
    <w:rPr>
      <w:rFonts w:ascii="Calibri" w:eastAsia="Times New Roman" w:hAnsi="Calibri" w:cs="Calibri"/>
      <w:noProof w:val="0"/>
      <w:sz w:val="24"/>
      <w:szCs w:val="24"/>
      <w:lang w:val="en-GB" w:eastAsia="en-GB"/>
    </w:rPr>
  </w:style>
  <w:style w:type="paragraph" w:customStyle="1" w:styleId="xl132">
    <w:name w:val="xl132"/>
    <w:basedOn w:val="Normal"/>
    <w:rsid w:val="00ED36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noProof w:val="0"/>
      <w:sz w:val="24"/>
      <w:szCs w:val="24"/>
      <w:lang w:val="en-GB" w:eastAsia="en-GB"/>
    </w:rPr>
  </w:style>
  <w:style w:type="paragraph" w:customStyle="1" w:styleId="xl133">
    <w:name w:val="xl133"/>
    <w:basedOn w:val="Normal"/>
    <w:rsid w:val="00ED36D9"/>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noProof w:val="0"/>
      <w:sz w:val="24"/>
      <w:szCs w:val="24"/>
      <w:lang w:val="en-GB" w:eastAsia="en-GB"/>
    </w:rPr>
  </w:style>
  <w:style w:type="paragraph" w:customStyle="1" w:styleId="xl134">
    <w:name w:val="xl134"/>
    <w:basedOn w:val="Normal"/>
    <w:rsid w:val="00ED36D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35">
    <w:name w:val="xl135"/>
    <w:basedOn w:val="Normal"/>
    <w:rsid w:val="00ED36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noProof w:val="0"/>
      <w:sz w:val="24"/>
      <w:szCs w:val="24"/>
      <w:lang w:val="en-GB" w:eastAsia="en-GB"/>
    </w:rPr>
  </w:style>
  <w:style w:type="paragraph" w:customStyle="1" w:styleId="xl136">
    <w:name w:val="xl136"/>
    <w:basedOn w:val="Normal"/>
    <w:rsid w:val="00ED36D9"/>
    <w:pPr>
      <w:pBdr>
        <w:right w:val="single" w:sz="4" w:space="0" w:color="auto"/>
      </w:pBdr>
      <w:spacing w:before="100" w:beforeAutospacing="1" w:after="100" w:afterAutospacing="1" w:line="240" w:lineRule="auto"/>
      <w:jc w:val="center"/>
      <w:textAlignment w:val="center"/>
    </w:pPr>
    <w:rPr>
      <w:rFonts w:ascii="Calibri" w:eastAsia="Times New Roman" w:hAnsi="Calibri" w:cs="Calibri"/>
      <w:b/>
      <w:bCs/>
      <w:noProof w:val="0"/>
      <w:sz w:val="24"/>
      <w:szCs w:val="24"/>
      <w:lang w:val="en-GB" w:eastAsia="en-GB"/>
    </w:rPr>
  </w:style>
  <w:style w:type="paragraph" w:customStyle="1" w:styleId="xl137">
    <w:name w:val="xl137"/>
    <w:basedOn w:val="Normal"/>
    <w:rsid w:val="00ED36D9"/>
    <w:pPr>
      <w:pBdr>
        <w:top w:val="single" w:sz="4" w:space="0" w:color="auto"/>
        <w:bottom w:val="single" w:sz="4" w:space="0" w:color="auto"/>
      </w:pBdr>
      <w:shd w:val="clear" w:color="000000" w:fill="CC3300"/>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38">
    <w:name w:val="xl138"/>
    <w:basedOn w:val="Normal"/>
    <w:rsid w:val="00ED36D9"/>
    <w:pPr>
      <w:shd w:val="clear" w:color="000000" w:fill="CC3300"/>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39">
    <w:name w:val="xl139"/>
    <w:basedOn w:val="Normal"/>
    <w:rsid w:val="00ED36D9"/>
    <w:pPr>
      <w:pBdr>
        <w:top w:val="single" w:sz="4" w:space="0" w:color="auto"/>
        <w:left w:val="single" w:sz="4" w:space="0" w:color="auto"/>
        <w:bottom w:val="single" w:sz="4" w:space="0" w:color="auto"/>
        <w:right w:val="single" w:sz="4" w:space="0" w:color="auto"/>
      </w:pBdr>
      <w:shd w:val="clear" w:color="000000" w:fill="CC3300"/>
      <w:spacing w:before="100" w:beforeAutospacing="1" w:after="100" w:afterAutospacing="1" w:line="240" w:lineRule="auto"/>
      <w:jc w:val="center"/>
      <w:textAlignment w:val="center"/>
    </w:pPr>
    <w:rPr>
      <w:rFonts w:ascii="Calibri" w:eastAsia="Times New Roman" w:hAnsi="Calibri" w:cs="Calibri"/>
      <w:b/>
      <w:bCs/>
      <w:noProof w:val="0"/>
      <w:sz w:val="24"/>
      <w:szCs w:val="24"/>
      <w:lang w:val="en-GB" w:eastAsia="en-GB"/>
    </w:rPr>
  </w:style>
  <w:style w:type="paragraph" w:customStyle="1" w:styleId="xl140">
    <w:name w:val="xl140"/>
    <w:basedOn w:val="Normal"/>
    <w:rsid w:val="00ED36D9"/>
    <w:pPr>
      <w:pBdr>
        <w:left w:val="single" w:sz="4" w:space="0" w:color="auto"/>
        <w:right w:val="single" w:sz="4" w:space="0" w:color="auto"/>
      </w:pBdr>
      <w:shd w:val="clear" w:color="000000" w:fill="CC3300"/>
      <w:spacing w:before="100" w:beforeAutospacing="1" w:after="100" w:afterAutospacing="1" w:line="240" w:lineRule="auto"/>
      <w:jc w:val="center"/>
      <w:textAlignment w:val="center"/>
    </w:pPr>
    <w:rPr>
      <w:rFonts w:ascii="Calibri" w:eastAsia="Times New Roman" w:hAnsi="Calibri" w:cs="Calibri"/>
      <w:b/>
      <w:bCs/>
      <w:noProof w:val="0"/>
      <w:sz w:val="24"/>
      <w:szCs w:val="24"/>
      <w:lang w:val="en-GB" w:eastAsia="en-GB"/>
    </w:rPr>
  </w:style>
  <w:style w:type="paragraph" w:customStyle="1" w:styleId="xl141">
    <w:name w:val="xl141"/>
    <w:basedOn w:val="Normal"/>
    <w:rsid w:val="00ED36D9"/>
    <w:pPr>
      <w:pBdr>
        <w:left w:val="single" w:sz="4" w:space="0" w:color="auto"/>
        <w:bottom w:val="single" w:sz="4" w:space="0" w:color="auto"/>
        <w:right w:val="single" w:sz="4" w:space="0" w:color="auto"/>
      </w:pBdr>
      <w:shd w:val="clear" w:color="000000" w:fill="CC3300"/>
      <w:spacing w:before="100" w:beforeAutospacing="1" w:after="100" w:afterAutospacing="1" w:line="240" w:lineRule="auto"/>
      <w:jc w:val="center"/>
      <w:textAlignment w:val="center"/>
    </w:pPr>
    <w:rPr>
      <w:rFonts w:ascii="Calibri" w:eastAsia="Times New Roman" w:hAnsi="Calibri" w:cs="Calibri"/>
      <w:b/>
      <w:bCs/>
      <w:noProof w:val="0"/>
      <w:sz w:val="24"/>
      <w:szCs w:val="24"/>
      <w:lang w:val="en-GB" w:eastAsia="en-GB"/>
    </w:rPr>
  </w:style>
  <w:style w:type="paragraph" w:customStyle="1" w:styleId="xl142">
    <w:name w:val="xl142"/>
    <w:basedOn w:val="Normal"/>
    <w:rsid w:val="00ED36D9"/>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alibri" w:eastAsia="Times New Roman" w:hAnsi="Calibri" w:cs="Calibri"/>
      <w:b/>
      <w:bCs/>
      <w:noProof w:val="0"/>
      <w:sz w:val="24"/>
      <w:szCs w:val="24"/>
      <w:lang w:val="en-GB" w:eastAsia="en-GB"/>
    </w:rPr>
  </w:style>
  <w:style w:type="paragraph" w:customStyle="1" w:styleId="xl143">
    <w:name w:val="xl143"/>
    <w:basedOn w:val="Normal"/>
    <w:rsid w:val="00ED36D9"/>
    <w:pPr>
      <w:pBdr>
        <w:top w:val="single" w:sz="4" w:space="0" w:color="auto"/>
        <w:left w:val="single" w:sz="4" w:space="0" w:color="auto"/>
        <w:bottom w:val="single" w:sz="4" w:space="0" w:color="auto"/>
      </w:pBdr>
      <w:shd w:val="clear" w:color="000000" w:fill="CC3300"/>
      <w:spacing w:before="100" w:beforeAutospacing="1" w:after="100" w:afterAutospacing="1" w:line="240" w:lineRule="auto"/>
    </w:pPr>
    <w:rPr>
      <w:rFonts w:ascii="Times New Roman" w:eastAsia="Times New Roman" w:hAnsi="Times New Roman" w:cs="Times New Roman"/>
      <w:noProof w:val="0"/>
      <w:color w:val="AEAAAA"/>
      <w:sz w:val="24"/>
      <w:szCs w:val="24"/>
      <w:lang w:val="en-GB" w:eastAsia="en-GB"/>
    </w:rPr>
  </w:style>
  <w:style w:type="paragraph" w:customStyle="1" w:styleId="xl144">
    <w:name w:val="xl144"/>
    <w:basedOn w:val="Normal"/>
    <w:rsid w:val="00ED36D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45">
    <w:name w:val="xl145"/>
    <w:basedOn w:val="Normal"/>
    <w:rsid w:val="00ED36D9"/>
    <w:pPr>
      <w:pBdr>
        <w:left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46">
    <w:name w:val="xl146"/>
    <w:basedOn w:val="Normal"/>
    <w:rsid w:val="00ED36D9"/>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47">
    <w:name w:val="xl147"/>
    <w:basedOn w:val="Normal"/>
    <w:rsid w:val="00ED36D9"/>
    <w:pPr>
      <w:pBdr>
        <w:top w:val="single" w:sz="4" w:space="0" w:color="auto"/>
      </w:pBdr>
      <w:shd w:val="clear" w:color="000000" w:fill="CC3300"/>
      <w:spacing w:before="100" w:beforeAutospacing="1" w:after="100" w:afterAutospacing="1" w:line="240" w:lineRule="auto"/>
    </w:pPr>
    <w:rPr>
      <w:rFonts w:ascii="Times New Roman" w:eastAsia="Times New Roman" w:hAnsi="Times New Roman" w:cs="Times New Roman"/>
      <w:noProof w:val="0"/>
      <w:color w:val="FF0000"/>
      <w:sz w:val="24"/>
      <w:szCs w:val="24"/>
      <w:lang w:val="en-GB" w:eastAsia="en-GB"/>
    </w:rPr>
  </w:style>
  <w:style w:type="paragraph" w:customStyle="1" w:styleId="xl148">
    <w:name w:val="xl148"/>
    <w:basedOn w:val="Normal"/>
    <w:rsid w:val="00ED36D9"/>
    <w:pPr>
      <w:pBdr>
        <w:top w:val="single" w:sz="4" w:space="0" w:color="auto"/>
        <w:bottom w:val="single" w:sz="4" w:space="0" w:color="auto"/>
      </w:pBdr>
      <w:shd w:val="clear" w:color="000000" w:fill="CC3300"/>
      <w:spacing w:before="100" w:beforeAutospacing="1" w:after="100" w:afterAutospacing="1" w:line="240" w:lineRule="auto"/>
    </w:pPr>
    <w:rPr>
      <w:rFonts w:ascii="Times New Roman" w:eastAsia="Times New Roman" w:hAnsi="Times New Roman" w:cs="Times New Roman"/>
      <w:noProof w:val="0"/>
      <w:color w:val="FF0000"/>
      <w:sz w:val="24"/>
      <w:szCs w:val="24"/>
      <w:lang w:val="en-GB" w:eastAsia="en-GB"/>
    </w:rPr>
  </w:style>
  <w:style w:type="paragraph" w:customStyle="1" w:styleId="xl149">
    <w:name w:val="xl149"/>
    <w:basedOn w:val="Normal"/>
    <w:rsid w:val="00ED36D9"/>
    <w:pPr>
      <w:pBdr>
        <w:top w:val="single" w:sz="4" w:space="0" w:color="auto"/>
        <w:right w:val="single" w:sz="4" w:space="0" w:color="auto"/>
      </w:pBdr>
      <w:shd w:val="clear" w:color="000000" w:fill="CC3300"/>
      <w:spacing w:before="100" w:beforeAutospacing="1" w:after="100" w:afterAutospacing="1" w:line="240" w:lineRule="auto"/>
    </w:pPr>
    <w:rPr>
      <w:rFonts w:ascii="Times New Roman" w:eastAsia="Times New Roman" w:hAnsi="Times New Roman" w:cs="Times New Roman"/>
      <w:noProof w:val="0"/>
      <w:color w:val="FF0000"/>
      <w:sz w:val="24"/>
      <w:szCs w:val="24"/>
      <w:lang w:val="en-GB" w:eastAsia="en-GB"/>
    </w:rPr>
  </w:style>
  <w:style w:type="paragraph" w:customStyle="1" w:styleId="xl150">
    <w:name w:val="xl150"/>
    <w:basedOn w:val="Normal"/>
    <w:rsid w:val="00ED36D9"/>
    <w:pPr>
      <w:pBdr>
        <w:top w:val="single" w:sz="4" w:space="0" w:color="auto"/>
        <w:bottom w:val="single" w:sz="4" w:space="0" w:color="auto"/>
      </w:pBdr>
      <w:shd w:val="clear" w:color="000000" w:fill="CC3300"/>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51">
    <w:name w:val="xl151"/>
    <w:basedOn w:val="Normal"/>
    <w:rsid w:val="00ED36D9"/>
    <w:pPr>
      <w:pBdr>
        <w:left w:val="single" w:sz="4" w:space="0" w:color="auto"/>
        <w:right w:val="single" w:sz="4" w:space="0" w:color="auto"/>
      </w:pBdr>
      <w:spacing w:before="100" w:beforeAutospacing="1" w:after="100" w:afterAutospacing="1" w:line="240" w:lineRule="auto"/>
    </w:pPr>
    <w:rPr>
      <w:rFonts w:ascii="Calibri" w:eastAsia="Times New Roman" w:hAnsi="Calibri" w:cs="Calibri"/>
      <w:noProof w:val="0"/>
      <w:sz w:val="24"/>
      <w:szCs w:val="24"/>
      <w:lang w:val="en-GB" w:eastAsia="en-GB"/>
    </w:rPr>
  </w:style>
  <w:style w:type="paragraph" w:customStyle="1" w:styleId="xl152">
    <w:name w:val="xl152"/>
    <w:basedOn w:val="Normal"/>
    <w:rsid w:val="00ED36D9"/>
    <w:pPr>
      <w:shd w:val="clear" w:color="000000" w:fill="CC3300"/>
      <w:spacing w:before="100" w:beforeAutospacing="1" w:after="100" w:afterAutospacing="1" w:line="240" w:lineRule="auto"/>
    </w:pPr>
    <w:rPr>
      <w:rFonts w:ascii="Times New Roman" w:eastAsia="Times New Roman" w:hAnsi="Times New Roman" w:cs="Times New Roman"/>
      <w:noProof w:val="0"/>
      <w:color w:val="FF0000"/>
      <w:sz w:val="24"/>
      <w:szCs w:val="24"/>
      <w:lang w:val="en-GB" w:eastAsia="en-GB"/>
    </w:rPr>
  </w:style>
  <w:style w:type="paragraph" w:customStyle="1" w:styleId="xl154">
    <w:name w:val="xl154"/>
    <w:basedOn w:val="Normal"/>
    <w:rsid w:val="00ED36D9"/>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55">
    <w:name w:val="xl155"/>
    <w:basedOn w:val="Normal"/>
    <w:rsid w:val="00ED36D9"/>
    <w:pPr>
      <w:shd w:val="clear" w:color="000000" w:fill="CC3300"/>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56">
    <w:name w:val="xl156"/>
    <w:basedOn w:val="Normal"/>
    <w:rsid w:val="00ED36D9"/>
    <w:pPr>
      <w:pBdr>
        <w:top w:val="single" w:sz="4" w:space="0" w:color="auto"/>
        <w:left w:val="single" w:sz="4" w:space="0" w:color="auto"/>
        <w:bottom w:val="single" w:sz="4" w:space="0" w:color="auto"/>
      </w:pBdr>
      <w:shd w:val="clear" w:color="000000" w:fill="CC3300"/>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57">
    <w:name w:val="xl157"/>
    <w:basedOn w:val="Normal"/>
    <w:rsid w:val="00ED36D9"/>
    <w:pPr>
      <w:spacing w:before="100" w:beforeAutospacing="1" w:after="100" w:afterAutospacing="1" w:line="240" w:lineRule="auto"/>
    </w:pPr>
    <w:rPr>
      <w:rFonts w:ascii="Calibri" w:eastAsia="Times New Roman" w:hAnsi="Calibri" w:cs="Calibri"/>
      <w:noProof w:val="0"/>
      <w:sz w:val="24"/>
      <w:szCs w:val="24"/>
      <w:lang w:val="en-GB" w:eastAsia="en-GB"/>
    </w:rPr>
  </w:style>
  <w:style w:type="paragraph" w:customStyle="1" w:styleId="xl158">
    <w:name w:val="xl158"/>
    <w:basedOn w:val="Normal"/>
    <w:rsid w:val="00ED36D9"/>
    <w:pPr>
      <w:pBdr>
        <w:top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59">
    <w:name w:val="xl159"/>
    <w:basedOn w:val="Normal"/>
    <w:rsid w:val="00ED36D9"/>
    <w:pPr>
      <w:pBdr>
        <w:top w:val="single" w:sz="4" w:space="0" w:color="auto"/>
        <w:bottom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60">
    <w:name w:val="xl160"/>
    <w:basedOn w:val="Normal"/>
    <w:rsid w:val="00ED36D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61">
    <w:name w:val="xl161"/>
    <w:basedOn w:val="Normal"/>
    <w:rsid w:val="00ED36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62">
    <w:name w:val="xl162"/>
    <w:basedOn w:val="Normal"/>
    <w:rsid w:val="00ED36D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63">
    <w:name w:val="xl163"/>
    <w:basedOn w:val="Normal"/>
    <w:rsid w:val="00ED36D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64">
    <w:name w:val="xl164"/>
    <w:basedOn w:val="Normal"/>
    <w:rsid w:val="00ED36D9"/>
    <w:pPr>
      <w:pBdr>
        <w:left w:val="single" w:sz="4" w:space="0" w:color="auto"/>
        <w:right w:val="single" w:sz="4" w:space="0" w:color="auto"/>
      </w:pBdr>
      <w:shd w:val="clear" w:color="000000" w:fill="D9D9D9"/>
      <w:spacing w:before="100" w:beforeAutospacing="1" w:after="100" w:afterAutospacing="1" w:line="240" w:lineRule="auto"/>
    </w:pPr>
    <w:rPr>
      <w:rFonts w:ascii="Calibri" w:eastAsia="Times New Roman" w:hAnsi="Calibri" w:cs="Calibri"/>
      <w:noProof w:val="0"/>
      <w:sz w:val="24"/>
      <w:szCs w:val="24"/>
      <w:lang w:val="en-GB" w:eastAsia="en-GB"/>
    </w:rPr>
  </w:style>
  <w:style w:type="paragraph" w:customStyle="1" w:styleId="xl165">
    <w:name w:val="xl165"/>
    <w:basedOn w:val="Normal"/>
    <w:rsid w:val="00ED36D9"/>
    <w:pPr>
      <w:shd w:val="clear" w:color="000000" w:fill="D9D9D9"/>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66">
    <w:name w:val="xl166"/>
    <w:basedOn w:val="Normal"/>
    <w:rsid w:val="00ED36D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67">
    <w:name w:val="xl167"/>
    <w:basedOn w:val="Normal"/>
    <w:rsid w:val="00ED36D9"/>
    <w:pPr>
      <w:pBdr>
        <w:left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68">
    <w:name w:val="xl168"/>
    <w:basedOn w:val="Normal"/>
    <w:rsid w:val="00ED36D9"/>
    <w:pPr>
      <w:pBdr>
        <w:top w:val="single" w:sz="4" w:space="0" w:color="auto"/>
        <w:left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69">
    <w:name w:val="xl169"/>
    <w:basedOn w:val="Normal"/>
    <w:rsid w:val="00ED36D9"/>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70">
    <w:name w:val="xl170"/>
    <w:basedOn w:val="Normal"/>
    <w:rsid w:val="00ED36D9"/>
    <w:pPr>
      <w:shd w:val="clear" w:color="000000" w:fill="D9D9D9"/>
      <w:spacing w:before="100" w:beforeAutospacing="1" w:after="100" w:afterAutospacing="1" w:line="240" w:lineRule="auto"/>
    </w:pPr>
    <w:rPr>
      <w:rFonts w:ascii="Calibri" w:eastAsia="Times New Roman" w:hAnsi="Calibri" w:cs="Calibri"/>
      <w:noProof w:val="0"/>
      <w:sz w:val="24"/>
      <w:szCs w:val="24"/>
      <w:lang w:val="en-GB" w:eastAsia="en-GB"/>
    </w:rPr>
  </w:style>
  <w:style w:type="paragraph" w:customStyle="1" w:styleId="xl171">
    <w:name w:val="xl171"/>
    <w:basedOn w:val="Normal"/>
    <w:rsid w:val="00ED36D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noProof w:val="0"/>
      <w:sz w:val="24"/>
      <w:szCs w:val="24"/>
      <w:lang w:val="en-GB" w:eastAsia="en-GB"/>
    </w:rPr>
  </w:style>
  <w:style w:type="paragraph" w:customStyle="1" w:styleId="xl172">
    <w:name w:val="xl172"/>
    <w:basedOn w:val="Normal"/>
    <w:rsid w:val="00ED36D9"/>
    <w:pPr>
      <w:pBdr>
        <w:right w:val="single" w:sz="4" w:space="0" w:color="auto"/>
      </w:pBdr>
      <w:spacing w:before="100" w:beforeAutospacing="1" w:after="100" w:afterAutospacing="1" w:line="240" w:lineRule="auto"/>
    </w:pPr>
    <w:rPr>
      <w:rFonts w:ascii="Calibri" w:eastAsia="Times New Roman" w:hAnsi="Calibri" w:cs="Calibri"/>
      <w:b/>
      <w:bCs/>
      <w:noProof w:val="0"/>
      <w:sz w:val="24"/>
      <w:szCs w:val="24"/>
      <w:lang w:val="en-GB" w:eastAsia="en-GB"/>
    </w:rPr>
  </w:style>
  <w:style w:type="paragraph" w:customStyle="1" w:styleId="xl173">
    <w:name w:val="xl173"/>
    <w:basedOn w:val="Normal"/>
    <w:rsid w:val="00ED36D9"/>
    <w:pPr>
      <w:pBdr>
        <w:top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74">
    <w:name w:val="xl174"/>
    <w:basedOn w:val="Normal"/>
    <w:rsid w:val="00ED36D9"/>
    <w:pPr>
      <w:shd w:val="clear" w:color="000000" w:fill="D9D9D9"/>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75">
    <w:name w:val="xl175"/>
    <w:basedOn w:val="Normal"/>
    <w:rsid w:val="00ED36D9"/>
    <w:pPr>
      <w:pBdr>
        <w:top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76">
    <w:name w:val="xl176"/>
    <w:basedOn w:val="Normal"/>
    <w:rsid w:val="00ED36D9"/>
    <w:pP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77">
    <w:name w:val="xl177"/>
    <w:basedOn w:val="Normal"/>
    <w:rsid w:val="00ED36D9"/>
    <w:pP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78">
    <w:name w:val="xl178"/>
    <w:basedOn w:val="Normal"/>
    <w:rsid w:val="00ED36D9"/>
    <w:pPr>
      <w:shd w:val="clear" w:color="000000" w:fill="DDEBF7"/>
      <w:spacing w:before="100" w:beforeAutospacing="1" w:after="100" w:afterAutospacing="1" w:line="240" w:lineRule="auto"/>
    </w:pPr>
    <w:rPr>
      <w:rFonts w:ascii="Calibri" w:eastAsia="Times New Roman" w:hAnsi="Calibri" w:cs="Calibri"/>
      <w:noProof w:val="0"/>
      <w:sz w:val="24"/>
      <w:szCs w:val="24"/>
      <w:lang w:val="en-GB" w:eastAsia="en-GB"/>
    </w:rPr>
  </w:style>
  <w:style w:type="paragraph" w:customStyle="1" w:styleId="xl179">
    <w:name w:val="xl179"/>
    <w:basedOn w:val="Normal"/>
    <w:rsid w:val="00ED36D9"/>
    <w:pPr>
      <w:shd w:val="clear" w:color="000000" w:fill="DDEBF7"/>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80">
    <w:name w:val="xl180"/>
    <w:basedOn w:val="Normal"/>
    <w:rsid w:val="00ED36D9"/>
    <w:pPr>
      <w:shd w:val="clear" w:color="000000" w:fill="DDEBF7"/>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81">
    <w:name w:val="xl181"/>
    <w:basedOn w:val="Normal"/>
    <w:rsid w:val="00ED36D9"/>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82">
    <w:name w:val="xl182"/>
    <w:basedOn w:val="Normal"/>
    <w:rsid w:val="00ED36D9"/>
    <w:pPr>
      <w:shd w:val="clear" w:color="000000" w:fill="FFFFFF"/>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183">
    <w:name w:val="xl183"/>
    <w:basedOn w:val="Normal"/>
    <w:rsid w:val="00ED36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noProof w:val="0"/>
      <w:sz w:val="24"/>
      <w:szCs w:val="24"/>
      <w:lang w:val="en-GB" w:eastAsia="en-GB"/>
    </w:rPr>
  </w:style>
  <w:style w:type="paragraph" w:customStyle="1" w:styleId="xl184">
    <w:name w:val="xl184"/>
    <w:basedOn w:val="Normal"/>
    <w:rsid w:val="00ED36D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noProof w:val="0"/>
      <w:sz w:val="24"/>
      <w:szCs w:val="24"/>
      <w:lang w:val="en-GB" w:eastAsia="en-GB"/>
    </w:rPr>
  </w:style>
  <w:style w:type="paragraph" w:customStyle="1" w:styleId="xl185">
    <w:name w:val="xl185"/>
    <w:basedOn w:val="Normal"/>
    <w:rsid w:val="00ED36D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noProof w:val="0"/>
      <w:sz w:val="24"/>
      <w:szCs w:val="24"/>
      <w:lang w:val="en-GB" w:eastAsia="en-GB"/>
    </w:rPr>
  </w:style>
  <w:style w:type="paragraph" w:customStyle="1" w:styleId="xl186">
    <w:name w:val="xl186"/>
    <w:basedOn w:val="Normal"/>
    <w:rsid w:val="00ED36D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noProof w:val="0"/>
      <w:sz w:val="24"/>
      <w:szCs w:val="24"/>
      <w:lang w:val="en-GB" w:eastAsia="en-GB"/>
    </w:rPr>
  </w:style>
  <w:style w:type="paragraph" w:customStyle="1" w:styleId="xl187">
    <w:name w:val="xl187"/>
    <w:basedOn w:val="Normal"/>
    <w:rsid w:val="00ED36D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noProof w:val="0"/>
      <w:sz w:val="24"/>
      <w:szCs w:val="24"/>
      <w:lang w:val="en-GB" w:eastAsia="en-GB"/>
    </w:rPr>
  </w:style>
  <w:style w:type="paragraph" w:customStyle="1" w:styleId="xl188">
    <w:name w:val="xl188"/>
    <w:basedOn w:val="Normal"/>
    <w:rsid w:val="00ED36D9"/>
    <w:pPr>
      <w:spacing w:before="100" w:beforeAutospacing="1" w:after="100" w:afterAutospacing="1" w:line="240" w:lineRule="auto"/>
      <w:textAlignment w:val="top"/>
    </w:pPr>
    <w:rPr>
      <w:rFonts w:ascii="Times New Roman" w:eastAsia="Times New Roman" w:hAnsi="Times New Roman" w:cs="Times New Roman"/>
      <w:i/>
      <w:iCs/>
      <w:noProof w:val="0"/>
      <w:sz w:val="24"/>
      <w:szCs w:val="24"/>
      <w:lang w:val="en-GB" w:eastAsia="en-GB"/>
    </w:rPr>
  </w:style>
  <w:style w:type="paragraph" w:customStyle="1" w:styleId="xl189">
    <w:name w:val="xl189"/>
    <w:basedOn w:val="Normal"/>
    <w:rsid w:val="00ED36D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noProof w:val="0"/>
      <w:sz w:val="24"/>
      <w:szCs w:val="24"/>
      <w:lang w:val="en-GB" w:eastAsia="en-GB"/>
    </w:rPr>
  </w:style>
  <w:style w:type="paragraph" w:customStyle="1" w:styleId="xl190">
    <w:name w:val="xl190"/>
    <w:basedOn w:val="Normal"/>
    <w:rsid w:val="00ED36D9"/>
    <w:pPr>
      <w:pBdr>
        <w:top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noProof w:val="0"/>
      <w:sz w:val="24"/>
      <w:szCs w:val="24"/>
      <w:lang w:val="en-GB" w:eastAsia="en-GB"/>
    </w:rPr>
  </w:style>
  <w:style w:type="paragraph" w:customStyle="1" w:styleId="xl191">
    <w:name w:val="xl191"/>
    <w:basedOn w:val="Normal"/>
    <w:rsid w:val="00ED36D9"/>
    <w:pPr>
      <w:pBdr>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noProof w:val="0"/>
      <w:sz w:val="24"/>
      <w:szCs w:val="24"/>
      <w:lang w:val="en-GB" w:eastAsia="en-GB"/>
    </w:rPr>
  </w:style>
  <w:style w:type="paragraph" w:customStyle="1" w:styleId="xl192">
    <w:name w:val="xl192"/>
    <w:basedOn w:val="Normal"/>
    <w:rsid w:val="00ED36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noProof w:val="0"/>
      <w:sz w:val="24"/>
      <w:szCs w:val="24"/>
      <w:lang w:val="en-GB" w:eastAsia="en-GB"/>
    </w:rPr>
  </w:style>
  <w:style w:type="paragraph" w:customStyle="1" w:styleId="xl193">
    <w:name w:val="xl193"/>
    <w:basedOn w:val="Normal"/>
    <w:rsid w:val="00ED36D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noProof w:val="0"/>
      <w:sz w:val="24"/>
      <w:szCs w:val="24"/>
      <w:lang w:val="en-GB" w:eastAsia="en-GB"/>
    </w:rPr>
  </w:style>
  <w:style w:type="character" w:styleId="CommentReference">
    <w:name w:val="annotation reference"/>
    <w:basedOn w:val="DefaultParagraphFont"/>
    <w:uiPriority w:val="99"/>
    <w:semiHidden/>
    <w:unhideWhenUsed/>
    <w:rsid w:val="009C4EF9"/>
    <w:rPr>
      <w:sz w:val="16"/>
      <w:szCs w:val="16"/>
    </w:rPr>
  </w:style>
  <w:style w:type="paragraph" w:styleId="CommentText">
    <w:name w:val="annotation text"/>
    <w:basedOn w:val="Normal"/>
    <w:link w:val="CommentTextChar"/>
    <w:uiPriority w:val="99"/>
    <w:semiHidden/>
    <w:unhideWhenUsed/>
    <w:rsid w:val="009C4EF9"/>
    <w:pPr>
      <w:spacing w:line="240" w:lineRule="auto"/>
    </w:pPr>
    <w:rPr>
      <w:sz w:val="20"/>
      <w:szCs w:val="20"/>
    </w:rPr>
  </w:style>
  <w:style w:type="character" w:customStyle="1" w:styleId="CommentTextChar">
    <w:name w:val="Comment Text Char"/>
    <w:basedOn w:val="DefaultParagraphFont"/>
    <w:link w:val="CommentText"/>
    <w:uiPriority w:val="99"/>
    <w:semiHidden/>
    <w:rsid w:val="009C4EF9"/>
    <w:rPr>
      <w:noProof/>
      <w:sz w:val="20"/>
      <w:szCs w:val="20"/>
      <w:lang w:val="sq-AL"/>
    </w:rPr>
  </w:style>
  <w:style w:type="paragraph" w:styleId="CommentSubject">
    <w:name w:val="annotation subject"/>
    <w:basedOn w:val="CommentText"/>
    <w:next w:val="CommentText"/>
    <w:link w:val="CommentSubjectChar"/>
    <w:uiPriority w:val="99"/>
    <w:semiHidden/>
    <w:unhideWhenUsed/>
    <w:rsid w:val="009C4EF9"/>
    <w:rPr>
      <w:b/>
      <w:bCs/>
    </w:rPr>
  </w:style>
  <w:style w:type="character" w:customStyle="1" w:styleId="CommentSubjectChar">
    <w:name w:val="Comment Subject Char"/>
    <w:basedOn w:val="CommentTextChar"/>
    <w:link w:val="CommentSubject"/>
    <w:uiPriority w:val="99"/>
    <w:semiHidden/>
    <w:rsid w:val="009C4EF9"/>
    <w:rPr>
      <w:b/>
      <w:bCs/>
      <w:noProof/>
      <w:sz w:val="20"/>
      <w:szCs w:val="20"/>
      <w:lang w:val="sq-AL"/>
    </w:rPr>
  </w:style>
  <w:style w:type="paragraph" w:styleId="BalloonText">
    <w:name w:val="Balloon Text"/>
    <w:basedOn w:val="Normal"/>
    <w:link w:val="BalloonTextChar"/>
    <w:uiPriority w:val="99"/>
    <w:semiHidden/>
    <w:unhideWhenUsed/>
    <w:rsid w:val="009C4E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EF9"/>
    <w:rPr>
      <w:rFonts w:ascii="Segoe UI" w:hAnsi="Segoe UI" w:cs="Segoe UI"/>
      <w:noProof/>
      <w:sz w:val="18"/>
      <w:szCs w:val="18"/>
      <w:lang w:val="sq-AL"/>
    </w:rPr>
  </w:style>
  <w:style w:type="paragraph" w:customStyle="1" w:styleId="xl65">
    <w:name w:val="xl65"/>
    <w:basedOn w:val="Normal"/>
    <w:rsid w:val="00D1253D"/>
    <w:pPr>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paragraph" w:customStyle="1" w:styleId="xl66">
    <w:name w:val="xl66"/>
    <w:basedOn w:val="Normal"/>
    <w:rsid w:val="00D1253D"/>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paragraph" w:customStyle="1" w:styleId="xl67">
    <w:name w:val="xl67"/>
    <w:basedOn w:val="Normal"/>
    <w:rsid w:val="00D1253D"/>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paragraph" w:customStyle="1" w:styleId="xl68">
    <w:name w:val="xl68"/>
    <w:basedOn w:val="Normal"/>
    <w:rsid w:val="00D1253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noProof w:val="0"/>
      <w:color w:val="000000"/>
      <w:sz w:val="14"/>
      <w:szCs w:val="14"/>
      <w:lang w:val="en-GB" w:eastAsia="en-GB"/>
    </w:rPr>
  </w:style>
  <w:style w:type="paragraph" w:customStyle="1" w:styleId="xl69">
    <w:name w:val="xl69"/>
    <w:basedOn w:val="Normal"/>
    <w:rsid w:val="00D1253D"/>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noProof w:val="0"/>
      <w:color w:val="000000"/>
      <w:sz w:val="14"/>
      <w:szCs w:val="14"/>
      <w:lang w:val="en-GB" w:eastAsia="en-GB"/>
    </w:rPr>
  </w:style>
  <w:style w:type="paragraph" w:customStyle="1" w:styleId="xl70">
    <w:name w:val="xl70"/>
    <w:basedOn w:val="Normal"/>
    <w:rsid w:val="00D1253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noProof w:val="0"/>
      <w:color w:val="000000"/>
      <w:sz w:val="14"/>
      <w:szCs w:val="14"/>
      <w:lang w:val="en-GB" w:eastAsia="en-GB"/>
    </w:rPr>
  </w:style>
  <w:style w:type="paragraph" w:customStyle="1" w:styleId="xl71">
    <w:name w:val="xl71"/>
    <w:basedOn w:val="Normal"/>
    <w:rsid w:val="00D1253D"/>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noProof w:val="0"/>
      <w:color w:val="000000"/>
      <w:sz w:val="14"/>
      <w:szCs w:val="14"/>
      <w:lang w:val="en-GB" w:eastAsia="en-GB"/>
    </w:rPr>
  </w:style>
  <w:style w:type="paragraph" w:customStyle="1" w:styleId="xl72">
    <w:name w:val="xl72"/>
    <w:basedOn w:val="Normal"/>
    <w:rsid w:val="00D1253D"/>
    <w:pPr>
      <w:pBdr>
        <w:top w:val="single" w:sz="8" w:space="0" w:color="auto"/>
        <w:bottom w:val="single" w:sz="8" w:space="0" w:color="auto"/>
      </w:pBdr>
      <w:shd w:val="clear" w:color="000000" w:fill="CC3300"/>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paragraph" w:customStyle="1" w:styleId="xl73">
    <w:name w:val="xl73"/>
    <w:basedOn w:val="Normal"/>
    <w:rsid w:val="00D1253D"/>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paragraph" w:customStyle="1" w:styleId="xl74">
    <w:name w:val="xl74"/>
    <w:basedOn w:val="Normal"/>
    <w:rsid w:val="00D1253D"/>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paragraph" w:customStyle="1" w:styleId="xl75">
    <w:name w:val="xl75"/>
    <w:basedOn w:val="Normal"/>
    <w:rsid w:val="00D1253D"/>
    <w:pPr>
      <w:shd w:val="clear" w:color="000000" w:fill="CC3300"/>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paragraph" w:customStyle="1" w:styleId="xl76">
    <w:name w:val="xl76"/>
    <w:basedOn w:val="Normal"/>
    <w:rsid w:val="00D1253D"/>
    <w:pPr>
      <w:pBdr>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noProof w:val="0"/>
      <w:color w:val="000000"/>
      <w:sz w:val="14"/>
      <w:szCs w:val="14"/>
      <w:lang w:val="en-GB" w:eastAsia="en-GB"/>
    </w:rPr>
  </w:style>
  <w:style w:type="paragraph" w:customStyle="1" w:styleId="xl77">
    <w:name w:val="xl77"/>
    <w:basedOn w:val="Normal"/>
    <w:rsid w:val="00D1253D"/>
    <w:pPr>
      <w:pBdr>
        <w:top w:val="single" w:sz="8" w:space="0" w:color="auto"/>
        <w:bottom w:val="single" w:sz="8"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paragraph" w:customStyle="1" w:styleId="xl78">
    <w:name w:val="xl78"/>
    <w:basedOn w:val="Normal"/>
    <w:rsid w:val="00D1253D"/>
    <w:pPr>
      <w:pBdr>
        <w:top w:val="single" w:sz="8" w:space="0" w:color="auto"/>
        <w:bottom w:val="single" w:sz="8" w:space="0" w:color="auto"/>
      </w:pBdr>
      <w:shd w:val="clear" w:color="000000" w:fill="CC3300"/>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paragraph" w:customStyle="1" w:styleId="xl79">
    <w:name w:val="xl79"/>
    <w:basedOn w:val="Normal"/>
    <w:rsid w:val="00D1253D"/>
    <w:pPr>
      <w:pBdr>
        <w:top w:val="single" w:sz="8" w:space="0" w:color="auto"/>
        <w:bottom w:val="single" w:sz="8" w:space="0" w:color="auto"/>
      </w:pBdr>
      <w:shd w:val="clear" w:color="000000" w:fill="CC3300"/>
      <w:spacing w:before="100" w:beforeAutospacing="1" w:after="100" w:afterAutospacing="1" w:line="240" w:lineRule="auto"/>
      <w:textAlignment w:val="center"/>
    </w:pPr>
    <w:rPr>
      <w:rFonts w:ascii="Times New Roman" w:eastAsia="Times New Roman" w:hAnsi="Times New Roman" w:cs="Times New Roman"/>
      <w:noProof w:val="0"/>
      <w:color w:val="FF0000"/>
      <w:sz w:val="14"/>
      <w:szCs w:val="14"/>
      <w:lang w:val="en-GB" w:eastAsia="en-GB"/>
    </w:rPr>
  </w:style>
  <w:style w:type="paragraph" w:customStyle="1" w:styleId="xl80">
    <w:name w:val="xl80"/>
    <w:basedOn w:val="Normal"/>
    <w:rsid w:val="00D1253D"/>
    <w:pPr>
      <w:shd w:val="clear" w:color="000000" w:fill="DDEBF7"/>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paragraph" w:customStyle="1" w:styleId="xl81">
    <w:name w:val="xl81"/>
    <w:basedOn w:val="Normal"/>
    <w:rsid w:val="00D1253D"/>
    <w:pPr>
      <w:shd w:val="clear" w:color="000000" w:fill="CC3300"/>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paragraph" w:customStyle="1" w:styleId="xl82">
    <w:name w:val="xl82"/>
    <w:basedOn w:val="Normal"/>
    <w:rsid w:val="00D1253D"/>
    <w:pPr>
      <w:shd w:val="clear" w:color="000000" w:fill="CC3300"/>
      <w:spacing w:before="100" w:beforeAutospacing="1" w:after="100" w:afterAutospacing="1" w:line="240" w:lineRule="auto"/>
      <w:textAlignment w:val="center"/>
    </w:pPr>
    <w:rPr>
      <w:rFonts w:ascii="Times New Roman" w:eastAsia="Times New Roman" w:hAnsi="Times New Roman" w:cs="Times New Roman"/>
      <w:noProof w:val="0"/>
      <w:color w:val="FF0000"/>
      <w:sz w:val="14"/>
      <w:szCs w:val="14"/>
      <w:lang w:val="en-GB" w:eastAsia="en-GB"/>
    </w:rPr>
  </w:style>
  <w:style w:type="paragraph" w:customStyle="1" w:styleId="xl83">
    <w:name w:val="xl83"/>
    <w:basedOn w:val="Normal"/>
    <w:rsid w:val="00D1253D"/>
    <w:pPr>
      <w:pBdr>
        <w:right w:val="single" w:sz="8" w:space="0" w:color="auto"/>
      </w:pBdr>
      <w:shd w:val="clear" w:color="000000" w:fill="CC3300"/>
      <w:spacing w:before="100" w:beforeAutospacing="1" w:after="100" w:afterAutospacing="1" w:line="240" w:lineRule="auto"/>
      <w:textAlignment w:val="center"/>
    </w:pPr>
    <w:rPr>
      <w:rFonts w:ascii="Times New Roman" w:eastAsia="Times New Roman" w:hAnsi="Times New Roman" w:cs="Times New Roman"/>
      <w:noProof w:val="0"/>
      <w:color w:val="FF0000"/>
      <w:sz w:val="14"/>
      <w:szCs w:val="14"/>
      <w:lang w:val="en-GB" w:eastAsia="en-GB"/>
    </w:rPr>
  </w:style>
  <w:style w:type="paragraph" w:customStyle="1" w:styleId="xl84">
    <w:name w:val="xl84"/>
    <w:basedOn w:val="Normal"/>
    <w:rsid w:val="00D1253D"/>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paragraph" w:customStyle="1" w:styleId="xl85">
    <w:name w:val="xl85"/>
    <w:basedOn w:val="Normal"/>
    <w:rsid w:val="00D1253D"/>
    <w:pPr>
      <w:shd w:val="clear" w:color="000000" w:fill="D9D9D9"/>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paragraph" w:customStyle="1" w:styleId="xl86">
    <w:name w:val="xl86"/>
    <w:basedOn w:val="Normal"/>
    <w:rsid w:val="00D1253D"/>
    <w:pPr>
      <w:pBdr>
        <w:right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noProof w:val="0"/>
      <w:color w:val="000000"/>
      <w:sz w:val="14"/>
      <w:szCs w:val="14"/>
      <w:lang w:val="en-GB" w:eastAsia="en-GB"/>
    </w:rPr>
  </w:style>
  <w:style w:type="paragraph" w:customStyle="1" w:styleId="xl87">
    <w:name w:val="xl87"/>
    <w:basedOn w:val="Normal"/>
    <w:rsid w:val="00D1253D"/>
    <w:pPr>
      <w:pBdr>
        <w:right w:val="single" w:sz="8" w:space="0" w:color="auto"/>
      </w:pBdr>
      <w:spacing w:before="100" w:beforeAutospacing="1" w:after="100" w:afterAutospacing="1" w:line="240" w:lineRule="auto"/>
      <w:ind w:firstLineChars="300" w:firstLine="300"/>
      <w:textAlignment w:val="center"/>
    </w:pPr>
    <w:rPr>
      <w:rFonts w:ascii="Times New Roman" w:eastAsia="Times New Roman" w:hAnsi="Times New Roman" w:cs="Times New Roman"/>
      <w:noProof w:val="0"/>
      <w:color w:val="000000"/>
      <w:sz w:val="14"/>
      <w:szCs w:val="14"/>
      <w:lang w:val="en-GB" w:eastAsia="en-GB"/>
    </w:rPr>
  </w:style>
  <w:style w:type="paragraph" w:customStyle="1" w:styleId="xl88">
    <w:name w:val="xl88"/>
    <w:basedOn w:val="Normal"/>
    <w:rsid w:val="00D1253D"/>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paragraph" w:customStyle="1" w:styleId="xl89">
    <w:name w:val="xl89"/>
    <w:basedOn w:val="Normal"/>
    <w:rsid w:val="00D1253D"/>
    <w:pPr>
      <w:pBdr>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paragraph" w:customStyle="1" w:styleId="xl90">
    <w:name w:val="xl90"/>
    <w:basedOn w:val="Normal"/>
    <w:rsid w:val="00D1253D"/>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noProof w:val="0"/>
      <w:color w:val="000000"/>
      <w:sz w:val="14"/>
      <w:szCs w:val="14"/>
      <w:lang w:val="en-GB" w:eastAsia="en-GB"/>
    </w:rPr>
  </w:style>
  <w:style w:type="paragraph" w:customStyle="1" w:styleId="xl91">
    <w:name w:val="xl91"/>
    <w:basedOn w:val="Normal"/>
    <w:rsid w:val="00D1253D"/>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noProof w:val="0"/>
      <w:color w:val="000000"/>
      <w:sz w:val="14"/>
      <w:szCs w:val="14"/>
      <w:lang w:val="en-GB" w:eastAsia="en-GB"/>
    </w:rPr>
  </w:style>
  <w:style w:type="paragraph" w:customStyle="1" w:styleId="xl92">
    <w:name w:val="xl92"/>
    <w:basedOn w:val="Normal"/>
    <w:rsid w:val="00D1253D"/>
    <w:pPr>
      <w:pBdr>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noProof w:val="0"/>
      <w:color w:val="000000"/>
      <w:sz w:val="14"/>
      <w:szCs w:val="14"/>
      <w:lang w:val="en-GB" w:eastAsia="en-GB"/>
    </w:rPr>
  </w:style>
  <w:style w:type="paragraph" w:customStyle="1" w:styleId="xl93">
    <w:name w:val="xl93"/>
    <w:basedOn w:val="Normal"/>
    <w:rsid w:val="00D1253D"/>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noProof w:val="0"/>
      <w:color w:val="000000"/>
      <w:sz w:val="14"/>
      <w:szCs w:val="14"/>
      <w:lang w:val="en-GB" w:eastAsia="en-GB"/>
    </w:rPr>
  </w:style>
  <w:style w:type="paragraph" w:customStyle="1" w:styleId="xl94">
    <w:name w:val="xl94"/>
    <w:basedOn w:val="Normal"/>
    <w:rsid w:val="00D1253D"/>
    <w:pPr>
      <w:pBdr>
        <w:bottom w:val="single" w:sz="8" w:space="0" w:color="auto"/>
        <w:right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noProof w:val="0"/>
      <w:color w:val="000000"/>
      <w:sz w:val="14"/>
      <w:szCs w:val="1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0804">
      <w:bodyDiv w:val="1"/>
      <w:marLeft w:val="0"/>
      <w:marRight w:val="0"/>
      <w:marTop w:val="0"/>
      <w:marBottom w:val="0"/>
      <w:divBdr>
        <w:top w:val="none" w:sz="0" w:space="0" w:color="auto"/>
        <w:left w:val="none" w:sz="0" w:space="0" w:color="auto"/>
        <w:bottom w:val="none" w:sz="0" w:space="0" w:color="auto"/>
        <w:right w:val="none" w:sz="0" w:space="0" w:color="auto"/>
      </w:divBdr>
    </w:div>
    <w:div w:id="209657935">
      <w:bodyDiv w:val="1"/>
      <w:marLeft w:val="0"/>
      <w:marRight w:val="0"/>
      <w:marTop w:val="0"/>
      <w:marBottom w:val="0"/>
      <w:divBdr>
        <w:top w:val="none" w:sz="0" w:space="0" w:color="auto"/>
        <w:left w:val="none" w:sz="0" w:space="0" w:color="auto"/>
        <w:bottom w:val="none" w:sz="0" w:space="0" w:color="auto"/>
        <w:right w:val="none" w:sz="0" w:space="0" w:color="auto"/>
      </w:divBdr>
    </w:div>
    <w:div w:id="222644386">
      <w:bodyDiv w:val="1"/>
      <w:marLeft w:val="0"/>
      <w:marRight w:val="0"/>
      <w:marTop w:val="0"/>
      <w:marBottom w:val="0"/>
      <w:divBdr>
        <w:top w:val="none" w:sz="0" w:space="0" w:color="auto"/>
        <w:left w:val="none" w:sz="0" w:space="0" w:color="auto"/>
        <w:bottom w:val="none" w:sz="0" w:space="0" w:color="auto"/>
        <w:right w:val="none" w:sz="0" w:space="0" w:color="auto"/>
      </w:divBdr>
    </w:div>
    <w:div w:id="222645764">
      <w:bodyDiv w:val="1"/>
      <w:marLeft w:val="0"/>
      <w:marRight w:val="0"/>
      <w:marTop w:val="0"/>
      <w:marBottom w:val="0"/>
      <w:divBdr>
        <w:top w:val="none" w:sz="0" w:space="0" w:color="auto"/>
        <w:left w:val="none" w:sz="0" w:space="0" w:color="auto"/>
        <w:bottom w:val="none" w:sz="0" w:space="0" w:color="auto"/>
        <w:right w:val="none" w:sz="0" w:space="0" w:color="auto"/>
      </w:divBdr>
    </w:div>
    <w:div w:id="505898643">
      <w:bodyDiv w:val="1"/>
      <w:marLeft w:val="0"/>
      <w:marRight w:val="0"/>
      <w:marTop w:val="0"/>
      <w:marBottom w:val="0"/>
      <w:divBdr>
        <w:top w:val="none" w:sz="0" w:space="0" w:color="auto"/>
        <w:left w:val="none" w:sz="0" w:space="0" w:color="auto"/>
        <w:bottom w:val="none" w:sz="0" w:space="0" w:color="auto"/>
        <w:right w:val="none" w:sz="0" w:space="0" w:color="auto"/>
      </w:divBdr>
    </w:div>
    <w:div w:id="546837243">
      <w:bodyDiv w:val="1"/>
      <w:marLeft w:val="0"/>
      <w:marRight w:val="0"/>
      <w:marTop w:val="0"/>
      <w:marBottom w:val="0"/>
      <w:divBdr>
        <w:top w:val="none" w:sz="0" w:space="0" w:color="auto"/>
        <w:left w:val="none" w:sz="0" w:space="0" w:color="auto"/>
        <w:bottom w:val="none" w:sz="0" w:space="0" w:color="auto"/>
        <w:right w:val="none" w:sz="0" w:space="0" w:color="auto"/>
      </w:divBdr>
    </w:div>
    <w:div w:id="555551253">
      <w:bodyDiv w:val="1"/>
      <w:marLeft w:val="0"/>
      <w:marRight w:val="0"/>
      <w:marTop w:val="0"/>
      <w:marBottom w:val="0"/>
      <w:divBdr>
        <w:top w:val="none" w:sz="0" w:space="0" w:color="auto"/>
        <w:left w:val="none" w:sz="0" w:space="0" w:color="auto"/>
        <w:bottom w:val="none" w:sz="0" w:space="0" w:color="auto"/>
        <w:right w:val="none" w:sz="0" w:space="0" w:color="auto"/>
      </w:divBdr>
    </w:div>
    <w:div w:id="610279878">
      <w:bodyDiv w:val="1"/>
      <w:marLeft w:val="0"/>
      <w:marRight w:val="0"/>
      <w:marTop w:val="0"/>
      <w:marBottom w:val="0"/>
      <w:divBdr>
        <w:top w:val="none" w:sz="0" w:space="0" w:color="auto"/>
        <w:left w:val="none" w:sz="0" w:space="0" w:color="auto"/>
        <w:bottom w:val="none" w:sz="0" w:space="0" w:color="auto"/>
        <w:right w:val="none" w:sz="0" w:space="0" w:color="auto"/>
      </w:divBdr>
    </w:div>
    <w:div w:id="793214720">
      <w:bodyDiv w:val="1"/>
      <w:marLeft w:val="0"/>
      <w:marRight w:val="0"/>
      <w:marTop w:val="0"/>
      <w:marBottom w:val="0"/>
      <w:divBdr>
        <w:top w:val="none" w:sz="0" w:space="0" w:color="auto"/>
        <w:left w:val="none" w:sz="0" w:space="0" w:color="auto"/>
        <w:bottom w:val="none" w:sz="0" w:space="0" w:color="auto"/>
        <w:right w:val="none" w:sz="0" w:space="0" w:color="auto"/>
      </w:divBdr>
    </w:div>
    <w:div w:id="798838082">
      <w:bodyDiv w:val="1"/>
      <w:marLeft w:val="0"/>
      <w:marRight w:val="0"/>
      <w:marTop w:val="0"/>
      <w:marBottom w:val="0"/>
      <w:divBdr>
        <w:top w:val="none" w:sz="0" w:space="0" w:color="auto"/>
        <w:left w:val="none" w:sz="0" w:space="0" w:color="auto"/>
        <w:bottom w:val="none" w:sz="0" w:space="0" w:color="auto"/>
        <w:right w:val="none" w:sz="0" w:space="0" w:color="auto"/>
      </w:divBdr>
    </w:div>
    <w:div w:id="1034497141">
      <w:bodyDiv w:val="1"/>
      <w:marLeft w:val="0"/>
      <w:marRight w:val="0"/>
      <w:marTop w:val="0"/>
      <w:marBottom w:val="0"/>
      <w:divBdr>
        <w:top w:val="none" w:sz="0" w:space="0" w:color="auto"/>
        <w:left w:val="none" w:sz="0" w:space="0" w:color="auto"/>
        <w:bottom w:val="none" w:sz="0" w:space="0" w:color="auto"/>
        <w:right w:val="none" w:sz="0" w:space="0" w:color="auto"/>
      </w:divBdr>
    </w:div>
    <w:div w:id="1237285140">
      <w:bodyDiv w:val="1"/>
      <w:marLeft w:val="0"/>
      <w:marRight w:val="0"/>
      <w:marTop w:val="0"/>
      <w:marBottom w:val="0"/>
      <w:divBdr>
        <w:top w:val="none" w:sz="0" w:space="0" w:color="auto"/>
        <w:left w:val="none" w:sz="0" w:space="0" w:color="auto"/>
        <w:bottom w:val="none" w:sz="0" w:space="0" w:color="auto"/>
        <w:right w:val="none" w:sz="0" w:space="0" w:color="auto"/>
      </w:divBdr>
    </w:div>
    <w:div w:id="1291203237">
      <w:bodyDiv w:val="1"/>
      <w:marLeft w:val="0"/>
      <w:marRight w:val="0"/>
      <w:marTop w:val="0"/>
      <w:marBottom w:val="0"/>
      <w:divBdr>
        <w:top w:val="none" w:sz="0" w:space="0" w:color="auto"/>
        <w:left w:val="none" w:sz="0" w:space="0" w:color="auto"/>
        <w:bottom w:val="none" w:sz="0" w:space="0" w:color="auto"/>
        <w:right w:val="none" w:sz="0" w:space="0" w:color="auto"/>
      </w:divBdr>
    </w:div>
    <w:div w:id="1605184001">
      <w:bodyDiv w:val="1"/>
      <w:marLeft w:val="0"/>
      <w:marRight w:val="0"/>
      <w:marTop w:val="0"/>
      <w:marBottom w:val="0"/>
      <w:divBdr>
        <w:top w:val="none" w:sz="0" w:space="0" w:color="auto"/>
        <w:left w:val="none" w:sz="0" w:space="0" w:color="auto"/>
        <w:bottom w:val="none" w:sz="0" w:space="0" w:color="auto"/>
        <w:right w:val="none" w:sz="0" w:space="0" w:color="auto"/>
      </w:divBdr>
    </w:div>
    <w:div w:id="1695762211">
      <w:bodyDiv w:val="1"/>
      <w:marLeft w:val="0"/>
      <w:marRight w:val="0"/>
      <w:marTop w:val="0"/>
      <w:marBottom w:val="0"/>
      <w:divBdr>
        <w:top w:val="none" w:sz="0" w:space="0" w:color="auto"/>
        <w:left w:val="none" w:sz="0" w:space="0" w:color="auto"/>
        <w:bottom w:val="none" w:sz="0" w:space="0" w:color="auto"/>
        <w:right w:val="none" w:sz="0" w:space="0" w:color="auto"/>
      </w:divBdr>
    </w:div>
    <w:div w:id="1716349647">
      <w:bodyDiv w:val="1"/>
      <w:marLeft w:val="0"/>
      <w:marRight w:val="0"/>
      <w:marTop w:val="0"/>
      <w:marBottom w:val="0"/>
      <w:divBdr>
        <w:top w:val="none" w:sz="0" w:space="0" w:color="auto"/>
        <w:left w:val="none" w:sz="0" w:space="0" w:color="auto"/>
        <w:bottom w:val="none" w:sz="0" w:space="0" w:color="auto"/>
        <w:right w:val="none" w:sz="0" w:space="0" w:color="auto"/>
      </w:divBdr>
    </w:div>
    <w:div w:id="180592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E2037FB1BEC541998E55A8850491A44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64</Nr_x002e__x0020_akti>
    <Data_x0020_e_x0020_Krijimit xmlns="0e656187-b300-4fb0-8bf4-3a50f872073c">2022-12-28T14:11:32Z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2022-12-27T23:00:00Z</Date_x0020_protokolli>
    <Titulli xmlns="0e656187-b300-4fb0-8bf4-3a50f872073c">Për miratimin e rregullores "Për raportimin statistikor të mjeteve dhe detyrimeve të fondeve të pensionit"</Titulli>
    <Modifikuesi xmlns="0e656187-b300-4fb0-8bf4-3a50f872073c">Amarilda.Muja</Modifikuesi>
    <Nr_x002e__x0020_prot_x0020_QBZ xmlns="0e656187-b300-4fb0-8bf4-3a50f872073c">1917/5</Nr_x002e__x0020_prot_x0020_QBZ>
    <Data_x0020_e_x0020_Modifikimit xmlns="0e656187-b300-4fb0-8bf4-3a50f872073c">2023-01-04T10:38:45Z</Data_x0020_e_x0020_Modifikimit>
    <Dekretuar xmlns="0e656187-b300-4fb0-8bf4-3a50f872073c">false</Dekretuar>
    <Data xmlns="0e656187-b300-4fb0-8bf4-3a50f872073c">2022-12-20T23:00:00Z</Data>
    <Nr_x002e__x0020_protokolli_x0020_i_x0020_aktit xmlns="0e656187-b300-4fb0-8bf4-3a50f872073c">5591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Akt ligjor" ma:contentTypeID="0x010100E2037FB1BEC541998E55A8850491A44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F1989-CAD8-41A9-9AF2-AB2ADA7C9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A5A5459-CB1C-4538-B021-A76C4D501958}">
  <ds:schemaRefs>
    <ds:schemaRef ds:uri="http://purl.org/dc/terms/"/>
    <ds:schemaRef ds:uri="http://schemas.openxmlformats.org/package/2006/metadata/core-properties"/>
    <ds:schemaRef ds:uri="http://schemas.microsoft.com/office/2006/metadata/properties"/>
    <ds:schemaRef ds:uri="http://schemas.microsoft.com/office/2006/documentManagement/types"/>
    <ds:schemaRef ds:uri="0e656187-b300-4fb0-8bf4-3a50f872073c"/>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8909D717-5B6E-489F-90F4-F4DD200030FF}">
  <ds:schemaRefs>
    <ds:schemaRef ds:uri="http://schemas.microsoft.com/sharepoint/v3/contenttype/forms"/>
  </ds:schemaRefs>
</ds:datastoreItem>
</file>

<file path=customXml/itemProps4.xml><?xml version="1.0" encoding="utf-8"?>
<ds:datastoreItem xmlns:ds="http://schemas.openxmlformats.org/officeDocument/2006/customXml" ds:itemID="{6C1A4CD0-EBEC-4C35-BFBB-FCACE3F03B01}">
  <ds:schemaRefs>
    <ds:schemaRef ds:uri="http://schemas.openxmlformats.org/officeDocument/2006/bibliography"/>
  </ds:schemaRefs>
</ds:datastoreItem>
</file>

<file path=customXml/itemProps5.xml><?xml version="1.0" encoding="utf-8"?>
<ds:datastoreItem xmlns:ds="http://schemas.openxmlformats.org/officeDocument/2006/customXml" ds:itemID="{28CD9973-C19B-4D9E-B09A-4BD72F7FC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722C666A-F9BB-4282-AEA7-F5A103A715DB}">
  <ds:schemaRefs>
    <ds:schemaRef ds:uri="http://schemas.microsoft.com/sharepoint/v3/contenttype/forms"/>
  </ds:schemaRefs>
</ds:datastoreItem>
</file>

<file path=customXml/itemProps7.xml><?xml version="1.0" encoding="utf-8"?>
<ds:datastoreItem xmlns:ds="http://schemas.openxmlformats.org/officeDocument/2006/customXml" ds:itemID="{CDCA18BC-3A52-4095-B3A6-0BD9263CE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17</Pages>
  <Words>6454</Words>
  <Characters>36792</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Për miratimin e rregullores "Për raportimin statistikor të mjeteve dhe detyrimeve të fondeve të pensionit"</vt:lpstr>
    </vt:vector>
  </TitlesOfParts>
  <Company/>
  <LinksUpToDate>false</LinksUpToDate>
  <CharactersWithSpaces>43160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raportimin statistikor të mjeteve dhe detyrimeve të fondeve të pensionit"</dc:title>
  <dc:creator>Majela Smakaj (Collaku)</dc:creator>
  <cp:lastModifiedBy>Entela Suli</cp:lastModifiedBy>
  <cp:revision>82</cp:revision>
  <cp:lastPrinted>2022-12-23T10:37:00Z</cp:lastPrinted>
  <dcterms:created xsi:type="dcterms:W3CDTF">2022-12-23T12:17:00Z</dcterms:created>
  <dcterms:modified xsi:type="dcterms:W3CDTF">2023-01-04T11:22:00Z</dcterms:modified>
</cp:coreProperties>
</file>