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249DF" w14:textId="77777777" w:rsidR="00307C32" w:rsidRPr="00FE7E9A" w:rsidRDefault="00307C32" w:rsidP="00307C32">
      <w:pPr>
        <w:spacing w:after="0" w:line="240" w:lineRule="auto"/>
        <w:ind w:firstLine="284"/>
        <w:jc w:val="center"/>
        <w:rPr>
          <w:rFonts w:ascii="Garamond" w:eastAsia="Calibri" w:hAnsi="Garamond" w:cs="Garamond"/>
          <w:b/>
          <w:bCs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b/>
          <w:bCs/>
          <w:sz w:val="24"/>
          <w:szCs w:val="24"/>
          <w:lang w:val="sq-AL"/>
        </w:rPr>
        <w:t>VENDIM</w:t>
      </w:r>
    </w:p>
    <w:p w14:paraId="705249E0" w14:textId="77777777" w:rsidR="00307C32" w:rsidRPr="00FE7E9A" w:rsidRDefault="00307C32" w:rsidP="00307C32">
      <w:pPr>
        <w:spacing w:after="0" w:line="240" w:lineRule="auto"/>
        <w:ind w:firstLine="284"/>
        <w:jc w:val="center"/>
        <w:rPr>
          <w:rFonts w:ascii="Garamond" w:eastAsia="Calibri" w:hAnsi="Garamond" w:cs="Garamond"/>
          <w:b/>
          <w:bCs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b/>
          <w:bCs/>
          <w:sz w:val="24"/>
          <w:szCs w:val="24"/>
          <w:lang w:val="sq-AL"/>
        </w:rPr>
        <w:t>Nr. 9, datë 1.3.2023</w:t>
      </w:r>
    </w:p>
    <w:p w14:paraId="705249E1" w14:textId="77777777" w:rsidR="00307C32" w:rsidRPr="00FE7E9A" w:rsidRDefault="00307C32" w:rsidP="00307C32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eastAsia="Calibri" w:hAnsi="Garamond" w:cs="Times New Roman"/>
          <w:b/>
          <w:bCs/>
          <w:smallCaps/>
          <w:sz w:val="24"/>
          <w:szCs w:val="24"/>
          <w:lang w:val="sq-AL"/>
        </w:rPr>
      </w:pPr>
    </w:p>
    <w:p w14:paraId="705249E2" w14:textId="77777777" w:rsidR="00307C32" w:rsidRPr="00FE7E9A" w:rsidRDefault="00DA0401" w:rsidP="00DA0401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eastAsia="Calibri" w:hAnsi="Garamond" w:cs="Garamond"/>
          <w:b/>
          <w:bCs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b/>
          <w:bCs/>
          <w:sz w:val="24"/>
          <w:szCs w:val="24"/>
          <w:lang w:val="sq-AL"/>
        </w:rPr>
        <w:t>PËR DISA NDRYSHIME NË RREGULLOREN</w:t>
      </w:r>
    </w:p>
    <w:p w14:paraId="705249E3" w14:textId="77777777" w:rsidR="00307C32" w:rsidRPr="00FE7E9A" w:rsidRDefault="00DA0401" w:rsidP="00307C32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eastAsia="Calibri" w:hAnsi="Garamond" w:cs="Garamond"/>
          <w:b/>
          <w:bCs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b/>
          <w:bCs/>
          <w:sz w:val="24"/>
          <w:szCs w:val="24"/>
          <w:lang w:val="sq-AL"/>
        </w:rPr>
        <w:t xml:space="preserve">“PËR KREDINË </w:t>
      </w:r>
      <w:proofErr w:type="spellStart"/>
      <w:r w:rsidRPr="00FE7E9A">
        <w:rPr>
          <w:rFonts w:ascii="Garamond" w:eastAsia="Calibri" w:hAnsi="Garamond" w:cs="Garamond"/>
          <w:b/>
          <w:bCs/>
          <w:sz w:val="24"/>
          <w:szCs w:val="24"/>
          <w:lang w:val="sq-AL"/>
        </w:rPr>
        <w:t>KONSUMATORE</w:t>
      </w:r>
      <w:proofErr w:type="spellEnd"/>
      <w:r w:rsidRPr="00FE7E9A">
        <w:rPr>
          <w:rFonts w:ascii="Garamond" w:eastAsia="Calibri" w:hAnsi="Garamond" w:cs="Garamond"/>
          <w:b/>
          <w:bCs/>
          <w:sz w:val="24"/>
          <w:szCs w:val="24"/>
          <w:lang w:val="sq-AL"/>
        </w:rPr>
        <w:t xml:space="preserve"> DHE KREDINË HIPOTEKARE” </w:t>
      </w:r>
    </w:p>
    <w:p w14:paraId="705249E4" w14:textId="77777777" w:rsidR="00307C32" w:rsidRPr="00FE7E9A" w:rsidRDefault="00307C32" w:rsidP="00307C32">
      <w:pPr>
        <w:spacing w:after="0" w:line="240" w:lineRule="auto"/>
        <w:ind w:firstLine="284"/>
        <w:jc w:val="both"/>
        <w:rPr>
          <w:rFonts w:ascii="Garamond" w:eastAsia="Calibri" w:hAnsi="Garamond" w:cs="Garamond"/>
          <w:sz w:val="24"/>
          <w:szCs w:val="24"/>
          <w:lang w:val="sq-AL"/>
        </w:rPr>
      </w:pPr>
    </w:p>
    <w:p w14:paraId="705249E5" w14:textId="5B66C777" w:rsidR="00307C32" w:rsidRPr="00FE7E9A" w:rsidRDefault="00307C32" w:rsidP="00FE7E9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FE7E9A">
        <w:rPr>
          <w:rFonts w:ascii="Garamond" w:eastAsia="Times New Roman" w:hAnsi="Garamond" w:cs="Times New Roman"/>
          <w:sz w:val="24"/>
          <w:szCs w:val="24"/>
          <w:lang w:val="sq-AL"/>
        </w:rPr>
        <w:t>Në bazë dhe për zbatim të nenit 12, shkronja “a”, dhe të nenit 43, shkronja “c”, të ligjit nr.</w:t>
      </w:r>
      <w:r w:rsidR="00FE7E9A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FE7E9A">
        <w:rPr>
          <w:rFonts w:ascii="Garamond" w:eastAsia="Times New Roman" w:hAnsi="Garamond" w:cs="Times New Roman"/>
          <w:sz w:val="24"/>
          <w:szCs w:val="24"/>
          <w:lang w:val="sq-AL"/>
        </w:rPr>
        <w:t xml:space="preserve">8269, datë 23.12.1997, “Për Bankën e Shqipërisë”, </w:t>
      </w:r>
      <w:r w:rsidR="00FE7E9A">
        <w:rPr>
          <w:rFonts w:ascii="Garamond" w:eastAsia="Times New Roman" w:hAnsi="Garamond" w:cs="Times New Roman"/>
          <w:sz w:val="24"/>
          <w:szCs w:val="24"/>
          <w:lang w:val="sq-AL"/>
        </w:rPr>
        <w:t>të</w:t>
      </w:r>
      <w:r w:rsidRPr="00FE7E9A">
        <w:rPr>
          <w:rFonts w:ascii="Garamond" w:eastAsia="Times New Roman" w:hAnsi="Garamond" w:cs="Times New Roman"/>
          <w:sz w:val="24"/>
          <w:szCs w:val="24"/>
          <w:lang w:val="sq-AL"/>
        </w:rPr>
        <w:t xml:space="preserve"> ndryshuar; të neneve 44 dhe 45 të ligjit nr. 9902, datë 17.4.2008, “Për mbrojtjen e konsumatorëve”, </w:t>
      </w:r>
      <w:r w:rsidR="00FE7E9A">
        <w:rPr>
          <w:rFonts w:ascii="Garamond" w:eastAsia="Times New Roman" w:hAnsi="Garamond" w:cs="Times New Roman"/>
          <w:sz w:val="24"/>
          <w:szCs w:val="24"/>
          <w:lang w:val="sq-AL"/>
        </w:rPr>
        <w:t>të</w:t>
      </w:r>
      <w:r w:rsidRPr="00FE7E9A">
        <w:rPr>
          <w:rFonts w:ascii="Garamond" w:eastAsia="Times New Roman" w:hAnsi="Garamond" w:cs="Times New Roman"/>
          <w:sz w:val="24"/>
          <w:szCs w:val="24"/>
          <w:lang w:val="sq-AL"/>
        </w:rPr>
        <w:t xml:space="preserve"> ndryshuar; si dhe nenit 124</w:t>
      </w:r>
      <w:r w:rsidR="00FE7E9A">
        <w:rPr>
          <w:rFonts w:ascii="Garamond" w:eastAsia="Times New Roman" w:hAnsi="Garamond" w:cs="Times New Roman"/>
          <w:sz w:val="24"/>
          <w:szCs w:val="24"/>
          <w:lang w:val="sq-AL"/>
        </w:rPr>
        <w:t>,</w:t>
      </w:r>
      <w:r w:rsidRPr="00FE7E9A">
        <w:rPr>
          <w:rFonts w:ascii="Garamond" w:eastAsia="Times New Roman" w:hAnsi="Garamond" w:cs="Times New Roman"/>
          <w:sz w:val="24"/>
          <w:szCs w:val="24"/>
          <w:lang w:val="sq-AL"/>
        </w:rPr>
        <w:t xml:space="preserve"> të ligjit nr. 9662, datë 18.12.2006, “Për bankat në Republikën e Shqipërisë”, </w:t>
      </w:r>
      <w:r w:rsidR="00FE7E9A">
        <w:rPr>
          <w:rFonts w:ascii="Garamond" w:eastAsia="Times New Roman" w:hAnsi="Garamond" w:cs="Times New Roman"/>
          <w:sz w:val="24"/>
          <w:szCs w:val="24"/>
          <w:lang w:val="sq-AL"/>
        </w:rPr>
        <w:t>të</w:t>
      </w:r>
      <w:r w:rsidRPr="00FE7E9A">
        <w:rPr>
          <w:rFonts w:ascii="Garamond" w:eastAsia="Times New Roman" w:hAnsi="Garamond" w:cs="Times New Roman"/>
          <w:sz w:val="24"/>
          <w:szCs w:val="24"/>
          <w:lang w:val="sq-AL"/>
        </w:rPr>
        <w:t xml:space="preserve"> ndryshuar; me propozimin e Departamentit të Mbikëqyrjes, Këshilli Mbikëqyrës i Bankës së Shqipërisë, </w:t>
      </w:r>
    </w:p>
    <w:p w14:paraId="705249E6" w14:textId="77777777" w:rsidR="00307C32" w:rsidRPr="00FE7E9A" w:rsidRDefault="00307C32" w:rsidP="00307C32">
      <w:pPr>
        <w:spacing w:after="0" w:line="240" w:lineRule="auto"/>
        <w:ind w:firstLine="284"/>
        <w:jc w:val="both"/>
        <w:rPr>
          <w:rFonts w:ascii="Garamond" w:eastAsia="Calibri" w:hAnsi="Garamond" w:cs="Garamond"/>
          <w:sz w:val="24"/>
          <w:szCs w:val="24"/>
          <w:lang w:val="sq-AL"/>
        </w:rPr>
      </w:pPr>
    </w:p>
    <w:p w14:paraId="705249E7" w14:textId="77777777" w:rsidR="00307C32" w:rsidRPr="00FE7E9A" w:rsidRDefault="00307C32" w:rsidP="00307C32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eastAsia="Calibri" w:hAnsi="Garamond" w:cs="Garamond"/>
          <w:smallCaps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smallCaps/>
          <w:sz w:val="24"/>
          <w:szCs w:val="24"/>
          <w:lang w:val="sq-AL"/>
        </w:rPr>
        <w:t>VENDOSI:</w:t>
      </w:r>
    </w:p>
    <w:p w14:paraId="705249E8" w14:textId="77777777" w:rsidR="00307C32" w:rsidRPr="00FE7E9A" w:rsidRDefault="00307C32" w:rsidP="00307C32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eastAsia="Calibri" w:hAnsi="Garamond" w:cs="Times New Roman"/>
          <w:smallCaps/>
          <w:sz w:val="24"/>
          <w:szCs w:val="24"/>
          <w:lang w:val="sq-AL"/>
        </w:rPr>
      </w:pPr>
    </w:p>
    <w:p w14:paraId="705249E9" w14:textId="6A96A92D" w:rsidR="00307C32" w:rsidRPr="00FE7E9A" w:rsidRDefault="00307C32" w:rsidP="00FE7E9A">
      <w:pPr>
        <w:tabs>
          <w:tab w:val="left" w:pos="420"/>
        </w:tabs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sz w:val="24"/>
          <w:szCs w:val="24"/>
          <w:lang w:val="sq-AL"/>
        </w:rPr>
        <w:t>1.</w:t>
      </w:r>
      <w:r w:rsidR="00DA0401"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 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Në rregulloren “Për kredinë </w:t>
      </w:r>
      <w:proofErr w:type="spellStart"/>
      <w:r w:rsidRPr="00FE7E9A">
        <w:rPr>
          <w:rFonts w:ascii="Garamond" w:eastAsia="Calibri" w:hAnsi="Garamond" w:cs="Garamond"/>
          <w:sz w:val="24"/>
          <w:szCs w:val="24"/>
          <w:lang w:val="sq-AL"/>
        </w:rPr>
        <w:t>konsumatore</w:t>
      </w:r>
      <w:proofErr w:type="spellEnd"/>
      <w:r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 dhe kredinë hipotekare”, miratuar me vendimin e Këshillit Mbikëqyrës nr. 48, datë 1.7.2015, </w:t>
      </w:r>
      <w:r w:rsidR="00FE7E9A">
        <w:rPr>
          <w:rFonts w:ascii="Garamond" w:eastAsia="Calibri" w:hAnsi="Garamond" w:cs="Garamond"/>
          <w:sz w:val="24"/>
          <w:szCs w:val="24"/>
          <w:lang w:val="sq-AL"/>
        </w:rPr>
        <w:t>të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 ndryshuar, të bëhen ndryshimet e mëposhtme:</w:t>
      </w:r>
    </w:p>
    <w:p w14:paraId="705249EA" w14:textId="77777777" w:rsidR="00307C32" w:rsidRPr="00FE7E9A" w:rsidRDefault="00307C32" w:rsidP="00307C32">
      <w:pPr>
        <w:spacing w:after="0" w:line="240" w:lineRule="auto"/>
        <w:ind w:firstLine="284"/>
        <w:jc w:val="both"/>
        <w:rPr>
          <w:rFonts w:ascii="Garamond" w:eastAsia="Calibri" w:hAnsi="Garamond" w:cs="Garamond"/>
          <w:i/>
          <w:iCs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sz w:val="24"/>
          <w:szCs w:val="24"/>
          <w:lang w:val="sq-AL"/>
        </w:rPr>
        <w:t>a)</w:t>
      </w:r>
      <w:r w:rsidR="00DA0401"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 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>Në nenin 14, pika 4, togfjalëshi “</w:t>
      </w:r>
      <w:r w:rsidRPr="00FE7E9A">
        <w:rPr>
          <w:rFonts w:ascii="Garamond" w:eastAsia="Calibri" w:hAnsi="Garamond" w:cs="Garamond"/>
          <w:i/>
          <w:iCs/>
          <w:sz w:val="24"/>
          <w:szCs w:val="24"/>
          <w:lang w:val="sq-AL"/>
        </w:rPr>
        <w:t>në 12 grupe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>”, zëvendësohet me togfjalëshin “</w:t>
      </w:r>
      <w:r w:rsidRPr="00FE7E9A">
        <w:rPr>
          <w:rFonts w:ascii="Garamond" w:eastAsia="Calibri" w:hAnsi="Garamond" w:cs="Garamond"/>
          <w:i/>
          <w:iCs/>
          <w:sz w:val="24"/>
          <w:szCs w:val="24"/>
          <w:lang w:val="sq-AL"/>
        </w:rPr>
        <w:t>në 16 grupe”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>;</w:t>
      </w:r>
      <w:r w:rsidRPr="00FE7E9A">
        <w:rPr>
          <w:rFonts w:ascii="Garamond" w:eastAsia="Calibri" w:hAnsi="Garamond" w:cs="Garamond"/>
          <w:i/>
          <w:iCs/>
          <w:sz w:val="24"/>
          <w:szCs w:val="24"/>
          <w:lang w:val="sq-AL"/>
        </w:rPr>
        <w:t xml:space="preserve"> </w:t>
      </w:r>
    </w:p>
    <w:p w14:paraId="705249EB" w14:textId="77777777" w:rsidR="00307C32" w:rsidRPr="00FE7E9A" w:rsidRDefault="00307C32" w:rsidP="00307C32">
      <w:pPr>
        <w:tabs>
          <w:tab w:val="left" w:pos="1400"/>
        </w:tabs>
        <w:spacing w:after="0" w:line="240" w:lineRule="auto"/>
        <w:ind w:firstLine="284"/>
        <w:rPr>
          <w:rFonts w:ascii="Garamond" w:eastAsia="Calibri" w:hAnsi="Garamond" w:cs="Times New Roman"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sz w:val="24"/>
          <w:szCs w:val="24"/>
          <w:lang w:val="sq-AL"/>
        </w:rPr>
        <w:t>b)</w:t>
      </w:r>
      <w:r w:rsidR="00DA0401"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 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>Në nenin 15 bëhen ndryshimet e mëposhtme:</w:t>
      </w:r>
    </w:p>
    <w:p w14:paraId="705249EC" w14:textId="072DD1F9" w:rsidR="00307C32" w:rsidRPr="00FE7E9A" w:rsidRDefault="00307C32" w:rsidP="00307C32">
      <w:pPr>
        <w:tabs>
          <w:tab w:val="left" w:pos="1400"/>
        </w:tabs>
        <w:spacing w:after="0" w:line="240" w:lineRule="auto"/>
        <w:ind w:firstLine="284"/>
        <w:jc w:val="both"/>
        <w:rPr>
          <w:rFonts w:ascii="Garamond" w:eastAsia="Calibri" w:hAnsi="Garamond" w:cs="Garamond"/>
          <w:sz w:val="24"/>
          <w:szCs w:val="24"/>
          <w:lang w:val="sq-AL"/>
        </w:rPr>
      </w:pPr>
      <w:r w:rsidRPr="00FE7E9A">
        <w:rPr>
          <w:rFonts w:ascii="Garamond" w:eastAsia="Calibri" w:hAnsi="Garamond" w:cs="Garamond"/>
          <w:sz w:val="24"/>
          <w:szCs w:val="24"/>
          <w:lang w:val="sq-AL"/>
        </w:rPr>
        <w:t>i)</w:t>
      </w:r>
      <w:r w:rsidR="00DA0401"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 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>në pikën 1, togfjalëshi “</w:t>
      </w:r>
      <w:r w:rsidRPr="00FE7E9A">
        <w:rPr>
          <w:rFonts w:ascii="Garamond" w:eastAsia="Calibri" w:hAnsi="Garamond" w:cs="Garamond"/>
          <w:i/>
          <w:iCs/>
          <w:sz w:val="24"/>
          <w:szCs w:val="24"/>
          <w:lang w:val="sq-AL"/>
        </w:rPr>
        <w:t>3 intervale”,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 zëvendësohet me togfjalëshin </w:t>
      </w:r>
      <w:r w:rsidRPr="00FE7E9A">
        <w:rPr>
          <w:rFonts w:ascii="Garamond" w:eastAsia="Calibri" w:hAnsi="Garamond" w:cs="Garamond"/>
          <w:i/>
          <w:iCs/>
          <w:sz w:val="24"/>
          <w:szCs w:val="24"/>
          <w:lang w:val="sq-AL"/>
        </w:rPr>
        <w:t>“4 intervale”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>;</w:t>
      </w:r>
      <w:r w:rsidR="00FE7E9A">
        <w:rPr>
          <w:rFonts w:ascii="Garamond" w:eastAsia="Calibri" w:hAnsi="Garamond" w:cs="Garamond"/>
          <w:sz w:val="24"/>
          <w:szCs w:val="24"/>
          <w:lang w:val="sq-AL"/>
        </w:rPr>
        <w:t xml:space="preserve"> </w:t>
      </w:r>
    </w:p>
    <w:p w14:paraId="705249ED" w14:textId="77777777" w:rsidR="00307C32" w:rsidRPr="00FE7E9A" w:rsidRDefault="00307C32" w:rsidP="00307C32">
      <w:pPr>
        <w:tabs>
          <w:tab w:val="left" w:pos="1400"/>
        </w:tabs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proofErr w:type="spellStart"/>
      <w:r w:rsidRPr="00FE7E9A">
        <w:rPr>
          <w:rFonts w:ascii="Garamond" w:eastAsia="Calibri" w:hAnsi="Garamond" w:cs="Garamond"/>
          <w:sz w:val="24"/>
          <w:szCs w:val="24"/>
          <w:lang w:val="sq-AL"/>
        </w:rPr>
        <w:t>ii</w:t>
      </w:r>
      <w:proofErr w:type="spellEnd"/>
      <w:r w:rsidRPr="00FE7E9A">
        <w:rPr>
          <w:rFonts w:ascii="Garamond" w:eastAsia="Calibri" w:hAnsi="Garamond" w:cs="Garamond"/>
          <w:sz w:val="24"/>
          <w:szCs w:val="24"/>
          <w:lang w:val="sq-AL"/>
        </w:rPr>
        <w:t>)</w:t>
      </w:r>
      <w:r w:rsidR="00DA0401" w:rsidRPr="00FE7E9A">
        <w:rPr>
          <w:rFonts w:ascii="Garamond" w:eastAsia="Calibri" w:hAnsi="Garamond" w:cs="Garamond"/>
          <w:sz w:val="24"/>
          <w:szCs w:val="24"/>
          <w:lang w:val="sq-AL"/>
        </w:rPr>
        <w:t xml:space="preserve"> </w:t>
      </w:r>
      <w:r w:rsidRPr="00FE7E9A">
        <w:rPr>
          <w:rFonts w:ascii="Garamond" w:eastAsia="Calibri" w:hAnsi="Garamond" w:cs="Garamond"/>
          <w:sz w:val="24"/>
          <w:szCs w:val="24"/>
          <w:lang w:val="sq-AL"/>
        </w:rPr>
        <w:t>në pikën 3, shkronja “a”, ndryshon sipas përmbajtjes së mëposhtme:</w:t>
      </w:r>
    </w:p>
    <w:p w14:paraId="705249EE" w14:textId="72D8073B" w:rsidR="00307C32" w:rsidRPr="00FE7E9A" w:rsidRDefault="00307C32" w:rsidP="00FE7E9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</w:pP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 “a) Për kreditë në </w:t>
      </w:r>
      <w:r w:rsidR="00FE7E9A"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lek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:</w:t>
      </w:r>
    </w:p>
    <w:p w14:paraId="705249EF" w14:textId="0633EC1E" w:rsidR="00307C32" w:rsidRPr="00FE7E9A" w:rsidRDefault="00307C32" w:rsidP="00307C3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</w:pP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i.</w:t>
      </w:r>
      <w:r w:rsidR="00DA0401"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 </w:t>
      </w:r>
      <w:r w:rsidR="00FE7E9A"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deri </w:t>
      </w: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në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 </w:t>
      </w: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200.000 lekë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;</w:t>
      </w: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 </w:t>
      </w:r>
    </w:p>
    <w:p w14:paraId="705249F0" w14:textId="10F5FD70" w:rsidR="00307C32" w:rsidRPr="00FE7E9A" w:rsidRDefault="00307C32" w:rsidP="00307C3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</w:pPr>
      <w:proofErr w:type="spellStart"/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ii</w:t>
      </w:r>
      <w:proofErr w:type="spellEnd"/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.</w:t>
      </w:r>
      <w:r w:rsidR="00DA0401"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 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200.001–</w:t>
      </w: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600.000 lekë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;</w:t>
      </w:r>
    </w:p>
    <w:p w14:paraId="705249F1" w14:textId="4808708D" w:rsidR="00307C32" w:rsidRPr="00FE7E9A" w:rsidRDefault="00307C32" w:rsidP="00307C3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</w:pPr>
      <w:proofErr w:type="spellStart"/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iii</w:t>
      </w:r>
      <w:proofErr w:type="spellEnd"/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.</w:t>
      </w:r>
      <w:r w:rsidR="00DA0401"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 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600.001–</w:t>
      </w: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2.000.000 lekë 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;</w:t>
      </w:r>
    </w:p>
    <w:p w14:paraId="705249F2" w14:textId="5D40DC3B" w:rsidR="00307C32" w:rsidRPr="00FE7E9A" w:rsidRDefault="00307C32" w:rsidP="00307C32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</w:pPr>
      <w:proofErr w:type="spellStart"/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iv</w:t>
      </w:r>
      <w:proofErr w:type="spellEnd"/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.</w:t>
      </w:r>
      <w:r w:rsidR="00DA0401"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 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2.000.001–</w:t>
      </w: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10.000.000 lekë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.</w:t>
      </w: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”</w:t>
      </w:r>
      <w:r w:rsid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>.</w:t>
      </w:r>
      <w:r w:rsidRPr="00FE7E9A"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  <w:t xml:space="preserve"> </w:t>
      </w:r>
    </w:p>
    <w:p w14:paraId="705249F3" w14:textId="42DF864B" w:rsidR="00307C32" w:rsidRPr="00FE7E9A" w:rsidRDefault="00307C32" w:rsidP="00FE7E9A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i/>
          <w:iCs/>
          <w:sz w:val="24"/>
          <w:szCs w:val="24"/>
          <w:lang w:val="sq-AL"/>
        </w:rPr>
      </w:pPr>
      <w:proofErr w:type="spellStart"/>
      <w:r w:rsidRPr="00FE7E9A">
        <w:rPr>
          <w:rFonts w:ascii="Garamond" w:eastAsia="Times New Roman" w:hAnsi="Garamond" w:cs="Times New Roman"/>
          <w:sz w:val="24"/>
          <w:szCs w:val="24"/>
          <w:lang w:val="sq-AL"/>
        </w:rPr>
        <w:t>iii</w:t>
      </w:r>
      <w:proofErr w:type="spellEnd"/>
      <w:r w:rsidR="00FE7E9A">
        <w:rPr>
          <w:rFonts w:ascii="Garamond" w:eastAsia="Times New Roman" w:hAnsi="Garamond" w:cs="Times New Roman"/>
          <w:sz w:val="24"/>
          <w:szCs w:val="24"/>
          <w:lang w:val="sq-AL"/>
        </w:rPr>
        <w:t>.</w:t>
      </w:r>
      <w:r w:rsidR="00DA0401" w:rsidRPr="00FE7E9A">
        <w:rPr>
          <w:rFonts w:ascii="Garamond" w:eastAsia="Times New Roman" w:hAnsi="Garamond" w:cs="Times New Roman"/>
          <w:sz w:val="24"/>
          <w:szCs w:val="24"/>
          <w:lang w:val="sq-AL"/>
        </w:rPr>
        <w:t xml:space="preserve"> </w:t>
      </w:r>
      <w:r w:rsidRPr="00FE7E9A">
        <w:rPr>
          <w:rFonts w:ascii="Garamond" w:eastAsia="Times New Roman" w:hAnsi="Garamond" w:cs="Times New Roman"/>
          <w:sz w:val="24"/>
          <w:szCs w:val="24"/>
          <w:lang w:val="sq-AL"/>
        </w:rPr>
        <w:t xml:space="preserve">në pikën 4, përmbajtja e tabelës ndryshon sipas përmbajtjes së mëposhtme: </w:t>
      </w:r>
    </w:p>
    <w:p w14:paraId="705249F4" w14:textId="77777777" w:rsidR="00307C32" w:rsidRPr="00FE7E9A" w:rsidRDefault="00307C32" w:rsidP="00307C32">
      <w:pPr>
        <w:spacing w:after="0" w:line="240" w:lineRule="auto"/>
        <w:ind w:firstLine="284"/>
        <w:contextualSpacing/>
        <w:jc w:val="both"/>
        <w:rPr>
          <w:rFonts w:ascii="Garamond" w:eastAsia="Calibri" w:hAnsi="Garamond" w:cs="Times New Roman"/>
          <w:i/>
          <w:sz w:val="24"/>
          <w:szCs w:val="24"/>
          <w:lang w:val="sq-AL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1656"/>
        <w:gridCol w:w="407"/>
        <w:gridCol w:w="1398"/>
        <w:gridCol w:w="1737"/>
        <w:gridCol w:w="1911"/>
      </w:tblGrid>
      <w:tr w:rsidR="00DA0401" w:rsidRPr="00FE7E9A" w14:paraId="705249F8" w14:textId="77777777" w:rsidTr="00DA0401">
        <w:trPr>
          <w:trHeight w:val="360"/>
          <w:jc w:val="center"/>
        </w:trPr>
        <w:tc>
          <w:tcPr>
            <w:tcW w:w="1604" w:type="dxa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9F5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209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5249F6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</w:p>
        </w:tc>
        <w:tc>
          <w:tcPr>
            <w:tcW w:w="5142" w:type="dxa"/>
            <w:gridSpan w:val="3"/>
            <w:tcBorders>
              <w:top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9F7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 xml:space="preserve">Intervalet e shumave të </w:t>
            </w:r>
            <w:proofErr w:type="spellStart"/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disbursuara</w:t>
            </w:r>
            <w:proofErr w:type="spellEnd"/>
          </w:p>
        </w:tc>
      </w:tr>
      <w:tr w:rsidR="00307C32" w:rsidRPr="00FE7E9A" w14:paraId="705249FE" w14:textId="77777777" w:rsidTr="00FE7E9A">
        <w:trPr>
          <w:trHeight w:val="943"/>
          <w:jc w:val="center"/>
        </w:trPr>
        <w:tc>
          <w:tcPr>
            <w:tcW w:w="16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9F9" w14:textId="77777777" w:rsidR="00307C32" w:rsidRPr="00FE7E9A" w:rsidRDefault="00307C32" w:rsidP="00FE7E9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 xml:space="preserve">Produktet e kredive </w:t>
            </w:r>
            <w:proofErr w:type="spellStart"/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konsumatore</w:t>
            </w:r>
            <w:proofErr w:type="spellEnd"/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9FA" w14:textId="77777777" w:rsidR="00307C32" w:rsidRPr="00FE7E9A" w:rsidRDefault="00307C32" w:rsidP="00FE7E9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Deri në 200.000 lekë (ose në monedhë të huaj)</w:t>
            </w: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9FB" w14:textId="21FB20D4" w:rsidR="00307C32" w:rsidRPr="00FE7E9A" w:rsidRDefault="00FE7E9A" w:rsidP="00FE7E9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200.001–</w:t>
            </w:r>
            <w:r w:rsidR="00307C32"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600.000 lekë</w:t>
            </w:r>
            <w:r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 xml:space="preserve"> </w:t>
            </w:r>
            <w:r w:rsidR="00307C32"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(ose në monedhë të huaj)</w:t>
            </w: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5DCE4"/>
            <w:vAlign w:val="center"/>
          </w:tcPr>
          <w:p w14:paraId="705249FC" w14:textId="3D887FFF" w:rsidR="00307C32" w:rsidRPr="00FE7E9A" w:rsidRDefault="00FE7E9A" w:rsidP="00FE7E9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600.001–</w:t>
            </w:r>
            <w:r w:rsidR="00307C32"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2.000.000 lekë (ose në monedhë të huaj)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9FD" w14:textId="68C0F811" w:rsidR="00307C32" w:rsidRPr="00FE7E9A" w:rsidRDefault="00FE7E9A" w:rsidP="00FE7E9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2.000.001</w:t>
            </w:r>
            <w:r w:rsidR="00307C32"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– 10.000.000 lekë</w:t>
            </w:r>
            <w:r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 xml:space="preserve"> </w:t>
            </w:r>
            <w:r w:rsidR="00307C32"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(ose në monedhë të huaj)</w:t>
            </w:r>
          </w:p>
        </w:tc>
      </w:tr>
      <w:tr w:rsidR="00DA0401" w:rsidRPr="00FE7E9A" w14:paraId="70524A04" w14:textId="77777777" w:rsidTr="00DA0401">
        <w:trPr>
          <w:trHeight w:val="430"/>
          <w:jc w:val="center"/>
        </w:trPr>
        <w:tc>
          <w:tcPr>
            <w:tcW w:w="16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9FF" w14:textId="77777777" w:rsidR="00307C32" w:rsidRPr="00FE7E9A" w:rsidRDefault="00307C32" w:rsidP="00DA040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Kredi me këste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0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sz w:val="20"/>
                <w:szCs w:val="20"/>
                <w:lang w:val="sq-AL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1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24A02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3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sz w:val="20"/>
                <w:szCs w:val="20"/>
                <w:lang w:val="sq-AL"/>
              </w:rPr>
            </w:pPr>
          </w:p>
        </w:tc>
      </w:tr>
      <w:tr w:rsidR="00DA0401" w:rsidRPr="00FE7E9A" w14:paraId="70524A0A" w14:textId="77777777" w:rsidTr="00DA0401">
        <w:trPr>
          <w:trHeight w:val="673"/>
          <w:jc w:val="center"/>
        </w:trPr>
        <w:tc>
          <w:tcPr>
            <w:tcW w:w="16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A05" w14:textId="77777777" w:rsidR="00307C32" w:rsidRPr="00FE7E9A" w:rsidRDefault="00307C32" w:rsidP="00DA040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Kredi kufi (</w:t>
            </w:r>
            <w:proofErr w:type="spellStart"/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overdraft</w:t>
            </w:r>
            <w:proofErr w:type="spellEnd"/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)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6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sz w:val="20"/>
                <w:szCs w:val="20"/>
                <w:lang w:val="sq-AL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7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24A08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9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sz w:val="20"/>
                <w:szCs w:val="20"/>
                <w:lang w:val="sq-AL"/>
              </w:rPr>
            </w:pPr>
          </w:p>
        </w:tc>
      </w:tr>
      <w:tr w:rsidR="00DA0401" w:rsidRPr="00FE7E9A" w14:paraId="70524A10" w14:textId="77777777" w:rsidTr="00DA0401">
        <w:trPr>
          <w:trHeight w:val="457"/>
          <w:jc w:val="center"/>
        </w:trPr>
        <w:tc>
          <w:tcPr>
            <w:tcW w:w="16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A0B" w14:textId="77777777" w:rsidR="00307C32" w:rsidRPr="00FE7E9A" w:rsidRDefault="00307C32" w:rsidP="00DA040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Kartë krediti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C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sz w:val="20"/>
                <w:szCs w:val="20"/>
                <w:lang w:val="sq-AL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D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24A0E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0F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sz w:val="20"/>
                <w:szCs w:val="20"/>
                <w:lang w:val="sq-AL"/>
              </w:rPr>
            </w:pPr>
          </w:p>
        </w:tc>
      </w:tr>
      <w:tr w:rsidR="00DA0401" w:rsidRPr="00FE7E9A" w14:paraId="70524A16" w14:textId="77777777" w:rsidTr="00DA0401">
        <w:trPr>
          <w:trHeight w:val="430"/>
          <w:jc w:val="center"/>
        </w:trPr>
        <w:tc>
          <w:tcPr>
            <w:tcW w:w="16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24A11" w14:textId="77777777" w:rsidR="00307C32" w:rsidRPr="00FE7E9A" w:rsidRDefault="00307C32" w:rsidP="00DA040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</w:pPr>
            <w:r w:rsidRPr="00FE7E9A">
              <w:rPr>
                <w:rFonts w:ascii="Garamond" w:eastAsia="Calibri" w:hAnsi="Garamond" w:cs="Times New Roman"/>
                <w:b/>
                <w:i/>
                <w:sz w:val="20"/>
                <w:szCs w:val="20"/>
                <w:lang w:val="sq-AL"/>
              </w:rPr>
              <w:t>Qira financiare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12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sz w:val="20"/>
                <w:szCs w:val="20"/>
                <w:lang w:val="sq-AL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13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1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24A14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color w:val="00B0F0"/>
                <w:sz w:val="20"/>
                <w:szCs w:val="20"/>
                <w:lang w:val="sq-AL"/>
              </w:rPr>
            </w:pPr>
          </w:p>
        </w:tc>
        <w:tc>
          <w:tcPr>
            <w:tcW w:w="1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4A15" w14:textId="77777777" w:rsidR="00307C32" w:rsidRPr="00FE7E9A" w:rsidRDefault="00307C32" w:rsidP="00DA0401">
            <w:pPr>
              <w:spacing w:after="0" w:line="240" w:lineRule="auto"/>
              <w:rPr>
                <w:rFonts w:ascii="Garamond" w:eastAsia="Calibri" w:hAnsi="Garamond" w:cs="Times New Roman"/>
                <w:i/>
                <w:sz w:val="20"/>
                <w:szCs w:val="20"/>
                <w:lang w:val="sq-AL"/>
              </w:rPr>
            </w:pPr>
          </w:p>
        </w:tc>
      </w:tr>
    </w:tbl>
    <w:p w14:paraId="70524A17" w14:textId="77777777" w:rsidR="00307C32" w:rsidRPr="00FE7E9A" w:rsidRDefault="00307C32" w:rsidP="00307C32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</w:p>
    <w:p w14:paraId="70524A18" w14:textId="77777777" w:rsidR="00307C32" w:rsidRPr="00FE7E9A" w:rsidRDefault="00DA0401" w:rsidP="00DA0401">
      <w:pPr>
        <w:spacing w:after="0" w:line="240" w:lineRule="auto"/>
        <w:ind w:firstLine="284"/>
        <w:contextualSpacing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proofErr w:type="spellStart"/>
      <w:r w:rsidRPr="00FE7E9A">
        <w:rPr>
          <w:rFonts w:ascii="Garamond" w:eastAsia="Calibri" w:hAnsi="Garamond" w:cs="Times New Roman"/>
          <w:sz w:val="24"/>
          <w:szCs w:val="24"/>
          <w:lang w:val="sq-AL"/>
        </w:rPr>
        <w:t>iv</w:t>
      </w:r>
      <w:proofErr w:type="spellEnd"/>
      <w:r w:rsidRPr="00FE7E9A">
        <w:rPr>
          <w:rFonts w:ascii="Garamond" w:eastAsia="Calibri" w:hAnsi="Garamond" w:cs="Times New Roman"/>
          <w:sz w:val="24"/>
          <w:szCs w:val="24"/>
          <w:lang w:val="sq-AL"/>
        </w:rPr>
        <w:t xml:space="preserve">) </w:t>
      </w:r>
      <w:r w:rsidR="00307C32" w:rsidRPr="00FE7E9A">
        <w:rPr>
          <w:rFonts w:ascii="Garamond" w:eastAsia="Calibri" w:hAnsi="Garamond" w:cs="Times New Roman"/>
          <w:sz w:val="24"/>
          <w:szCs w:val="24"/>
          <w:lang w:val="sq-AL"/>
        </w:rPr>
        <w:t xml:space="preserve">pas pikës 4, shtohet pika 5 me përmbajtjen </w:t>
      </w:r>
      <w:r w:rsidR="00307C32" w:rsidRPr="00FE7E9A">
        <w:rPr>
          <w:rFonts w:ascii="Garamond" w:eastAsia="Arial Unicode MS" w:hAnsi="Garamond" w:cs="Times New Roman"/>
          <w:sz w:val="24"/>
          <w:szCs w:val="24"/>
          <w:lang w:val="sq-AL"/>
        </w:rPr>
        <w:t>e mëposhtme</w:t>
      </w:r>
      <w:r w:rsidR="00307C32" w:rsidRPr="00FE7E9A">
        <w:rPr>
          <w:rFonts w:ascii="Garamond" w:eastAsia="Calibri" w:hAnsi="Garamond" w:cs="Times New Roman"/>
          <w:sz w:val="24"/>
          <w:szCs w:val="24"/>
          <w:lang w:val="sq-AL"/>
        </w:rPr>
        <w:t xml:space="preserve">: </w:t>
      </w:r>
    </w:p>
    <w:p w14:paraId="70524A19" w14:textId="77777777" w:rsidR="00307C32" w:rsidRPr="00FE7E9A" w:rsidRDefault="00307C32" w:rsidP="00DA0401">
      <w:pPr>
        <w:spacing w:after="0" w:line="240" w:lineRule="auto"/>
        <w:ind w:firstLine="284"/>
        <w:jc w:val="both"/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</w:pPr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 xml:space="preserve">“5. Përjashtimisht nga sa parashikohet në pikën 4 të këtij neni, në rast se numri i të dhënave të raportuara gjatë gjashtëmujorit, për secilin nga kombinimet e produkteve dhe intervaleve të mësipërme (për secilën qelizë të tabelës së mësipërme) është më i vogël se 1.000 (një mijë), Banka e Shqipërisë nuk do të publikojë </w:t>
      </w:r>
      <w:proofErr w:type="spellStart"/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>NEI</w:t>
      </w:r>
      <w:proofErr w:type="spellEnd"/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>-n maksimal, por vetëm mesataren e thjeshtë të normës efektive të interesit sipas nenit 14, pika 3 të kësaj rregulloreje (</w:t>
      </w:r>
      <w:proofErr w:type="spellStart"/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>NEI</w:t>
      </w:r>
      <w:proofErr w:type="spellEnd"/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 xml:space="preserve"> mesatar), për qëllime informuese.”;</w:t>
      </w:r>
    </w:p>
    <w:p w14:paraId="70524A1A" w14:textId="77777777" w:rsidR="00307C32" w:rsidRPr="00FE7E9A" w:rsidRDefault="00DA0401" w:rsidP="00DA0401">
      <w:pPr>
        <w:spacing w:after="0" w:line="240" w:lineRule="auto"/>
        <w:ind w:firstLine="284"/>
        <w:contextualSpacing/>
        <w:jc w:val="both"/>
        <w:rPr>
          <w:rFonts w:ascii="Garamond" w:eastAsia="Calibri" w:hAnsi="Garamond" w:cs="Times New Roman"/>
          <w:sz w:val="24"/>
          <w:szCs w:val="24"/>
          <w:lang w:val="sq-AL"/>
        </w:rPr>
      </w:pPr>
      <w:r w:rsidRPr="00FE7E9A">
        <w:rPr>
          <w:rFonts w:ascii="Garamond" w:eastAsia="Calibri" w:hAnsi="Garamond" w:cs="Times New Roman"/>
          <w:sz w:val="24"/>
          <w:szCs w:val="24"/>
          <w:lang w:val="sq-AL"/>
        </w:rPr>
        <w:t xml:space="preserve">c) </w:t>
      </w:r>
      <w:r w:rsidR="00307C32" w:rsidRPr="00FE7E9A">
        <w:rPr>
          <w:rFonts w:ascii="Garamond" w:eastAsia="Calibri" w:hAnsi="Garamond" w:cs="Times New Roman"/>
          <w:sz w:val="24"/>
          <w:szCs w:val="24"/>
          <w:lang w:val="sq-AL"/>
        </w:rPr>
        <w:t xml:space="preserve">Në nenin 18, pas pikës 1 shtohet pika 2 me përmbajtjen </w:t>
      </w:r>
      <w:r w:rsidR="00307C32" w:rsidRPr="00FE7E9A">
        <w:rPr>
          <w:rFonts w:ascii="Garamond" w:eastAsia="Arial Unicode MS" w:hAnsi="Garamond" w:cs="Times New Roman"/>
          <w:sz w:val="24"/>
          <w:szCs w:val="24"/>
          <w:lang w:val="sq-AL"/>
        </w:rPr>
        <w:t>e mëposhtme</w:t>
      </w:r>
      <w:r w:rsidR="00307C32" w:rsidRPr="00FE7E9A">
        <w:rPr>
          <w:rFonts w:ascii="Garamond" w:eastAsia="Calibri" w:hAnsi="Garamond" w:cs="Times New Roman"/>
          <w:sz w:val="24"/>
          <w:szCs w:val="24"/>
          <w:lang w:val="sq-AL"/>
        </w:rPr>
        <w:t>:</w:t>
      </w:r>
    </w:p>
    <w:p w14:paraId="70524A1B" w14:textId="405FE403" w:rsidR="00307C32" w:rsidRPr="00FE7E9A" w:rsidRDefault="00307C32" w:rsidP="00DA0401">
      <w:pPr>
        <w:spacing w:after="0" w:line="240" w:lineRule="auto"/>
        <w:ind w:firstLine="284"/>
        <w:jc w:val="both"/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</w:pPr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lastRenderedPageBreak/>
        <w:t>“Bankat, vetëm për kategorinë e kredi</w:t>
      </w:r>
      <w:r w:rsidR="00E020BB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 xml:space="preserve">së </w:t>
      </w:r>
      <w:proofErr w:type="spellStart"/>
      <w:r w:rsidR="00E020BB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>konsumatore</w:t>
      </w:r>
      <w:proofErr w:type="spellEnd"/>
      <w:r w:rsidR="00E020BB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 xml:space="preserve"> me këste, në lek</w:t>
      </w:r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 xml:space="preserve"> dhe për intervalin 0</w:t>
      </w:r>
      <w:r w:rsidR="00E020BB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>–</w:t>
      </w:r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 xml:space="preserve">200.000 lekë, në gjashtëmujorin e dytë të vitit 2023, zbatojnë </w:t>
      </w:r>
      <w:proofErr w:type="spellStart"/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>NEI</w:t>
      </w:r>
      <w:proofErr w:type="spellEnd"/>
      <w:r w:rsidRPr="00FE7E9A">
        <w:rPr>
          <w:rFonts w:ascii="Garamond" w:eastAsia="Arial Unicode MS" w:hAnsi="Garamond" w:cs="Times New Roman"/>
          <w:i/>
          <w:color w:val="000000"/>
          <w:sz w:val="24"/>
          <w:szCs w:val="24"/>
          <w:lang w:val="sq-AL"/>
        </w:rPr>
        <w:t xml:space="preserve">-n maksimal të publikuar nga Banka e Shqipërisë për gjashtëmujorin e parë të vitit 2023.”. </w:t>
      </w:r>
    </w:p>
    <w:p w14:paraId="70524A1C" w14:textId="144E2BD7" w:rsidR="00307C32" w:rsidRPr="00FE7E9A" w:rsidRDefault="00DA0401" w:rsidP="00C9468B">
      <w:pPr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000000"/>
          <w:sz w:val="24"/>
          <w:szCs w:val="24"/>
          <w:lang w:val="sq-AL"/>
        </w:rPr>
      </w:pPr>
      <w:r w:rsidRPr="00FE7E9A">
        <w:rPr>
          <w:rFonts w:ascii="Garamond" w:eastAsia="Arial Unicode MS" w:hAnsi="Garamond" w:cs="Times New Roman"/>
          <w:color w:val="000000"/>
          <w:sz w:val="24"/>
          <w:szCs w:val="24"/>
          <w:lang w:val="sq-AL"/>
        </w:rPr>
        <w:t xml:space="preserve">2. </w:t>
      </w:r>
      <w:r w:rsidR="00307C32" w:rsidRPr="00FE7E9A">
        <w:rPr>
          <w:rFonts w:ascii="Garamond" w:eastAsia="Arial Unicode MS" w:hAnsi="Garamond" w:cs="Times New Roman"/>
          <w:color w:val="000000"/>
          <w:sz w:val="24"/>
          <w:szCs w:val="24"/>
          <w:lang w:val="sq-AL"/>
        </w:rPr>
        <w:t>Ngarkohet Departamenti i Mbikëqyrjes për ndjekjen e zbatimit të këtij vendimi.</w:t>
      </w:r>
    </w:p>
    <w:p w14:paraId="70524A1D" w14:textId="77777777" w:rsidR="00307C32" w:rsidRPr="00FE7E9A" w:rsidRDefault="00DA0401" w:rsidP="00DA0401">
      <w:pPr>
        <w:spacing w:after="0" w:line="240" w:lineRule="auto"/>
        <w:ind w:firstLine="284"/>
        <w:jc w:val="both"/>
        <w:rPr>
          <w:rFonts w:ascii="Garamond" w:eastAsia="Arial Unicode MS" w:hAnsi="Garamond" w:cs="Times New Roman"/>
          <w:color w:val="000000"/>
          <w:sz w:val="24"/>
          <w:szCs w:val="24"/>
          <w:lang w:val="sq-AL"/>
        </w:rPr>
      </w:pPr>
      <w:r w:rsidRPr="00FE7E9A">
        <w:rPr>
          <w:rFonts w:ascii="Garamond" w:eastAsia="Arial Unicode MS" w:hAnsi="Garamond" w:cs="Times New Roman"/>
          <w:color w:val="000000"/>
          <w:sz w:val="24"/>
          <w:szCs w:val="24"/>
          <w:lang w:val="sq-AL"/>
        </w:rPr>
        <w:t xml:space="preserve">3. </w:t>
      </w:r>
      <w:r w:rsidR="00307C32" w:rsidRPr="00FE7E9A">
        <w:rPr>
          <w:rFonts w:ascii="Garamond" w:eastAsia="Arial Unicode MS" w:hAnsi="Garamond" w:cs="Times New Roman"/>
          <w:color w:val="000000"/>
          <w:sz w:val="24"/>
          <w:szCs w:val="24"/>
          <w:lang w:val="sq-AL"/>
        </w:rPr>
        <w:t>Ngarkohen Kabineti i Guvernatorit dhe Departamenti i Kërkimeve me publikimin e këtij vendimi, përkatësisht në Fletoren Zyrtare të Republikës së Shqipërisë dhe në Buletinin Zyrtar të Bankës së Shqipërisë.</w:t>
      </w:r>
    </w:p>
    <w:p w14:paraId="70524A1E" w14:textId="77777777" w:rsidR="00307C32" w:rsidRPr="00FE7E9A" w:rsidRDefault="00307C32" w:rsidP="00DA0401">
      <w:pPr>
        <w:spacing w:after="0" w:line="240" w:lineRule="auto"/>
        <w:ind w:firstLine="284"/>
        <w:contextualSpacing/>
        <w:jc w:val="both"/>
        <w:rPr>
          <w:rFonts w:ascii="Garamond" w:eastAsia="MS Mincho" w:hAnsi="Garamond" w:cs="Times New Roman"/>
          <w:sz w:val="24"/>
          <w:szCs w:val="24"/>
          <w:lang w:val="sq-AL" w:eastAsia="hr-HR"/>
        </w:rPr>
      </w:pPr>
      <w:r w:rsidRPr="00FE7E9A">
        <w:rPr>
          <w:rFonts w:ascii="Garamond" w:eastAsia="MS Mincho" w:hAnsi="Garamond" w:cs="Times New Roman"/>
          <w:sz w:val="24"/>
          <w:szCs w:val="24"/>
          <w:lang w:val="sq-AL" w:eastAsia="hr-HR"/>
        </w:rPr>
        <w:t>Ky vendim hyn në fuqi 15 ditë pas botimit në Fletoren Zyrtare.</w:t>
      </w:r>
    </w:p>
    <w:p w14:paraId="05B4040E" w14:textId="3F7E9C0F" w:rsidR="00307C32" w:rsidRPr="00FE7E9A" w:rsidRDefault="00FE7E9A" w:rsidP="00307C32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color w:val="000000"/>
          <w:sz w:val="24"/>
          <w:szCs w:val="24"/>
          <w:lang w:val="sq-AL"/>
        </w:rPr>
      </w:pPr>
      <w:r>
        <w:rPr>
          <w:rFonts w:ascii="Garamond" w:eastAsia="MS Mincho" w:hAnsi="Garamond" w:cs="Times New Roman"/>
          <w:color w:val="000000"/>
          <w:sz w:val="24"/>
          <w:szCs w:val="24"/>
          <w:lang w:val="sq-AL" w:eastAsia="hr-HR"/>
        </w:rPr>
        <w:t xml:space="preserve"> </w:t>
      </w:r>
    </w:p>
    <w:p w14:paraId="660C4727" w14:textId="565D3F72" w:rsidR="00806337" w:rsidRPr="00FE7E9A" w:rsidRDefault="00806337" w:rsidP="00806337">
      <w:pPr>
        <w:spacing w:after="0" w:line="240" w:lineRule="auto"/>
        <w:ind w:firstLine="284"/>
        <w:jc w:val="right"/>
        <w:rPr>
          <w:rFonts w:ascii="Garamond" w:eastAsia="MS Mincho" w:hAnsi="Garamond" w:cs="Times New Roman"/>
          <w:b/>
          <w:bCs/>
          <w:sz w:val="24"/>
          <w:szCs w:val="24"/>
          <w:lang w:val="sq-AL"/>
        </w:rPr>
      </w:pPr>
      <w:r w:rsidRPr="00FE7E9A">
        <w:rPr>
          <w:rFonts w:ascii="Garamond" w:eastAsia="MS Mincho" w:hAnsi="Garamond" w:cs="Times New Roman"/>
          <w:sz w:val="24"/>
          <w:szCs w:val="24"/>
          <w:lang w:val="sq-AL"/>
        </w:rPr>
        <w:t>KRYETAR</w:t>
      </w:r>
      <w:r w:rsidRPr="00FE7E9A">
        <w:rPr>
          <w:rFonts w:ascii="Garamond" w:eastAsia="MS Mincho" w:hAnsi="Garamond" w:cs="Times New Roman"/>
          <w:b/>
          <w:bCs/>
          <w:sz w:val="24"/>
          <w:szCs w:val="24"/>
          <w:lang w:val="sq-AL"/>
        </w:rPr>
        <w:t xml:space="preserve"> </w:t>
      </w:r>
    </w:p>
    <w:p w14:paraId="00129A9C" w14:textId="77777777" w:rsidR="00EC7C0A" w:rsidRPr="00FE7E9A" w:rsidRDefault="00806337" w:rsidP="0080633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  <w:r w:rsidRPr="00FE7E9A">
        <w:rPr>
          <w:rFonts w:ascii="Garamond" w:eastAsia="MS Mincho" w:hAnsi="Garamond" w:cs="Times New Roman"/>
          <w:b/>
          <w:bCs/>
          <w:sz w:val="24"/>
          <w:szCs w:val="24"/>
          <w:lang w:val="sq-AL"/>
        </w:rPr>
        <w:t xml:space="preserve">Gent </w:t>
      </w:r>
      <w:proofErr w:type="spellStart"/>
      <w:r w:rsidRPr="00FE7E9A">
        <w:rPr>
          <w:rFonts w:ascii="Garamond" w:eastAsia="MS Mincho" w:hAnsi="Garamond" w:cs="Times New Roman"/>
          <w:b/>
          <w:bCs/>
          <w:sz w:val="24"/>
          <w:szCs w:val="24"/>
          <w:lang w:val="sq-AL"/>
        </w:rPr>
        <w:t>Sejko</w:t>
      </w:r>
      <w:proofErr w:type="spellEnd"/>
    </w:p>
    <w:sectPr w:rsidR="00EC7C0A" w:rsidRPr="00FE7E9A" w:rsidSect="00806337">
      <w:footerReference w:type="first" r:id="rId13"/>
      <w:pgSz w:w="11907" w:h="16839" w:code="9"/>
      <w:pgMar w:top="1134" w:right="1701" w:bottom="1134" w:left="1701" w:header="1138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0B206" w14:textId="77777777" w:rsidR="00806337" w:rsidRDefault="00806337">
      <w:pPr>
        <w:spacing w:after="0" w:line="240" w:lineRule="auto"/>
      </w:pPr>
      <w:r>
        <w:separator/>
      </w:r>
    </w:p>
  </w:endnote>
  <w:endnote w:type="continuationSeparator" w:id="0">
    <w:p w14:paraId="0D93DFA6" w14:textId="77777777" w:rsidR="00806337" w:rsidRDefault="00806337">
      <w:pPr>
        <w:spacing w:after="0" w:line="240" w:lineRule="auto"/>
      </w:pPr>
      <w:r>
        <w:continuationSeparator/>
      </w:r>
    </w:p>
  </w:endnote>
  <w:endnote w:type="continuationNotice" w:id="1">
    <w:p w14:paraId="1D698C87" w14:textId="77777777" w:rsidR="001472D8" w:rsidRDefault="001472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24A2A" w14:textId="77777777" w:rsidR="00806337" w:rsidRDefault="00806337">
    <w:pPr>
      <w:pStyle w:val="Footer"/>
      <w:jc w:val="right"/>
    </w:pPr>
  </w:p>
  <w:p w14:paraId="70524A2B" w14:textId="77777777" w:rsidR="00806337" w:rsidRDefault="008063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FCF5C" w14:textId="77777777" w:rsidR="00806337" w:rsidRDefault="00806337">
      <w:pPr>
        <w:spacing w:after="0" w:line="240" w:lineRule="auto"/>
      </w:pPr>
      <w:r>
        <w:separator/>
      </w:r>
    </w:p>
  </w:footnote>
  <w:footnote w:type="continuationSeparator" w:id="0">
    <w:p w14:paraId="39D14C22" w14:textId="77777777" w:rsidR="00806337" w:rsidRDefault="00806337">
      <w:pPr>
        <w:spacing w:after="0" w:line="240" w:lineRule="auto"/>
      </w:pPr>
      <w:r>
        <w:continuationSeparator/>
      </w:r>
    </w:p>
  </w:footnote>
  <w:footnote w:type="continuationNotice" w:id="1">
    <w:p w14:paraId="41DEC2A3" w14:textId="77777777" w:rsidR="001472D8" w:rsidRDefault="001472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72F28"/>
    <w:multiLevelType w:val="hybridMultilevel"/>
    <w:tmpl w:val="AC6AF402"/>
    <w:lvl w:ilvl="0" w:tplc="ACC69EEA">
      <w:start w:val="1"/>
      <w:numFmt w:val="lowerRoman"/>
      <w:lvlText w:val="%1)"/>
      <w:lvlJc w:val="left"/>
      <w:pPr>
        <w:ind w:left="1440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991B63"/>
    <w:multiLevelType w:val="hybridMultilevel"/>
    <w:tmpl w:val="797CE952"/>
    <w:lvl w:ilvl="0" w:tplc="771857F0">
      <w:start w:val="3"/>
      <w:numFmt w:val="lowerLetter"/>
      <w:lvlText w:val="%1)"/>
      <w:lvlJc w:val="left"/>
      <w:pPr>
        <w:ind w:left="107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30" w:hanging="360"/>
      </w:pPr>
    </w:lvl>
    <w:lvl w:ilvl="2" w:tplc="0809001B" w:tentative="1">
      <w:start w:val="1"/>
      <w:numFmt w:val="lowerRoman"/>
      <w:lvlText w:val="%3."/>
      <w:lvlJc w:val="right"/>
      <w:pPr>
        <w:ind w:left="2150" w:hanging="180"/>
      </w:pPr>
    </w:lvl>
    <w:lvl w:ilvl="3" w:tplc="0809000F" w:tentative="1">
      <w:start w:val="1"/>
      <w:numFmt w:val="decimal"/>
      <w:lvlText w:val="%4."/>
      <w:lvlJc w:val="left"/>
      <w:pPr>
        <w:ind w:left="2870" w:hanging="360"/>
      </w:pPr>
    </w:lvl>
    <w:lvl w:ilvl="4" w:tplc="08090019" w:tentative="1">
      <w:start w:val="1"/>
      <w:numFmt w:val="lowerLetter"/>
      <w:lvlText w:val="%5."/>
      <w:lvlJc w:val="left"/>
      <w:pPr>
        <w:ind w:left="3590" w:hanging="360"/>
      </w:pPr>
    </w:lvl>
    <w:lvl w:ilvl="5" w:tplc="0809001B" w:tentative="1">
      <w:start w:val="1"/>
      <w:numFmt w:val="lowerRoman"/>
      <w:lvlText w:val="%6."/>
      <w:lvlJc w:val="right"/>
      <w:pPr>
        <w:ind w:left="4310" w:hanging="180"/>
      </w:pPr>
    </w:lvl>
    <w:lvl w:ilvl="6" w:tplc="0809000F" w:tentative="1">
      <w:start w:val="1"/>
      <w:numFmt w:val="decimal"/>
      <w:lvlText w:val="%7."/>
      <w:lvlJc w:val="left"/>
      <w:pPr>
        <w:ind w:left="5030" w:hanging="360"/>
      </w:pPr>
    </w:lvl>
    <w:lvl w:ilvl="7" w:tplc="08090019" w:tentative="1">
      <w:start w:val="1"/>
      <w:numFmt w:val="lowerLetter"/>
      <w:lvlText w:val="%8."/>
      <w:lvlJc w:val="left"/>
      <w:pPr>
        <w:ind w:left="5750" w:hanging="360"/>
      </w:pPr>
    </w:lvl>
    <w:lvl w:ilvl="8" w:tplc="08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C32"/>
    <w:rsid w:val="001472D8"/>
    <w:rsid w:val="002246CA"/>
    <w:rsid w:val="00307C32"/>
    <w:rsid w:val="003B5FF4"/>
    <w:rsid w:val="00806337"/>
    <w:rsid w:val="00AC08C8"/>
    <w:rsid w:val="00BC01B9"/>
    <w:rsid w:val="00C9468B"/>
    <w:rsid w:val="00CF4CDF"/>
    <w:rsid w:val="00DA0401"/>
    <w:rsid w:val="00E020BB"/>
    <w:rsid w:val="00EC7C0A"/>
    <w:rsid w:val="00FA1F40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249DF"/>
  <w15:docId w15:val="{8A31553C-4BB1-4F80-8BDC-B3084426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307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07C32"/>
  </w:style>
  <w:style w:type="paragraph" w:styleId="Header">
    <w:name w:val="header"/>
    <w:basedOn w:val="Normal"/>
    <w:link w:val="HeaderChar"/>
    <w:uiPriority w:val="99"/>
    <w:semiHidden/>
    <w:unhideWhenUsed/>
    <w:rsid w:val="00147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7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</Nr_x002e__x0020_akti>
    <Data_x0020_e_x0020_Krijimit xmlns="0e656187-b300-4fb0-8bf4-3a50f872073c">2023-03-07T13:10:30Z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2023-03-06T23:00:00Z</Date_x0020_protokolli>
    <Titulli xmlns="0e656187-b300-4fb0-8bf4-3a50f872073c">Për disa ndryshime në rregulloren "Për kredinë konsumatore dhe kredinë hipotekare"</Titulli>
    <Modifikuesi xmlns="0e656187-b300-4fb0-8bf4-3a50f872073c">Suada.Daci</Modifikuesi>
    <Nr_x002e__x0020_prot_x0020_QBZ xmlns="0e656187-b300-4fb0-8bf4-3a50f872073c">366/1</Nr_x002e__x0020_prot_x0020_QBZ>
    <Data_x0020_e_x0020_Modifikimit xmlns="0e656187-b300-4fb0-8bf4-3a50f872073c">2023-03-13T09:20:24Z</Data_x0020_e_x0020_Modifikimit>
    <Dekretuar xmlns="0e656187-b300-4fb0-8bf4-3a50f872073c">false</Dekretuar>
    <Data xmlns="0e656187-b300-4fb0-8bf4-3a50f872073c">2023-02-28T23:00:00Z</Data>
    <Nr_x002e__x0020_protokolli_x0020_i_x0020_aktit xmlns="0e656187-b300-4fb0-8bf4-3a50f872073c">1025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AFDC2A0F644274BA32C29C5E3B179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AFDC2A0F644274BA32C29C5E3B179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ABA8F-9AAD-47E6-A1A7-996922D3AF6B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0e656187-b300-4fb0-8bf4-3a50f872073c"/>
    <ds:schemaRef ds:uri="http://purl.org/dc/dcmitype/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8F6DAEC-EAD2-4033-A0CC-09CBDFD7D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FAACB-430E-46E0-82DC-97EE567D8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7509692-9CDA-44FA-BAEA-2AB53151AE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D5A511-7915-4D12-B16A-5FE027C5D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5AC0219-AAF2-4B5B-B2B7-BD040FFF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Suada Daci</dc:creator>
  <cp:lastModifiedBy>Alma Lisaku</cp:lastModifiedBy>
  <cp:revision>7</cp:revision>
  <dcterms:created xsi:type="dcterms:W3CDTF">2023-03-13T09:17:00Z</dcterms:created>
  <dcterms:modified xsi:type="dcterms:W3CDTF">2023-03-13T10:12:00Z</dcterms:modified>
</cp:coreProperties>
</file>