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8BF60A" w14:textId="77777777" w:rsidR="00546E4D" w:rsidRPr="00F26734" w:rsidRDefault="00546E4D" w:rsidP="00546E4D">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F26734">
        <w:rPr>
          <w:rFonts w:ascii="Garamond" w:hAnsi="Garamond" w:cs="Times New Roman"/>
          <w:b/>
          <w:bCs/>
          <w:color w:val="000000"/>
          <w:sz w:val="24"/>
          <w:szCs w:val="24"/>
          <w:lang w:val="sq-AL"/>
        </w:rPr>
        <w:t>VENDIM</w:t>
      </w:r>
    </w:p>
    <w:p w14:paraId="626A947B" w14:textId="77777777" w:rsidR="00546E4D" w:rsidRPr="00F26734" w:rsidRDefault="00546E4D" w:rsidP="00546E4D">
      <w:pPr>
        <w:autoSpaceDE w:val="0"/>
        <w:autoSpaceDN w:val="0"/>
        <w:adjustRightInd w:val="0"/>
        <w:spacing w:after="0" w:line="240" w:lineRule="auto"/>
        <w:ind w:firstLine="284"/>
        <w:jc w:val="center"/>
        <w:rPr>
          <w:rFonts w:ascii="Garamond" w:hAnsi="Garamond" w:cs="Calibri"/>
          <w:b/>
          <w:bCs/>
          <w:color w:val="000000"/>
          <w:sz w:val="24"/>
          <w:szCs w:val="24"/>
          <w:lang w:val="sq-AL"/>
        </w:rPr>
      </w:pPr>
      <w:r w:rsidRPr="00F26734">
        <w:rPr>
          <w:rFonts w:ascii="Garamond" w:hAnsi="Garamond" w:cs="Times New Roman"/>
          <w:b/>
          <w:bCs/>
          <w:color w:val="000000"/>
          <w:sz w:val="24"/>
          <w:szCs w:val="24"/>
          <w:lang w:val="sq-AL"/>
        </w:rPr>
        <w:t>Nr. 53, datë 6</w:t>
      </w:r>
      <w:r w:rsidRPr="00F26734">
        <w:rPr>
          <w:rFonts w:ascii="Garamond" w:hAnsi="Garamond" w:cs="Calibri"/>
          <w:b/>
          <w:bCs/>
          <w:color w:val="000000"/>
          <w:sz w:val="24"/>
          <w:szCs w:val="24"/>
          <w:lang w:val="sq-AL"/>
        </w:rPr>
        <w:t>.</w:t>
      </w:r>
      <w:r w:rsidRPr="00F26734">
        <w:rPr>
          <w:rFonts w:ascii="Garamond" w:hAnsi="Garamond" w:cs="Times New Roman"/>
          <w:b/>
          <w:bCs/>
          <w:color w:val="000000"/>
          <w:sz w:val="24"/>
          <w:szCs w:val="24"/>
          <w:lang w:val="sq-AL"/>
        </w:rPr>
        <w:t>11</w:t>
      </w:r>
      <w:r w:rsidRPr="00F26734">
        <w:rPr>
          <w:rFonts w:ascii="Garamond" w:hAnsi="Garamond" w:cs="Calibri"/>
          <w:b/>
          <w:bCs/>
          <w:color w:val="000000"/>
          <w:sz w:val="24"/>
          <w:szCs w:val="24"/>
          <w:lang w:val="sq-AL"/>
        </w:rPr>
        <w:t>.</w:t>
      </w:r>
      <w:r w:rsidRPr="00F26734">
        <w:rPr>
          <w:rFonts w:ascii="Garamond" w:hAnsi="Garamond" w:cs="Times New Roman"/>
          <w:b/>
          <w:bCs/>
          <w:color w:val="000000"/>
          <w:sz w:val="24"/>
          <w:szCs w:val="24"/>
          <w:lang w:val="sq-AL"/>
        </w:rPr>
        <w:t>2024</w:t>
      </w:r>
    </w:p>
    <w:p w14:paraId="2DCF0B07" w14:textId="77777777" w:rsidR="00546E4D" w:rsidRPr="00F26734" w:rsidRDefault="00546E4D" w:rsidP="00546E4D">
      <w:pPr>
        <w:autoSpaceDE w:val="0"/>
        <w:autoSpaceDN w:val="0"/>
        <w:adjustRightInd w:val="0"/>
        <w:spacing w:after="0" w:line="240" w:lineRule="auto"/>
        <w:ind w:firstLine="284"/>
        <w:jc w:val="center"/>
        <w:rPr>
          <w:rFonts w:ascii="Garamond" w:hAnsi="Garamond" w:cs="Calibri"/>
          <w:b/>
          <w:bCs/>
          <w:smallCaps/>
          <w:color w:val="000000"/>
          <w:sz w:val="24"/>
          <w:szCs w:val="24"/>
          <w:lang w:val="sq-AL"/>
        </w:rPr>
      </w:pPr>
    </w:p>
    <w:p w14:paraId="11F5E6BF" w14:textId="55DA6A4A" w:rsidR="00546E4D" w:rsidRPr="00F26734" w:rsidRDefault="00546E4D" w:rsidP="00F26734">
      <w:pPr>
        <w:autoSpaceDE w:val="0"/>
        <w:autoSpaceDN w:val="0"/>
        <w:adjustRightInd w:val="0"/>
        <w:spacing w:after="0" w:line="240" w:lineRule="auto"/>
        <w:jc w:val="center"/>
        <w:rPr>
          <w:rFonts w:ascii="Garamond" w:hAnsi="Garamond" w:cs="Calibri"/>
          <w:b/>
          <w:bCs/>
          <w:color w:val="000000"/>
          <w:sz w:val="24"/>
          <w:szCs w:val="24"/>
          <w:lang w:val="sq-AL"/>
        </w:rPr>
      </w:pPr>
      <w:r w:rsidRPr="00F26734">
        <w:rPr>
          <w:rFonts w:ascii="Garamond" w:hAnsi="Garamond" w:cs="Times New Roman"/>
          <w:b/>
          <w:bCs/>
          <w:color w:val="000000"/>
          <w:sz w:val="24"/>
          <w:szCs w:val="24"/>
          <w:lang w:val="sq-AL"/>
        </w:rPr>
        <w:t>PËR</w:t>
      </w:r>
      <w:r w:rsidR="003B01C8">
        <w:rPr>
          <w:rFonts w:ascii="Garamond" w:hAnsi="Garamond" w:cs="Times New Roman"/>
          <w:b/>
          <w:bCs/>
          <w:color w:val="000000"/>
          <w:sz w:val="24"/>
          <w:szCs w:val="24"/>
          <w:lang w:val="sq-AL"/>
        </w:rPr>
        <w:t xml:space="preserve"> </w:t>
      </w:r>
      <w:r w:rsidRPr="00F26734">
        <w:rPr>
          <w:rFonts w:ascii="Garamond" w:hAnsi="Garamond" w:cs="Times New Roman"/>
          <w:b/>
          <w:bCs/>
          <w:color w:val="000000"/>
          <w:sz w:val="24"/>
          <w:szCs w:val="24"/>
          <w:lang w:val="sq-AL"/>
        </w:rPr>
        <w:t>DISA NDRYSHIME NË RREGULLOREN</w:t>
      </w:r>
      <w:r w:rsidR="00F26734" w:rsidRPr="00F26734">
        <w:rPr>
          <w:rFonts w:ascii="Garamond" w:hAnsi="Garamond" w:cs="Calibri"/>
          <w:b/>
          <w:bCs/>
          <w:color w:val="000000"/>
          <w:sz w:val="24"/>
          <w:szCs w:val="24"/>
          <w:lang w:val="sq-AL"/>
        </w:rPr>
        <w:t xml:space="preserve"> </w:t>
      </w:r>
      <w:r w:rsidRPr="00F26734">
        <w:rPr>
          <w:rFonts w:ascii="Garamond" w:hAnsi="Garamond" w:cs="Times New Roman"/>
          <w:b/>
          <w:bCs/>
          <w:color w:val="000000"/>
          <w:sz w:val="24"/>
          <w:szCs w:val="24"/>
          <w:lang w:val="sq-AL"/>
        </w:rPr>
        <w:t>“MBI RAPORTIMET NË BANKËN E SHQIPËRISË SIPAS SISTEMIT RAPORTUES TË UNIFIKUAR”</w:t>
      </w:r>
    </w:p>
    <w:p w14:paraId="21A1DFBE" w14:textId="77777777" w:rsidR="00546E4D" w:rsidRPr="00F26734" w:rsidRDefault="00546E4D" w:rsidP="00546E4D">
      <w:pPr>
        <w:tabs>
          <w:tab w:val="left" w:pos="0"/>
        </w:tabs>
        <w:autoSpaceDE w:val="0"/>
        <w:autoSpaceDN w:val="0"/>
        <w:adjustRightInd w:val="0"/>
        <w:spacing w:after="0" w:line="240" w:lineRule="auto"/>
        <w:ind w:firstLine="284"/>
        <w:jc w:val="both"/>
        <w:rPr>
          <w:rFonts w:ascii="Garamond" w:hAnsi="Garamond" w:cs="Times New Roman"/>
          <w:color w:val="000000"/>
          <w:sz w:val="24"/>
          <w:szCs w:val="24"/>
          <w:lang w:val="sq-AL"/>
        </w:rPr>
      </w:pPr>
    </w:p>
    <w:p w14:paraId="5A1131E5" w14:textId="10D5D19F" w:rsidR="00546E4D" w:rsidRPr="00F26734" w:rsidRDefault="00546E4D" w:rsidP="00546E4D">
      <w:pPr>
        <w:autoSpaceDE w:val="0"/>
        <w:autoSpaceDN w:val="0"/>
        <w:adjustRightInd w:val="0"/>
        <w:spacing w:after="0" w:line="240" w:lineRule="auto"/>
        <w:ind w:firstLine="284"/>
        <w:jc w:val="both"/>
        <w:rPr>
          <w:rFonts w:ascii="Garamond" w:hAnsi="Garamond" w:cs="Calibri"/>
          <w:color w:val="000000"/>
          <w:sz w:val="24"/>
          <w:szCs w:val="24"/>
          <w:lang w:val="sq-AL"/>
        </w:rPr>
      </w:pPr>
      <w:r w:rsidRPr="00F26734">
        <w:rPr>
          <w:rFonts w:ascii="Garamond" w:hAnsi="Garamond" w:cs="Times New Roman"/>
          <w:color w:val="000000"/>
          <w:sz w:val="24"/>
          <w:szCs w:val="24"/>
          <w:lang w:val="sq-AL"/>
        </w:rPr>
        <w:t>Në bazë dhe për zbatim të nenit 12, shkronja “a”, nenit 43, shkronja “c”, nenit 27, nenit 70, pika 1, dhe nenit 71 të ligjit nr. 8269, datë 23.12.1997, “Për Bankën e Shqipërisë”, i ndryshuar; nenit 47, pika 4, dhe nenit 126, pika 4, të ligjit nr. 9662, datë 18.12.2006, “Për bankat në Republikën e Shqipërisë”, i ndryshuar; nenit 43, pika 3, dhe nenit 62, pika 1, shkronja “c”, të ligjit nr.</w:t>
      </w:r>
      <w:r w:rsidR="00F26734" w:rsidRPr="00F26734">
        <w:rPr>
          <w:rFonts w:ascii="Garamond" w:hAnsi="Garamond" w:cs="Times New Roman"/>
          <w:color w:val="000000"/>
          <w:sz w:val="24"/>
          <w:szCs w:val="24"/>
          <w:lang w:val="sq-AL"/>
        </w:rPr>
        <w:t xml:space="preserve"> </w:t>
      </w:r>
      <w:r w:rsidRPr="00F26734">
        <w:rPr>
          <w:rFonts w:ascii="Garamond" w:hAnsi="Garamond" w:cs="Times New Roman"/>
          <w:color w:val="000000"/>
          <w:sz w:val="24"/>
          <w:szCs w:val="24"/>
          <w:lang w:val="sq-AL"/>
        </w:rPr>
        <w:t>52/2016, datë 19.5.2016, “Për shoqëritë e kursim-kreditit dhe unionet e tyre”; si dhe nenit 18, pika 6, të ligjit nr. 55/2020, datë 30.4.2020, “Për shërbimet e pagesave”; me propozimin e Departamentit të Mbikëqyrjes dhe Departamentit të Statistikave Financiare, Këshilli Mbikëqyrës i Bankës së Shqipërisë,</w:t>
      </w:r>
    </w:p>
    <w:p w14:paraId="60B40F08" w14:textId="77777777" w:rsidR="00546E4D" w:rsidRPr="00F26734" w:rsidRDefault="00546E4D" w:rsidP="00546E4D">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76B194DF" w14:textId="77777777" w:rsidR="00546E4D" w:rsidRPr="00F26734" w:rsidRDefault="00546E4D" w:rsidP="00546E4D">
      <w:pPr>
        <w:tabs>
          <w:tab w:val="left" w:pos="6300"/>
        </w:tabs>
        <w:autoSpaceDE w:val="0"/>
        <w:autoSpaceDN w:val="0"/>
        <w:adjustRightInd w:val="0"/>
        <w:spacing w:after="0" w:line="240" w:lineRule="auto"/>
        <w:ind w:firstLine="284"/>
        <w:jc w:val="center"/>
        <w:rPr>
          <w:rFonts w:ascii="Garamond" w:hAnsi="Garamond" w:cs="Times New Roman"/>
          <w:smallCaps/>
          <w:color w:val="000000"/>
          <w:sz w:val="24"/>
          <w:szCs w:val="24"/>
          <w:lang w:val="sq-AL"/>
        </w:rPr>
      </w:pPr>
      <w:r w:rsidRPr="00F26734">
        <w:rPr>
          <w:rFonts w:ascii="Garamond" w:hAnsi="Garamond" w:cs="Times New Roman"/>
          <w:smallCaps/>
          <w:color w:val="000000"/>
          <w:sz w:val="24"/>
          <w:szCs w:val="24"/>
          <w:lang w:val="sq-AL"/>
        </w:rPr>
        <w:t>VENDOSI:</w:t>
      </w:r>
    </w:p>
    <w:p w14:paraId="15A92F97" w14:textId="77777777" w:rsidR="00546E4D" w:rsidRPr="00F26734" w:rsidRDefault="00546E4D" w:rsidP="00546E4D">
      <w:pPr>
        <w:autoSpaceDE w:val="0"/>
        <w:autoSpaceDN w:val="0"/>
        <w:adjustRightInd w:val="0"/>
        <w:spacing w:after="0" w:line="240" w:lineRule="auto"/>
        <w:ind w:firstLine="284"/>
        <w:jc w:val="both"/>
        <w:rPr>
          <w:rFonts w:ascii="Garamond" w:hAnsi="Garamond" w:cs="Calibri"/>
          <w:color w:val="000000"/>
          <w:sz w:val="24"/>
          <w:szCs w:val="24"/>
          <w:lang w:val="sq-AL"/>
        </w:rPr>
      </w:pPr>
    </w:p>
    <w:p w14:paraId="16938202" w14:textId="48F7AD69" w:rsidR="00546E4D" w:rsidRPr="00F26734" w:rsidRDefault="00546E4D" w:rsidP="00966A5F">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734">
        <w:rPr>
          <w:rFonts w:ascii="Garamond" w:hAnsi="Garamond" w:cs="Times New Roman"/>
          <w:color w:val="000000"/>
          <w:sz w:val="24"/>
          <w:szCs w:val="24"/>
          <w:lang w:val="sq-AL"/>
        </w:rPr>
        <w:t>1. Në rregulloren “Mbi raportimet në Bankën e Shqipërisë sipas Sistemit Raportues të Unifikuar”, miratuar me vendimin e Këshillit Mbikëqyrës nr. 45, datë 10.6.2009, e ndryshuar, bëhen ndryshimet e mëposhtme:</w:t>
      </w:r>
    </w:p>
    <w:p w14:paraId="33EF4B83" w14:textId="6DC26A1C" w:rsidR="00546E4D" w:rsidRPr="00F26734" w:rsidRDefault="00546E4D" w:rsidP="00966A5F">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734">
        <w:rPr>
          <w:rFonts w:ascii="Garamond" w:hAnsi="Garamond" w:cs="Times New Roman"/>
          <w:color w:val="000000"/>
          <w:sz w:val="24"/>
          <w:szCs w:val="24"/>
          <w:lang w:val="sq-AL"/>
        </w:rPr>
        <w:t>a) Në nenin 7, pikat 2 dhe 3, hiqet togfjalëshi “</w:t>
      </w:r>
      <w:r w:rsidRPr="00F26734">
        <w:rPr>
          <w:rFonts w:ascii="Garamond" w:hAnsi="Garamond" w:cs="Times New Roman"/>
          <w:i/>
          <w:iCs/>
          <w:color w:val="000000"/>
          <w:sz w:val="24"/>
          <w:szCs w:val="24"/>
          <w:lang w:val="sq-AL"/>
        </w:rPr>
        <w:t>dhe vjetore</w:t>
      </w:r>
      <w:r w:rsidRPr="00F26734">
        <w:rPr>
          <w:rFonts w:ascii="Garamond" w:hAnsi="Garamond" w:cs="Times New Roman"/>
          <w:color w:val="000000"/>
          <w:sz w:val="24"/>
          <w:szCs w:val="24"/>
          <w:lang w:val="sq-AL"/>
        </w:rPr>
        <w:t>”;</w:t>
      </w:r>
    </w:p>
    <w:p w14:paraId="7E30B0AF" w14:textId="131CAF52" w:rsidR="00546E4D" w:rsidRPr="00F26734" w:rsidRDefault="00546E4D" w:rsidP="00966A5F">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734">
        <w:rPr>
          <w:rFonts w:ascii="Garamond" w:hAnsi="Garamond" w:cs="Times New Roman"/>
          <w:color w:val="000000"/>
          <w:sz w:val="24"/>
          <w:szCs w:val="24"/>
          <w:lang w:val="sq-AL"/>
        </w:rPr>
        <w:t xml:space="preserve">b) Në </w:t>
      </w:r>
      <w:r w:rsidR="00F26734">
        <w:rPr>
          <w:rFonts w:ascii="Garamond" w:hAnsi="Garamond" w:cs="Times New Roman"/>
          <w:color w:val="000000"/>
          <w:sz w:val="24"/>
          <w:szCs w:val="24"/>
          <w:lang w:val="sq-AL"/>
        </w:rPr>
        <w:t>a</w:t>
      </w:r>
      <w:r w:rsidRPr="00F26734">
        <w:rPr>
          <w:rFonts w:ascii="Garamond" w:hAnsi="Garamond" w:cs="Times New Roman"/>
          <w:color w:val="000000"/>
          <w:sz w:val="24"/>
          <w:szCs w:val="24"/>
          <w:lang w:val="sq-AL"/>
        </w:rPr>
        <w:t xml:space="preserve">neksin 1 “Sistemi i unifikuar i raportimit për bankat dhe degët e bankave të huaja”, bëhen këto ndryshime: </w:t>
      </w:r>
    </w:p>
    <w:p w14:paraId="2CF73072" w14:textId="7489163D" w:rsidR="00546E4D" w:rsidRPr="00F26734" w:rsidRDefault="00546E4D" w:rsidP="00966A5F">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734">
        <w:rPr>
          <w:rFonts w:ascii="Garamond" w:hAnsi="Garamond" w:cs="Times New Roman"/>
          <w:color w:val="000000"/>
          <w:sz w:val="24"/>
          <w:szCs w:val="24"/>
          <w:lang w:val="sq-AL"/>
        </w:rPr>
        <w:t>i. Shfuqizohen formularët e mëposhtëm:</w:t>
      </w:r>
    </w:p>
    <w:p w14:paraId="220A5D75" w14:textId="698B05B3" w:rsidR="00546E4D" w:rsidRPr="00F26734" w:rsidRDefault="00546E4D" w:rsidP="00966A5F">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734">
        <w:rPr>
          <w:rFonts w:ascii="Garamond" w:hAnsi="Garamond" w:cs="Times New Roman"/>
          <w:color w:val="000000"/>
          <w:sz w:val="24"/>
          <w:szCs w:val="24"/>
          <w:lang w:val="sq-AL"/>
        </w:rPr>
        <w:t>- “</w:t>
      </w:r>
      <w:r w:rsidRPr="00F26734">
        <w:rPr>
          <w:rFonts w:ascii="Garamond" w:hAnsi="Garamond" w:cs="Times New Roman"/>
          <w:i/>
          <w:iCs/>
          <w:color w:val="000000"/>
          <w:sz w:val="24"/>
          <w:szCs w:val="24"/>
          <w:lang w:val="sq-AL"/>
        </w:rPr>
        <w:t xml:space="preserve">Formulari nr. </w:t>
      </w:r>
      <w:proofErr w:type="spellStart"/>
      <w:r w:rsidRPr="00F26734">
        <w:rPr>
          <w:rFonts w:ascii="Garamond" w:hAnsi="Garamond" w:cs="Times New Roman"/>
          <w:i/>
          <w:iCs/>
          <w:color w:val="000000"/>
          <w:sz w:val="24"/>
          <w:szCs w:val="24"/>
          <w:lang w:val="sq-AL"/>
        </w:rPr>
        <w:t>2.DM</w:t>
      </w:r>
      <w:proofErr w:type="spellEnd"/>
      <w:r w:rsidRPr="00F26734">
        <w:rPr>
          <w:rFonts w:ascii="Garamond" w:hAnsi="Garamond" w:cs="Times New Roman"/>
          <w:i/>
          <w:iCs/>
          <w:color w:val="000000"/>
          <w:sz w:val="24"/>
          <w:szCs w:val="24"/>
          <w:lang w:val="sq-AL"/>
        </w:rPr>
        <w:t>: Formulari i raportimit të treguesve kyç të rrezikut operacional</w:t>
      </w:r>
      <w:r w:rsidRPr="00F26734">
        <w:rPr>
          <w:rFonts w:ascii="Garamond" w:hAnsi="Garamond" w:cs="Times New Roman"/>
          <w:color w:val="000000"/>
          <w:sz w:val="24"/>
          <w:szCs w:val="24"/>
          <w:lang w:val="sq-AL"/>
        </w:rPr>
        <w:t>”</w:t>
      </w:r>
      <w:r w:rsidR="00F26734">
        <w:rPr>
          <w:rFonts w:ascii="Garamond" w:hAnsi="Garamond" w:cs="Times New Roman"/>
          <w:color w:val="000000"/>
          <w:sz w:val="24"/>
          <w:szCs w:val="24"/>
          <w:lang w:val="sq-AL"/>
        </w:rPr>
        <w:t>;</w:t>
      </w:r>
      <w:r w:rsidRPr="00F26734">
        <w:rPr>
          <w:rFonts w:ascii="Garamond" w:hAnsi="Garamond" w:cs="Times New Roman"/>
          <w:color w:val="000000"/>
          <w:sz w:val="24"/>
          <w:szCs w:val="24"/>
          <w:lang w:val="sq-AL"/>
        </w:rPr>
        <w:t xml:space="preserve"> </w:t>
      </w:r>
    </w:p>
    <w:p w14:paraId="02B01565" w14:textId="4E28BAC0" w:rsidR="00546E4D" w:rsidRPr="00F26734" w:rsidRDefault="00546E4D" w:rsidP="00966A5F">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734">
        <w:rPr>
          <w:rFonts w:ascii="Garamond" w:hAnsi="Garamond" w:cs="Times New Roman"/>
          <w:color w:val="000000"/>
          <w:sz w:val="24"/>
          <w:szCs w:val="24"/>
          <w:lang w:val="sq-AL"/>
        </w:rPr>
        <w:t>- “</w:t>
      </w:r>
      <w:r w:rsidRPr="00F26734">
        <w:rPr>
          <w:rFonts w:ascii="Garamond" w:hAnsi="Garamond" w:cs="Times New Roman"/>
          <w:i/>
          <w:iCs/>
          <w:color w:val="000000"/>
          <w:sz w:val="24"/>
          <w:szCs w:val="24"/>
          <w:lang w:val="sq-AL"/>
        </w:rPr>
        <w:t>Formulari nr.</w:t>
      </w:r>
      <w:r w:rsidR="00F26734">
        <w:rPr>
          <w:rFonts w:ascii="Garamond" w:hAnsi="Garamond" w:cs="Times New Roman"/>
          <w:i/>
          <w:iCs/>
          <w:color w:val="000000"/>
          <w:sz w:val="24"/>
          <w:szCs w:val="24"/>
          <w:lang w:val="sq-AL"/>
        </w:rPr>
        <w:t xml:space="preserve"> </w:t>
      </w:r>
      <w:proofErr w:type="spellStart"/>
      <w:r w:rsidRPr="00F26734">
        <w:rPr>
          <w:rFonts w:ascii="Garamond" w:hAnsi="Garamond" w:cs="Times New Roman"/>
          <w:i/>
          <w:iCs/>
          <w:color w:val="000000"/>
          <w:sz w:val="24"/>
          <w:szCs w:val="24"/>
          <w:lang w:val="sq-AL"/>
        </w:rPr>
        <w:t>1.DM</w:t>
      </w:r>
      <w:proofErr w:type="spellEnd"/>
      <w:r w:rsidRPr="00F26734">
        <w:rPr>
          <w:rFonts w:ascii="Garamond" w:hAnsi="Garamond" w:cs="Times New Roman"/>
          <w:i/>
          <w:iCs/>
          <w:color w:val="000000"/>
          <w:sz w:val="24"/>
          <w:szCs w:val="24"/>
          <w:lang w:val="sq-AL"/>
        </w:rPr>
        <w:t>: Humbjet bruto sipas linjave të biznesit dhe llojeve të ngjarjeve gjatë vitit të fundit.</w:t>
      </w:r>
      <w:r w:rsidRPr="00F26734">
        <w:rPr>
          <w:rFonts w:ascii="Garamond" w:hAnsi="Garamond" w:cs="Times New Roman"/>
          <w:color w:val="000000"/>
          <w:sz w:val="24"/>
          <w:szCs w:val="24"/>
          <w:lang w:val="sq-AL"/>
        </w:rPr>
        <w:t>”</w:t>
      </w:r>
      <w:r w:rsidR="00F26734">
        <w:rPr>
          <w:rFonts w:ascii="Garamond" w:hAnsi="Garamond" w:cs="Times New Roman"/>
          <w:color w:val="000000"/>
          <w:sz w:val="24"/>
          <w:szCs w:val="24"/>
          <w:lang w:val="sq-AL"/>
        </w:rPr>
        <w:t>;</w:t>
      </w:r>
    </w:p>
    <w:p w14:paraId="5A375B01" w14:textId="5F93B787" w:rsidR="00546E4D" w:rsidRPr="00F26734" w:rsidRDefault="00546E4D" w:rsidP="00966A5F">
      <w:pPr>
        <w:autoSpaceDE w:val="0"/>
        <w:autoSpaceDN w:val="0"/>
        <w:adjustRightInd w:val="0"/>
        <w:spacing w:after="0" w:line="240" w:lineRule="auto"/>
        <w:ind w:firstLine="284"/>
        <w:jc w:val="both"/>
        <w:rPr>
          <w:rFonts w:ascii="Garamond" w:hAnsi="Garamond" w:cs="Times New Roman"/>
          <w:color w:val="000000"/>
          <w:sz w:val="24"/>
          <w:szCs w:val="24"/>
          <w:lang w:val="sq-AL"/>
        </w:rPr>
      </w:pPr>
      <w:proofErr w:type="spellStart"/>
      <w:r w:rsidRPr="00F26734">
        <w:rPr>
          <w:rFonts w:ascii="Garamond" w:hAnsi="Garamond" w:cs="Times New Roman"/>
          <w:color w:val="000000"/>
          <w:sz w:val="24"/>
          <w:szCs w:val="24"/>
          <w:lang w:val="sq-AL"/>
        </w:rPr>
        <w:t>ii</w:t>
      </w:r>
      <w:proofErr w:type="spellEnd"/>
      <w:r w:rsidRPr="00F26734">
        <w:rPr>
          <w:rFonts w:ascii="Garamond" w:hAnsi="Garamond" w:cs="Times New Roman"/>
          <w:color w:val="000000"/>
          <w:sz w:val="24"/>
          <w:szCs w:val="24"/>
          <w:lang w:val="sq-AL"/>
        </w:rPr>
        <w:t>. Shtohen formularët e mëposhtëm me frekuencë tremujore:</w:t>
      </w:r>
    </w:p>
    <w:p w14:paraId="18AB1FEA" w14:textId="6CABEE05" w:rsidR="00546E4D" w:rsidRPr="00F26734" w:rsidRDefault="00546E4D" w:rsidP="00966A5F">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734">
        <w:rPr>
          <w:rFonts w:ascii="Garamond" w:hAnsi="Garamond" w:cs="Times New Roman"/>
          <w:color w:val="000000"/>
          <w:sz w:val="24"/>
          <w:szCs w:val="24"/>
          <w:lang w:val="sq-AL"/>
        </w:rPr>
        <w:t>- “</w:t>
      </w:r>
      <w:r w:rsidRPr="00F26734">
        <w:rPr>
          <w:rFonts w:ascii="Garamond" w:hAnsi="Garamond" w:cs="Times New Roman"/>
          <w:i/>
          <w:iCs/>
          <w:color w:val="000000"/>
          <w:sz w:val="24"/>
          <w:szCs w:val="24"/>
          <w:lang w:val="sq-AL"/>
        </w:rPr>
        <w:t>Formulari nr.</w:t>
      </w:r>
      <w:r w:rsidR="00F26734">
        <w:rPr>
          <w:rFonts w:ascii="Garamond" w:hAnsi="Garamond" w:cs="Times New Roman"/>
          <w:i/>
          <w:iCs/>
          <w:color w:val="000000"/>
          <w:sz w:val="24"/>
          <w:szCs w:val="24"/>
          <w:lang w:val="sq-AL"/>
        </w:rPr>
        <w:t xml:space="preserve"> </w:t>
      </w:r>
      <w:proofErr w:type="spellStart"/>
      <w:r w:rsidRPr="00F26734">
        <w:rPr>
          <w:rFonts w:ascii="Garamond" w:hAnsi="Garamond" w:cs="Times New Roman"/>
          <w:i/>
          <w:iCs/>
          <w:color w:val="000000"/>
          <w:sz w:val="24"/>
          <w:szCs w:val="24"/>
          <w:lang w:val="sq-AL"/>
        </w:rPr>
        <w:t>13.DM</w:t>
      </w:r>
      <w:proofErr w:type="spellEnd"/>
      <w:r w:rsidRPr="00F26734">
        <w:rPr>
          <w:rFonts w:ascii="Garamond" w:hAnsi="Garamond" w:cs="Times New Roman"/>
          <w:i/>
          <w:iCs/>
          <w:color w:val="000000"/>
          <w:sz w:val="24"/>
          <w:szCs w:val="24"/>
          <w:lang w:val="sq-AL"/>
        </w:rPr>
        <w:t>: Treguesit e paralajmërimit të hershëm</w:t>
      </w:r>
      <w:r w:rsidRPr="00F26734">
        <w:rPr>
          <w:rFonts w:ascii="Garamond" w:hAnsi="Garamond" w:cs="Times New Roman"/>
          <w:color w:val="000000"/>
          <w:sz w:val="24"/>
          <w:szCs w:val="24"/>
          <w:lang w:val="sq-AL"/>
        </w:rPr>
        <w:t>”</w:t>
      </w:r>
      <w:r w:rsidR="00F26734">
        <w:rPr>
          <w:rFonts w:ascii="Garamond" w:hAnsi="Garamond" w:cs="Times New Roman"/>
          <w:color w:val="000000"/>
          <w:sz w:val="24"/>
          <w:szCs w:val="24"/>
          <w:lang w:val="sq-AL"/>
        </w:rPr>
        <w:t>;</w:t>
      </w:r>
    </w:p>
    <w:p w14:paraId="77F412B8" w14:textId="6B048001" w:rsidR="00546E4D" w:rsidRPr="00F26734" w:rsidRDefault="00546E4D" w:rsidP="00966A5F">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734">
        <w:rPr>
          <w:rFonts w:ascii="Garamond" w:hAnsi="Garamond" w:cs="Times New Roman"/>
          <w:color w:val="000000"/>
          <w:sz w:val="24"/>
          <w:szCs w:val="24"/>
          <w:lang w:val="sq-AL"/>
        </w:rPr>
        <w:t>- “</w:t>
      </w:r>
      <w:r w:rsidRPr="00F26734">
        <w:rPr>
          <w:rFonts w:ascii="Garamond" w:hAnsi="Garamond" w:cs="Times New Roman"/>
          <w:i/>
          <w:iCs/>
          <w:color w:val="000000"/>
          <w:sz w:val="24"/>
          <w:szCs w:val="24"/>
          <w:lang w:val="sq-AL"/>
        </w:rPr>
        <w:t>Formulari nr.</w:t>
      </w:r>
      <w:r w:rsidR="00F26734">
        <w:rPr>
          <w:rFonts w:ascii="Garamond" w:hAnsi="Garamond" w:cs="Times New Roman"/>
          <w:i/>
          <w:iCs/>
          <w:color w:val="000000"/>
          <w:sz w:val="24"/>
          <w:szCs w:val="24"/>
          <w:lang w:val="sq-AL"/>
        </w:rPr>
        <w:t xml:space="preserve"> </w:t>
      </w:r>
      <w:proofErr w:type="spellStart"/>
      <w:r w:rsidRPr="00F26734">
        <w:rPr>
          <w:rFonts w:ascii="Garamond" w:hAnsi="Garamond" w:cs="Times New Roman"/>
          <w:i/>
          <w:iCs/>
          <w:color w:val="000000"/>
          <w:sz w:val="24"/>
          <w:szCs w:val="24"/>
          <w:lang w:val="sq-AL"/>
        </w:rPr>
        <w:t>14.DM</w:t>
      </w:r>
      <w:proofErr w:type="spellEnd"/>
      <w:r w:rsidRPr="00F26734">
        <w:rPr>
          <w:rFonts w:ascii="Garamond" w:hAnsi="Garamond" w:cs="Times New Roman"/>
          <w:i/>
          <w:iCs/>
          <w:color w:val="000000"/>
          <w:sz w:val="24"/>
          <w:szCs w:val="24"/>
          <w:lang w:val="sq-AL"/>
        </w:rPr>
        <w:t>: Regjistri i ngjarjeve të rrezikut operacional</w:t>
      </w:r>
      <w:r w:rsidRPr="00F26734">
        <w:rPr>
          <w:rFonts w:ascii="Garamond" w:hAnsi="Garamond" w:cs="Times New Roman"/>
          <w:color w:val="000000"/>
          <w:sz w:val="24"/>
          <w:szCs w:val="24"/>
          <w:lang w:val="sq-AL"/>
        </w:rPr>
        <w:t>”</w:t>
      </w:r>
      <w:r w:rsidR="003B01C8">
        <w:rPr>
          <w:rFonts w:ascii="Garamond" w:hAnsi="Garamond" w:cs="Times New Roman"/>
          <w:color w:val="000000"/>
          <w:sz w:val="24"/>
          <w:szCs w:val="24"/>
          <w:lang w:val="sq-AL"/>
        </w:rPr>
        <w:t>;</w:t>
      </w:r>
      <w:r w:rsidRPr="00F26734">
        <w:rPr>
          <w:rFonts w:ascii="Garamond" w:hAnsi="Garamond" w:cs="Times New Roman"/>
          <w:color w:val="000000"/>
          <w:sz w:val="24"/>
          <w:szCs w:val="24"/>
          <w:lang w:val="sq-AL"/>
        </w:rPr>
        <w:t xml:space="preserve"> </w:t>
      </w:r>
    </w:p>
    <w:p w14:paraId="697F1E51" w14:textId="4C90D787" w:rsidR="00546E4D" w:rsidRPr="00F26734" w:rsidRDefault="00546E4D" w:rsidP="00966A5F">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734">
        <w:rPr>
          <w:rFonts w:ascii="Garamond" w:hAnsi="Garamond" w:cs="Times New Roman"/>
          <w:color w:val="000000"/>
          <w:sz w:val="24"/>
          <w:szCs w:val="24"/>
          <w:lang w:val="sq-AL"/>
        </w:rPr>
        <w:t>- “</w:t>
      </w:r>
      <w:r w:rsidRPr="00F26734">
        <w:rPr>
          <w:rFonts w:ascii="Garamond" w:hAnsi="Garamond" w:cs="Times New Roman"/>
          <w:i/>
          <w:iCs/>
          <w:color w:val="000000"/>
          <w:sz w:val="24"/>
          <w:szCs w:val="24"/>
          <w:lang w:val="sq-AL"/>
        </w:rPr>
        <w:t>Formulari nr.</w:t>
      </w:r>
      <w:r w:rsidR="00F26734">
        <w:rPr>
          <w:rFonts w:ascii="Garamond" w:hAnsi="Garamond" w:cs="Times New Roman"/>
          <w:i/>
          <w:iCs/>
          <w:color w:val="000000"/>
          <w:sz w:val="24"/>
          <w:szCs w:val="24"/>
          <w:lang w:val="sq-AL"/>
        </w:rPr>
        <w:t xml:space="preserve"> </w:t>
      </w:r>
      <w:r w:rsidRPr="00F26734">
        <w:rPr>
          <w:rFonts w:ascii="Garamond" w:hAnsi="Garamond" w:cs="Times New Roman"/>
          <w:i/>
          <w:iCs/>
          <w:color w:val="000000"/>
          <w:sz w:val="24"/>
          <w:szCs w:val="24"/>
          <w:lang w:val="sq-AL"/>
        </w:rPr>
        <w:t xml:space="preserve">6/1: Informacion mbi strukturën e </w:t>
      </w:r>
      <w:proofErr w:type="spellStart"/>
      <w:r w:rsidRPr="00F26734">
        <w:rPr>
          <w:rFonts w:ascii="Garamond" w:hAnsi="Garamond" w:cs="Times New Roman"/>
          <w:i/>
          <w:iCs/>
          <w:color w:val="000000"/>
          <w:sz w:val="24"/>
          <w:szCs w:val="24"/>
          <w:lang w:val="sq-AL"/>
        </w:rPr>
        <w:t>aksionerëve</w:t>
      </w:r>
      <w:proofErr w:type="spellEnd"/>
      <w:r w:rsidRPr="00F26734">
        <w:rPr>
          <w:rFonts w:ascii="Garamond" w:hAnsi="Garamond" w:cs="Times New Roman"/>
          <w:i/>
          <w:iCs/>
          <w:color w:val="000000"/>
          <w:sz w:val="24"/>
          <w:szCs w:val="24"/>
          <w:lang w:val="sq-AL"/>
        </w:rPr>
        <w:t xml:space="preserve"> në ka</w:t>
      </w:r>
      <w:bookmarkStart w:id="0" w:name="_GoBack"/>
      <w:bookmarkEnd w:id="0"/>
      <w:r w:rsidRPr="00F26734">
        <w:rPr>
          <w:rFonts w:ascii="Garamond" w:hAnsi="Garamond" w:cs="Times New Roman"/>
          <w:i/>
          <w:iCs/>
          <w:color w:val="000000"/>
          <w:sz w:val="24"/>
          <w:szCs w:val="24"/>
          <w:lang w:val="sq-AL"/>
        </w:rPr>
        <w:t>pitalin e bankës raportuese</w:t>
      </w:r>
      <w:r w:rsidRPr="00F26734">
        <w:rPr>
          <w:rFonts w:ascii="Garamond" w:hAnsi="Garamond" w:cs="Times New Roman"/>
          <w:color w:val="000000"/>
          <w:sz w:val="24"/>
          <w:szCs w:val="24"/>
          <w:lang w:val="sq-AL"/>
        </w:rPr>
        <w:t xml:space="preserve">”; </w:t>
      </w:r>
    </w:p>
    <w:p w14:paraId="3DB53F70" w14:textId="5411E91C" w:rsidR="00546E4D" w:rsidRPr="00F26734" w:rsidRDefault="00546E4D" w:rsidP="00966A5F">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734">
        <w:rPr>
          <w:rFonts w:ascii="Garamond" w:hAnsi="Garamond" w:cs="Times New Roman"/>
          <w:color w:val="000000"/>
          <w:sz w:val="24"/>
          <w:szCs w:val="24"/>
          <w:lang w:val="sq-AL"/>
        </w:rPr>
        <w:t xml:space="preserve">c) Në </w:t>
      </w:r>
      <w:r w:rsidR="00F26734">
        <w:rPr>
          <w:rFonts w:ascii="Garamond" w:hAnsi="Garamond" w:cs="Times New Roman"/>
          <w:color w:val="000000"/>
          <w:sz w:val="24"/>
          <w:szCs w:val="24"/>
          <w:lang w:val="sq-AL"/>
        </w:rPr>
        <w:t>a</w:t>
      </w:r>
      <w:r w:rsidRPr="00F26734">
        <w:rPr>
          <w:rFonts w:ascii="Garamond" w:hAnsi="Garamond" w:cs="Times New Roman"/>
          <w:color w:val="000000"/>
          <w:sz w:val="24"/>
          <w:szCs w:val="24"/>
          <w:lang w:val="sq-AL"/>
        </w:rPr>
        <w:t xml:space="preserve">neksin 2 “Sistemi i unifikuar i raportimit për subjektet financiare </w:t>
      </w:r>
      <w:proofErr w:type="spellStart"/>
      <w:r w:rsidRPr="00F26734">
        <w:rPr>
          <w:rFonts w:ascii="Garamond" w:hAnsi="Garamond" w:cs="Times New Roman"/>
          <w:color w:val="000000"/>
          <w:sz w:val="24"/>
          <w:szCs w:val="24"/>
          <w:lang w:val="sq-AL"/>
        </w:rPr>
        <w:t>jobanka</w:t>
      </w:r>
      <w:proofErr w:type="spellEnd"/>
      <w:r w:rsidRPr="00F26734">
        <w:rPr>
          <w:rFonts w:ascii="Garamond" w:hAnsi="Garamond" w:cs="Times New Roman"/>
          <w:color w:val="000000"/>
          <w:sz w:val="24"/>
          <w:szCs w:val="24"/>
          <w:lang w:val="sq-AL"/>
        </w:rPr>
        <w:t xml:space="preserve">”, bëhen këto ndryshime: </w:t>
      </w:r>
    </w:p>
    <w:p w14:paraId="1DF926C5" w14:textId="07BFC2BF" w:rsidR="00546E4D" w:rsidRPr="00F26734" w:rsidRDefault="00546E4D" w:rsidP="00966A5F">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734">
        <w:rPr>
          <w:rFonts w:ascii="Garamond" w:hAnsi="Garamond" w:cs="Times New Roman"/>
          <w:color w:val="000000"/>
          <w:sz w:val="24"/>
          <w:szCs w:val="24"/>
          <w:lang w:val="sq-AL"/>
        </w:rPr>
        <w:t>i. Shfuqizohen formularët e mëposhtëm:</w:t>
      </w:r>
    </w:p>
    <w:p w14:paraId="7A511A85" w14:textId="291C5B6C" w:rsidR="00546E4D" w:rsidRPr="00F26734" w:rsidRDefault="00546E4D" w:rsidP="00966A5F">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734">
        <w:rPr>
          <w:rFonts w:ascii="Garamond" w:hAnsi="Garamond" w:cs="Times New Roman"/>
          <w:color w:val="000000"/>
          <w:sz w:val="24"/>
          <w:szCs w:val="24"/>
          <w:lang w:val="sq-AL"/>
        </w:rPr>
        <w:t>- “</w:t>
      </w:r>
      <w:r w:rsidRPr="00F26734">
        <w:rPr>
          <w:rFonts w:ascii="Garamond" w:hAnsi="Garamond" w:cs="Times New Roman"/>
          <w:i/>
          <w:iCs/>
          <w:color w:val="000000"/>
          <w:sz w:val="24"/>
          <w:szCs w:val="24"/>
          <w:lang w:val="sq-AL"/>
        </w:rPr>
        <w:t>Formulari nr. 22: Formulari i raportimit të treguesve kyç të rrezikut operacional</w:t>
      </w:r>
      <w:r w:rsidRPr="00F26734">
        <w:rPr>
          <w:rFonts w:ascii="Garamond" w:hAnsi="Garamond" w:cs="Times New Roman"/>
          <w:color w:val="000000"/>
          <w:sz w:val="24"/>
          <w:szCs w:val="24"/>
          <w:lang w:val="sq-AL"/>
        </w:rPr>
        <w:t>”</w:t>
      </w:r>
      <w:r w:rsidR="00C5393B">
        <w:rPr>
          <w:rFonts w:ascii="Garamond" w:hAnsi="Garamond" w:cs="Times New Roman"/>
          <w:color w:val="000000"/>
          <w:sz w:val="24"/>
          <w:szCs w:val="24"/>
          <w:lang w:val="sq-AL"/>
        </w:rPr>
        <w:t>;</w:t>
      </w:r>
    </w:p>
    <w:p w14:paraId="1473610C" w14:textId="5335A20E" w:rsidR="00546E4D" w:rsidRPr="00F26734" w:rsidRDefault="00546E4D" w:rsidP="00966A5F">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734">
        <w:rPr>
          <w:rFonts w:ascii="Garamond" w:hAnsi="Garamond" w:cs="Times New Roman"/>
          <w:color w:val="000000"/>
          <w:sz w:val="24"/>
          <w:szCs w:val="24"/>
          <w:lang w:val="sq-AL"/>
        </w:rPr>
        <w:t>- “</w:t>
      </w:r>
      <w:r w:rsidRPr="00F26734">
        <w:rPr>
          <w:rFonts w:ascii="Garamond" w:hAnsi="Garamond" w:cs="Times New Roman"/>
          <w:i/>
          <w:iCs/>
          <w:color w:val="000000"/>
          <w:sz w:val="24"/>
          <w:szCs w:val="24"/>
          <w:lang w:val="sq-AL"/>
        </w:rPr>
        <w:t xml:space="preserve">Formulari nr. 1 (frekuencë vjetore) </w:t>
      </w:r>
      <w:r w:rsidR="00020660">
        <w:rPr>
          <w:rFonts w:ascii="Garamond" w:hAnsi="Garamond" w:cs="Times New Roman"/>
          <w:i/>
          <w:iCs/>
          <w:color w:val="000000"/>
          <w:sz w:val="24"/>
          <w:szCs w:val="24"/>
          <w:lang w:val="sq-AL"/>
        </w:rPr>
        <w:t>–</w:t>
      </w:r>
      <w:r w:rsidRPr="00F26734">
        <w:rPr>
          <w:rFonts w:ascii="Garamond" w:hAnsi="Garamond" w:cs="Times New Roman"/>
          <w:i/>
          <w:iCs/>
          <w:color w:val="000000"/>
          <w:sz w:val="24"/>
          <w:szCs w:val="24"/>
          <w:lang w:val="sq-AL"/>
        </w:rPr>
        <w:t xml:space="preserve"> Humbjet</w:t>
      </w:r>
      <w:r w:rsidR="00020660">
        <w:rPr>
          <w:rFonts w:ascii="Garamond" w:hAnsi="Garamond" w:cs="Times New Roman"/>
          <w:i/>
          <w:iCs/>
          <w:color w:val="000000"/>
          <w:sz w:val="24"/>
          <w:szCs w:val="24"/>
          <w:lang w:val="sq-AL"/>
        </w:rPr>
        <w:t xml:space="preserve"> </w:t>
      </w:r>
      <w:r w:rsidRPr="00F26734">
        <w:rPr>
          <w:rFonts w:ascii="Garamond" w:hAnsi="Garamond" w:cs="Times New Roman"/>
          <w:i/>
          <w:iCs/>
          <w:color w:val="000000"/>
          <w:sz w:val="24"/>
          <w:szCs w:val="24"/>
          <w:lang w:val="sq-AL"/>
        </w:rPr>
        <w:t>bruto sipas linjave të biznesit dhe llojeve të ngjarjeve gjatë vitit të fundit</w:t>
      </w:r>
      <w:r w:rsidRPr="00F26734">
        <w:rPr>
          <w:rFonts w:ascii="Garamond" w:hAnsi="Garamond" w:cs="Times New Roman"/>
          <w:color w:val="000000"/>
          <w:sz w:val="24"/>
          <w:szCs w:val="24"/>
          <w:lang w:val="sq-AL"/>
        </w:rPr>
        <w:t>”</w:t>
      </w:r>
      <w:r w:rsidR="00C5393B">
        <w:rPr>
          <w:rFonts w:ascii="Garamond" w:hAnsi="Garamond" w:cs="Times New Roman"/>
          <w:color w:val="000000"/>
          <w:sz w:val="24"/>
          <w:szCs w:val="24"/>
          <w:lang w:val="sq-AL"/>
        </w:rPr>
        <w:t>;</w:t>
      </w:r>
    </w:p>
    <w:p w14:paraId="32DB2B47" w14:textId="570BCD61" w:rsidR="00546E4D" w:rsidRPr="00F26734" w:rsidRDefault="00546E4D" w:rsidP="00966A5F">
      <w:pPr>
        <w:autoSpaceDE w:val="0"/>
        <w:autoSpaceDN w:val="0"/>
        <w:adjustRightInd w:val="0"/>
        <w:spacing w:after="0" w:line="240" w:lineRule="auto"/>
        <w:ind w:firstLine="284"/>
        <w:jc w:val="both"/>
        <w:rPr>
          <w:rFonts w:ascii="Garamond" w:hAnsi="Garamond" w:cs="Times New Roman"/>
          <w:color w:val="000000"/>
          <w:sz w:val="24"/>
          <w:szCs w:val="24"/>
          <w:lang w:val="sq-AL"/>
        </w:rPr>
      </w:pPr>
      <w:proofErr w:type="spellStart"/>
      <w:r w:rsidRPr="00F26734">
        <w:rPr>
          <w:rFonts w:ascii="Garamond" w:hAnsi="Garamond" w:cs="Times New Roman"/>
          <w:color w:val="000000"/>
          <w:sz w:val="24"/>
          <w:szCs w:val="24"/>
          <w:lang w:val="sq-AL"/>
        </w:rPr>
        <w:t>ii</w:t>
      </w:r>
      <w:proofErr w:type="spellEnd"/>
      <w:r w:rsidRPr="00F26734">
        <w:rPr>
          <w:rFonts w:ascii="Garamond" w:hAnsi="Garamond" w:cs="Times New Roman"/>
          <w:color w:val="000000"/>
          <w:sz w:val="24"/>
          <w:szCs w:val="24"/>
          <w:lang w:val="sq-AL"/>
        </w:rPr>
        <w:t>. Shtohen formularët e mëposhtëm me frekuencë tremujore:</w:t>
      </w:r>
    </w:p>
    <w:p w14:paraId="1D180B67" w14:textId="61949493" w:rsidR="00546E4D" w:rsidRPr="00F26734" w:rsidRDefault="00546E4D" w:rsidP="00966A5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26734">
        <w:rPr>
          <w:rFonts w:ascii="Garamond" w:hAnsi="Garamond" w:cs="Times New Roman"/>
          <w:color w:val="000000"/>
          <w:sz w:val="24"/>
          <w:szCs w:val="24"/>
          <w:lang w:val="sq-AL"/>
        </w:rPr>
        <w:t xml:space="preserve">- </w:t>
      </w:r>
      <w:r w:rsidRPr="00F26734">
        <w:rPr>
          <w:rFonts w:ascii="Garamond" w:hAnsi="Garamond" w:cs="Times New Roman"/>
          <w:i/>
          <w:iCs/>
          <w:color w:val="000000"/>
          <w:sz w:val="24"/>
          <w:szCs w:val="24"/>
          <w:lang w:val="sq-AL"/>
        </w:rPr>
        <w:t>“Formulari nr. 23: Treguesit e paralajmërimit të hershëm”</w:t>
      </w:r>
      <w:r w:rsidR="00194297">
        <w:rPr>
          <w:rFonts w:ascii="Garamond" w:hAnsi="Garamond" w:cs="Times New Roman"/>
          <w:i/>
          <w:iCs/>
          <w:color w:val="000000"/>
          <w:sz w:val="24"/>
          <w:szCs w:val="24"/>
          <w:lang w:val="sq-AL"/>
        </w:rPr>
        <w:t>;</w:t>
      </w:r>
    </w:p>
    <w:p w14:paraId="3E7A2245" w14:textId="74B6DD7C" w:rsidR="00546E4D" w:rsidRPr="00F26734" w:rsidRDefault="00546E4D" w:rsidP="00966A5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26734">
        <w:rPr>
          <w:rFonts w:ascii="Garamond" w:hAnsi="Garamond" w:cs="Times New Roman"/>
          <w:color w:val="000000"/>
          <w:sz w:val="24"/>
          <w:szCs w:val="24"/>
          <w:lang w:val="sq-AL"/>
        </w:rPr>
        <w:t xml:space="preserve">- </w:t>
      </w:r>
      <w:r w:rsidRPr="00F26734">
        <w:rPr>
          <w:rFonts w:ascii="Garamond" w:hAnsi="Garamond" w:cs="Times New Roman"/>
          <w:i/>
          <w:iCs/>
          <w:color w:val="000000"/>
          <w:sz w:val="24"/>
          <w:szCs w:val="24"/>
          <w:lang w:val="sq-AL"/>
        </w:rPr>
        <w:t>“Formulari nr. 24: Regjistri i ngjarjeve të rrezikut operacional”</w:t>
      </w:r>
      <w:r w:rsidR="00966A5F">
        <w:rPr>
          <w:rFonts w:ascii="Garamond" w:hAnsi="Garamond" w:cs="Times New Roman"/>
          <w:color w:val="000000"/>
          <w:sz w:val="24"/>
          <w:szCs w:val="24"/>
          <w:lang w:val="sq-AL"/>
        </w:rPr>
        <w:t>;</w:t>
      </w:r>
      <w:r w:rsidRPr="00F26734">
        <w:rPr>
          <w:rFonts w:ascii="Garamond" w:hAnsi="Garamond" w:cs="Times New Roman"/>
          <w:color w:val="000000"/>
          <w:sz w:val="24"/>
          <w:szCs w:val="24"/>
          <w:lang w:val="sq-AL"/>
        </w:rPr>
        <w:t xml:space="preserve"> </w:t>
      </w:r>
    </w:p>
    <w:p w14:paraId="6E817F37" w14:textId="0DFA438E" w:rsidR="00546E4D" w:rsidRPr="00F26734" w:rsidRDefault="00546E4D" w:rsidP="00966A5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26734">
        <w:rPr>
          <w:rFonts w:ascii="Garamond" w:hAnsi="Garamond" w:cs="Times New Roman"/>
          <w:color w:val="000000"/>
          <w:sz w:val="24"/>
          <w:szCs w:val="24"/>
          <w:lang w:val="sq-AL"/>
        </w:rPr>
        <w:t xml:space="preserve">- </w:t>
      </w:r>
      <w:r w:rsidRPr="00F26734">
        <w:rPr>
          <w:rFonts w:ascii="Garamond" w:hAnsi="Garamond" w:cs="Times New Roman"/>
          <w:i/>
          <w:iCs/>
          <w:color w:val="000000"/>
          <w:sz w:val="24"/>
          <w:szCs w:val="24"/>
          <w:lang w:val="sq-AL"/>
        </w:rPr>
        <w:t xml:space="preserve">“Formulari </w:t>
      </w:r>
      <w:proofErr w:type="spellStart"/>
      <w:r w:rsidRPr="00F26734">
        <w:rPr>
          <w:rFonts w:ascii="Garamond" w:hAnsi="Garamond" w:cs="Times New Roman"/>
          <w:i/>
          <w:iCs/>
          <w:color w:val="000000"/>
          <w:sz w:val="24"/>
          <w:szCs w:val="24"/>
          <w:lang w:val="sq-AL"/>
        </w:rPr>
        <w:t>nr.25</w:t>
      </w:r>
      <w:proofErr w:type="spellEnd"/>
      <w:r w:rsidRPr="00F26734">
        <w:rPr>
          <w:rFonts w:ascii="Garamond" w:hAnsi="Garamond" w:cs="Times New Roman"/>
          <w:i/>
          <w:iCs/>
          <w:color w:val="000000"/>
          <w:sz w:val="24"/>
          <w:szCs w:val="24"/>
          <w:lang w:val="sq-AL"/>
        </w:rPr>
        <w:t xml:space="preserve">: Informacion mbi strukturën e </w:t>
      </w:r>
      <w:proofErr w:type="spellStart"/>
      <w:r w:rsidRPr="00F26734">
        <w:rPr>
          <w:rFonts w:ascii="Garamond" w:hAnsi="Garamond" w:cs="Times New Roman"/>
          <w:i/>
          <w:iCs/>
          <w:color w:val="000000"/>
          <w:sz w:val="24"/>
          <w:szCs w:val="24"/>
          <w:lang w:val="sq-AL"/>
        </w:rPr>
        <w:t>aksionerëve</w:t>
      </w:r>
      <w:proofErr w:type="spellEnd"/>
      <w:r w:rsidRPr="00F26734">
        <w:rPr>
          <w:rFonts w:ascii="Garamond" w:hAnsi="Garamond" w:cs="Times New Roman"/>
          <w:i/>
          <w:iCs/>
          <w:color w:val="000000"/>
          <w:sz w:val="24"/>
          <w:szCs w:val="24"/>
          <w:lang w:val="sq-AL"/>
        </w:rPr>
        <w:t>/ortakëve në kapitalin e subjektit raportues”</w:t>
      </w:r>
      <w:r w:rsidRPr="00F26734">
        <w:rPr>
          <w:rFonts w:ascii="Garamond" w:hAnsi="Garamond" w:cs="Times New Roman"/>
          <w:color w:val="000000"/>
          <w:sz w:val="24"/>
          <w:szCs w:val="24"/>
          <w:lang w:val="sq-AL"/>
        </w:rPr>
        <w:t>;</w:t>
      </w:r>
    </w:p>
    <w:p w14:paraId="35475E3D" w14:textId="6D4371DD" w:rsidR="00546E4D" w:rsidRPr="00F26734" w:rsidRDefault="00546E4D" w:rsidP="00966A5F">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734">
        <w:rPr>
          <w:rFonts w:ascii="Garamond" w:hAnsi="Garamond" w:cs="Times New Roman"/>
          <w:color w:val="000000"/>
          <w:sz w:val="24"/>
          <w:szCs w:val="24"/>
          <w:lang w:val="sq-AL"/>
        </w:rPr>
        <w:t xml:space="preserve">d) Në </w:t>
      </w:r>
      <w:r w:rsidR="00D53081">
        <w:rPr>
          <w:rFonts w:ascii="Garamond" w:hAnsi="Garamond" w:cs="Times New Roman"/>
          <w:color w:val="000000"/>
          <w:sz w:val="24"/>
          <w:szCs w:val="24"/>
          <w:lang w:val="sq-AL"/>
        </w:rPr>
        <w:t>a</w:t>
      </w:r>
      <w:r w:rsidRPr="00F26734">
        <w:rPr>
          <w:rFonts w:ascii="Garamond" w:hAnsi="Garamond" w:cs="Times New Roman"/>
          <w:color w:val="000000"/>
          <w:sz w:val="24"/>
          <w:szCs w:val="24"/>
          <w:lang w:val="sq-AL"/>
        </w:rPr>
        <w:t xml:space="preserve">neksin 3 “Sistemi i unifikuar i raportimit për shoqëritë e kursim-kreditit dhe unionet e tyre”, bëhen këto ndryshime: </w:t>
      </w:r>
    </w:p>
    <w:p w14:paraId="0DF71252" w14:textId="224EAF05" w:rsidR="00546E4D" w:rsidRPr="00F26734" w:rsidRDefault="00546E4D" w:rsidP="00966A5F">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734">
        <w:rPr>
          <w:rFonts w:ascii="Garamond" w:hAnsi="Garamond" w:cs="Times New Roman"/>
          <w:color w:val="000000"/>
          <w:sz w:val="24"/>
          <w:szCs w:val="24"/>
          <w:lang w:val="sq-AL"/>
        </w:rPr>
        <w:t>i. Në shkronjën “a”, shfuqizohen formularët e mëposhtëm:</w:t>
      </w:r>
    </w:p>
    <w:p w14:paraId="5A868431" w14:textId="0A5CCB00" w:rsidR="00546E4D" w:rsidRPr="00F26734" w:rsidRDefault="00546E4D" w:rsidP="00966A5F">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734">
        <w:rPr>
          <w:rFonts w:ascii="Garamond" w:hAnsi="Garamond" w:cs="Times New Roman"/>
          <w:color w:val="000000"/>
          <w:sz w:val="24"/>
          <w:szCs w:val="24"/>
          <w:lang w:val="sq-AL"/>
        </w:rPr>
        <w:t>- “</w:t>
      </w:r>
      <w:r w:rsidRPr="00F26734">
        <w:rPr>
          <w:rFonts w:ascii="Garamond" w:hAnsi="Garamond" w:cs="Times New Roman"/>
          <w:i/>
          <w:iCs/>
          <w:color w:val="000000"/>
          <w:sz w:val="24"/>
          <w:szCs w:val="24"/>
          <w:lang w:val="sq-AL"/>
        </w:rPr>
        <w:t>Formulari nr. 23: Formulari i raportimit të treguesve kyç të rrezikut operacional</w:t>
      </w:r>
      <w:r w:rsidRPr="00F26734">
        <w:rPr>
          <w:rFonts w:ascii="Garamond" w:hAnsi="Garamond" w:cs="Times New Roman"/>
          <w:color w:val="000000"/>
          <w:sz w:val="24"/>
          <w:szCs w:val="24"/>
          <w:lang w:val="sq-AL"/>
        </w:rPr>
        <w:t xml:space="preserve">”, </w:t>
      </w:r>
    </w:p>
    <w:p w14:paraId="758A32AD" w14:textId="77E8926F" w:rsidR="00546E4D" w:rsidRPr="00F26734" w:rsidRDefault="00546E4D" w:rsidP="00966A5F">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734">
        <w:rPr>
          <w:rFonts w:ascii="Garamond" w:hAnsi="Garamond" w:cs="Times New Roman"/>
          <w:color w:val="000000"/>
          <w:sz w:val="24"/>
          <w:szCs w:val="24"/>
          <w:lang w:val="sq-AL"/>
        </w:rPr>
        <w:t>- “</w:t>
      </w:r>
      <w:r w:rsidRPr="00F26734">
        <w:rPr>
          <w:rFonts w:ascii="Garamond" w:hAnsi="Garamond" w:cs="Times New Roman"/>
          <w:i/>
          <w:iCs/>
          <w:color w:val="000000"/>
          <w:sz w:val="24"/>
          <w:szCs w:val="24"/>
          <w:lang w:val="sq-AL"/>
        </w:rPr>
        <w:t xml:space="preserve">Formulari nr. 1 (frekuencë vjetore) </w:t>
      </w:r>
      <w:r w:rsidR="00194297">
        <w:rPr>
          <w:rFonts w:ascii="Garamond" w:hAnsi="Garamond" w:cs="Times New Roman"/>
          <w:i/>
          <w:iCs/>
          <w:color w:val="000000"/>
          <w:sz w:val="24"/>
          <w:szCs w:val="24"/>
          <w:lang w:val="sq-AL"/>
        </w:rPr>
        <w:t>–</w:t>
      </w:r>
      <w:r w:rsidRPr="00F26734">
        <w:rPr>
          <w:rFonts w:ascii="Garamond" w:hAnsi="Garamond" w:cs="Times New Roman"/>
          <w:i/>
          <w:iCs/>
          <w:color w:val="000000"/>
          <w:sz w:val="24"/>
          <w:szCs w:val="24"/>
          <w:lang w:val="sq-AL"/>
        </w:rPr>
        <w:t xml:space="preserve"> Humbjet</w:t>
      </w:r>
      <w:r w:rsidR="00194297">
        <w:rPr>
          <w:rFonts w:ascii="Garamond" w:hAnsi="Garamond" w:cs="Times New Roman"/>
          <w:i/>
          <w:iCs/>
          <w:color w:val="000000"/>
          <w:sz w:val="24"/>
          <w:szCs w:val="24"/>
          <w:lang w:val="sq-AL"/>
        </w:rPr>
        <w:t xml:space="preserve"> </w:t>
      </w:r>
      <w:r w:rsidRPr="00F26734">
        <w:rPr>
          <w:rFonts w:ascii="Garamond" w:hAnsi="Garamond" w:cs="Times New Roman"/>
          <w:i/>
          <w:iCs/>
          <w:color w:val="000000"/>
          <w:sz w:val="24"/>
          <w:szCs w:val="24"/>
          <w:lang w:val="sq-AL"/>
        </w:rPr>
        <w:t>bruto sipas linjave të biznesit dhe llojeve të ngjarjeve gjatë vitit të fundit</w:t>
      </w:r>
      <w:r w:rsidRPr="00F26734">
        <w:rPr>
          <w:rFonts w:ascii="Garamond" w:hAnsi="Garamond" w:cs="Times New Roman"/>
          <w:color w:val="000000"/>
          <w:sz w:val="24"/>
          <w:szCs w:val="24"/>
          <w:lang w:val="sq-AL"/>
        </w:rPr>
        <w:t>”;</w:t>
      </w:r>
    </w:p>
    <w:p w14:paraId="5A4E279D" w14:textId="0E84BE67" w:rsidR="00546E4D" w:rsidRPr="00F26734" w:rsidRDefault="00546E4D" w:rsidP="00966A5F">
      <w:pPr>
        <w:autoSpaceDE w:val="0"/>
        <w:autoSpaceDN w:val="0"/>
        <w:adjustRightInd w:val="0"/>
        <w:spacing w:after="0" w:line="240" w:lineRule="auto"/>
        <w:ind w:firstLine="284"/>
        <w:jc w:val="both"/>
        <w:rPr>
          <w:rFonts w:ascii="Garamond" w:hAnsi="Garamond" w:cs="Times New Roman"/>
          <w:color w:val="000000"/>
          <w:sz w:val="24"/>
          <w:szCs w:val="24"/>
          <w:lang w:val="sq-AL"/>
        </w:rPr>
      </w:pPr>
      <w:proofErr w:type="spellStart"/>
      <w:r w:rsidRPr="00F26734">
        <w:rPr>
          <w:rFonts w:ascii="Garamond" w:hAnsi="Garamond" w:cs="Times New Roman"/>
          <w:color w:val="000000"/>
          <w:sz w:val="24"/>
          <w:szCs w:val="24"/>
          <w:lang w:val="sq-AL"/>
        </w:rPr>
        <w:t>ii</w:t>
      </w:r>
      <w:proofErr w:type="spellEnd"/>
      <w:r w:rsidRPr="00F26734">
        <w:rPr>
          <w:rFonts w:ascii="Garamond" w:hAnsi="Garamond" w:cs="Times New Roman"/>
          <w:color w:val="000000"/>
          <w:sz w:val="24"/>
          <w:szCs w:val="24"/>
          <w:lang w:val="sq-AL"/>
        </w:rPr>
        <w:t>. Në shkronjën “a”, shtohen formularët e mëposhtëm me frekuencë tremujore:</w:t>
      </w:r>
    </w:p>
    <w:p w14:paraId="131467CC" w14:textId="488F4438" w:rsidR="00546E4D" w:rsidRPr="00F26734" w:rsidRDefault="00546E4D" w:rsidP="00966A5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26734">
        <w:rPr>
          <w:rFonts w:ascii="Garamond" w:hAnsi="Garamond" w:cs="Times New Roman"/>
          <w:color w:val="000000"/>
          <w:sz w:val="24"/>
          <w:szCs w:val="24"/>
          <w:lang w:val="sq-AL"/>
        </w:rPr>
        <w:t xml:space="preserve">- </w:t>
      </w:r>
      <w:r w:rsidRPr="00F26734">
        <w:rPr>
          <w:rFonts w:ascii="Garamond" w:hAnsi="Garamond" w:cs="Times New Roman"/>
          <w:i/>
          <w:iCs/>
          <w:color w:val="000000"/>
          <w:sz w:val="24"/>
          <w:szCs w:val="24"/>
          <w:lang w:val="sq-AL"/>
        </w:rPr>
        <w:t>“Formulari nr. 24: Treguesit e paralajmërimit të hershëm”</w:t>
      </w:r>
      <w:r w:rsidR="00020660">
        <w:rPr>
          <w:rFonts w:ascii="Garamond" w:hAnsi="Garamond" w:cs="Times New Roman"/>
          <w:i/>
          <w:iCs/>
          <w:color w:val="000000"/>
          <w:sz w:val="24"/>
          <w:szCs w:val="24"/>
          <w:lang w:val="sq-AL"/>
        </w:rPr>
        <w:t>;</w:t>
      </w:r>
    </w:p>
    <w:p w14:paraId="10DEB78F" w14:textId="420B162D" w:rsidR="00546E4D" w:rsidRPr="00F26734" w:rsidRDefault="00546E4D" w:rsidP="00966A5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26734">
        <w:rPr>
          <w:rFonts w:ascii="Garamond" w:hAnsi="Garamond" w:cs="Times New Roman"/>
          <w:color w:val="000000"/>
          <w:sz w:val="24"/>
          <w:szCs w:val="24"/>
          <w:lang w:val="sq-AL"/>
        </w:rPr>
        <w:t xml:space="preserve">- </w:t>
      </w:r>
      <w:r w:rsidRPr="00F26734">
        <w:rPr>
          <w:rFonts w:ascii="Garamond" w:hAnsi="Garamond" w:cs="Times New Roman"/>
          <w:i/>
          <w:iCs/>
          <w:color w:val="000000"/>
          <w:sz w:val="24"/>
          <w:szCs w:val="24"/>
          <w:lang w:val="sq-AL"/>
        </w:rPr>
        <w:t>“Formulari nr. 25: Regjistri i ngjarjeve të rrezikut operacional”</w:t>
      </w:r>
      <w:r w:rsidRPr="00F26734">
        <w:rPr>
          <w:rFonts w:ascii="Garamond" w:hAnsi="Garamond" w:cs="Times New Roman"/>
          <w:color w:val="000000"/>
          <w:sz w:val="24"/>
          <w:szCs w:val="24"/>
          <w:lang w:val="sq-AL"/>
        </w:rPr>
        <w:t xml:space="preserve">; </w:t>
      </w:r>
    </w:p>
    <w:p w14:paraId="3DFCE0C7" w14:textId="4B9259AE" w:rsidR="00546E4D" w:rsidRPr="00F26734" w:rsidRDefault="00546E4D" w:rsidP="00966A5F">
      <w:pPr>
        <w:autoSpaceDE w:val="0"/>
        <w:autoSpaceDN w:val="0"/>
        <w:adjustRightInd w:val="0"/>
        <w:spacing w:after="0" w:line="240" w:lineRule="auto"/>
        <w:ind w:firstLine="284"/>
        <w:jc w:val="both"/>
        <w:rPr>
          <w:rFonts w:ascii="Garamond" w:hAnsi="Garamond" w:cs="Times New Roman"/>
          <w:color w:val="000000"/>
          <w:sz w:val="24"/>
          <w:szCs w:val="24"/>
          <w:lang w:val="sq-AL"/>
        </w:rPr>
      </w:pPr>
      <w:proofErr w:type="spellStart"/>
      <w:r w:rsidRPr="00F26734">
        <w:rPr>
          <w:rFonts w:ascii="Garamond" w:hAnsi="Garamond" w:cs="Times New Roman"/>
          <w:color w:val="000000"/>
          <w:sz w:val="24"/>
          <w:szCs w:val="24"/>
          <w:lang w:val="sq-AL"/>
        </w:rPr>
        <w:lastRenderedPageBreak/>
        <w:t>iii</w:t>
      </w:r>
      <w:proofErr w:type="spellEnd"/>
      <w:r w:rsidRPr="00F26734">
        <w:rPr>
          <w:rFonts w:ascii="Garamond" w:hAnsi="Garamond" w:cs="Times New Roman"/>
          <w:color w:val="000000"/>
          <w:sz w:val="24"/>
          <w:szCs w:val="24"/>
          <w:lang w:val="sq-AL"/>
        </w:rPr>
        <w:t>. Në shkronjën “c”, shfuqizohen formularët e mëposhtëm:</w:t>
      </w:r>
    </w:p>
    <w:p w14:paraId="2947FDD3" w14:textId="2D38C060" w:rsidR="00546E4D" w:rsidRPr="00F26734" w:rsidRDefault="00546E4D" w:rsidP="00966A5F">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734">
        <w:rPr>
          <w:rFonts w:ascii="Garamond" w:hAnsi="Garamond" w:cs="Times New Roman"/>
          <w:color w:val="000000"/>
          <w:sz w:val="24"/>
          <w:szCs w:val="24"/>
          <w:lang w:val="sq-AL"/>
        </w:rPr>
        <w:t>- “</w:t>
      </w:r>
      <w:r w:rsidRPr="00F26734">
        <w:rPr>
          <w:rFonts w:ascii="Garamond" w:hAnsi="Garamond" w:cs="Times New Roman"/>
          <w:i/>
          <w:iCs/>
          <w:color w:val="000000"/>
          <w:sz w:val="24"/>
          <w:szCs w:val="24"/>
          <w:lang w:val="sq-AL"/>
        </w:rPr>
        <w:t>Formulari nr. 29: Formulari i raportimit të treguesve kyç të rrezikut operacional</w:t>
      </w:r>
      <w:r w:rsidRPr="00F26734">
        <w:rPr>
          <w:rFonts w:ascii="Garamond" w:hAnsi="Garamond" w:cs="Times New Roman"/>
          <w:color w:val="000000"/>
          <w:sz w:val="24"/>
          <w:szCs w:val="24"/>
          <w:lang w:val="sq-AL"/>
        </w:rPr>
        <w:t>”</w:t>
      </w:r>
      <w:r w:rsidR="00D53081">
        <w:rPr>
          <w:rFonts w:ascii="Garamond" w:hAnsi="Garamond" w:cs="Times New Roman"/>
          <w:color w:val="000000"/>
          <w:sz w:val="24"/>
          <w:szCs w:val="24"/>
          <w:lang w:val="sq-AL"/>
        </w:rPr>
        <w:t>;</w:t>
      </w:r>
      <w:r w:rsidRPr="00F26734">
        <w:rPr>
          <w:rFonts w:ascii="Garamond" w:hAnsi="Garamond" w:cs="Times New Roman"/>
          <w:color w:val="000000"/>
          <w:sz w:val="24"/>
          <w:szCs w:val="24"/>
          <w:lang w:val="sq-AL"/>
        </w:rPr>
        <w:t xml:space="preserve"> </w:t>
      </w:r>
    </w:p>
    <w:p w14:paraId="49E13EB9" w14:textId="23395DFA" w:rsidR="00546E4D" w:rsidRPr="00F26734" w:rsidRDefault="00546E4D" w:rsidP="00966A5F">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734">
        <w:rPr>
          <w:rFonts w:ascii="Garamond" w:hAnsi="Garamond" w:cs="Times New Roman"/>
          <w:color w:val="000000"/>
          <w:sz w:val="24"/>
          <w:szCs w:val="24"/>
          <w:lang w:val="sq-AL"/>
        </w:rPr>
        <w:t>- “</w:t>
      </w:r>
      <w:r w:rsidRPr="00F26734">
        <w:rPr>
          <w:rFonts w:ascii="Garamond" w:hAnsi="Garamond" w:cs="Times New Roman"/>
          <w:i/>
          <w:iCs/>
          <w:color w:val="000000"/>
          <w:sz w:val="24"/>
          <w:szCs w:val="24"/>
          <w:lang w:val="sq-AL"/>
        </w:rPr>
        <w:t xml:space="preserve">Formulari nr. 1 (frekuencë vjetore) </w:t>
      </w:r>
      <w:r w:rsidR="00D53081">
        <w:rPr>
          <w:rFonts w:ascii="Garamond" w:hAnsi="Garamond" w:cs="Times New Roman"/>
          <w:i/>
          <w:iCs/>
          <w:color w:val="000000"/>
          <w:sz w:val="24"/>
          <w:szCs w:val="24"/>
          <w:lang w:val="sq-AL"/>
        </w:rPr>
        <w:t>–</w:t>
      </w:r>
      <w:r w:rsidRPr="00F26734">
        <w:rPr>
          <w:rFonts w:ascii="Garamond" w:hAnsi="Garamond" w:cs="Times New Roman"/>
          <w:i/>
          <w:iCs/>
          <w:color w:val="000000"/>
          <w:sz w:val="24"/>
          <w:szCs w:val="24"/>
          <w:lang w:val="sq-AL"/>
        </w:rPr>
        <w:t xml:space="preserve"> Humbjet</w:t>
      </w:r>
      <w:r w:rsidR="00D53081">
        <w:rPr>
          <w:rFonts w:ascii="Garamond" w:hAnsi="Garamond" w:cs="Times New Roman"/>
          <w:i/>
          <w:iCs/>
          <w:color w:val="000000"/>
          <w:sz w:val="24"/>
          <w:szCs w:val="24"/>
          <w:lang w:val="sq-AL"/>
        </w:rPr>
        <w:t xml:space="preserve"> </w:t>
      </w:r>
      <w:r w:rsidRPr="00F26734">
        <w:rPr>
          <w:rFonts w:ascii="Garamond" w:hAnsi="Garamond" w:cs="Times New Roman"/>
          <w:i/>
          <w:iCs/>
          <w:color w:val="000000"/>
          <w:sz w:val="24"/>
          <w:szCs w:val="24"/>
          <w:lang w:val="sq-AL"/>
        </w:rPr>
        <w:t>bruto sipas linjave të biznesit dhe llojeve të ngjarjeve gjatë vitit të fundit</w:t>
      </w:r>
      <w:r w:rsidRPr="00F26734">
        <w:rPr>
          <w:rFonts w:ascii="Garamond" w:hAnsi="Garamond" w:cs="Times New Roman"/>
          <w:color w:val="000000"/>
          <w:sz w:val="24"/>
          <w:szCs w:val="24"/>
          <w:lang w:val="sq-AL"/>
        </w:rPr>
        <w:t>”;</w:t>
      </w:r>
    </w:p>
    <w:p w14:paraId="1026318A" w14:textId="3A68F7F4" w:rsidR="00546E4D" w:rsidRPr="00F26734" w:rsidRDefault="00546E4D" w:rsidP="00966A5F">
      <w:pPr>
        <w:autoSpaceDE w:val="0"/>
        <w:autoSpaceDN w:val="0"/>
        <w:adjustRightInd w:val="0"/>
        <w:spacing w:after="0" w:line="240" w:lineRule="auto"/>
        <w:ind w:firstLine="284"/>
        <w:jc w:val="both"/>
        <w:rPr>
          <w:rFonts w:ascii="Garamond" w:hAnsi="Garamond" w:cs="Times New Roman"/>
          <w:color w:val="000000"/>
          <w:sz w:val="24"/>
          <w:szCs w:val="24"/>
          <w:lang w:val="sq-AL"/>
        </w:rPr>
      </w:pPr>
      <w:proofErr w:type="spellStart"/>
      <w:r w:rsidRPr="00F26734">
        <w:rPr>
          <w:rFonts w:ascii="Garamond" w:hAnsi="Garamond" w:cs="Times New Roman"/>
          <w:color w:val="000000"/>
          <w:sz w:val="24"/>
          <w:szCs w:val="24"/>
          <w:lang w:val="sq-AL"/>
        </w:rPr>
        <w:t>iv</w:t>
      </w:r>
      <w:proofErr w:type="spellEnd"/>
      <w:r w:rsidRPr="00F26734">
        <w:rPr>
          <w:rFonts w:ascii="Garamond" w:hAnsi="Garamond" w:cs="Times New Roman"/>
          <w:color w:val="000000"/>
          <w:sz w:val="24"/>
          <w:szCs w:val="24"/>
          <w:lang w:val="sq-AL"/>
        </w:rPr>
        <w:t>. Në shkronjën “c”, shtohen formularët e mëposhtëm me frekuencë tremujore:</w:t>
      </w:r>
    </w:p>
    <w:p w14:paraId="244734FB" w14:textId="766867C8" w:rsidR="00546E4D" w:rsidRPr="00F26734" w:rsidRDefault="00546E4D" w:rsidP="00966A5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26734">
        <w:rPr>
          <w:rFonts w:ascii="Garamond" w:hAnsi="Garamond" w:cs="Times New Roman"/>
          <w:color w:val="000000"/>
          <w:sz w:val="24"/>
          <w:szCs w:val="24"/>
          <w:lang w:val="sq-AL"/>
        </w:rPr>
        <w:t xml:space="preserve">- </w:t>
      </w:r>
      <w:r w:rsidRPr="00F26734">
        <w:rPr>
          <w:rFonts w:ascii="Garamond" w:hAnsi="Garamond" w:cs="Times New Roman"/>
          <w:i/>
          <w:iCs/>
          <w:color w:val="000000"/>
          <w:sz w:val="24"/>
          <w:szCs w:val="24"/>
          <w:lang w:val="sq-AL"/>
        </w:rPr>
        <w:t>“Formulari nr. 30: Treguesit e paralajmërimit të hershëm”,</w:t>
      </w:r>
    </w:p>
    <w:p w14:paraId="5AC83D5A" w14:textId="3FD73E15" w:rsidR="00546E4D" w:rsidRPr="00F26734" w:rsidRDefault="00546E4D" w:rsidP="00966A5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26734">
        <w:rPr>
          <w:rFonts w:ascii="Garamond" w:hAnsi="Garamond" w:cs="Times New Roman"/>
          <w:color w:val="000000"/>
          <w:sz w:val="24"/>
          <w:szCs w:val="24"/>
          <w:lang w:val="sq-AL"/>
        </w:rPr>
        <w:t xml:space="preserve">- </w:t>
      </w:r>
      <w:r w:rsidRPr="00F26734">
        <w:rPr>
          <w:rFonts w:ascii="Garamond" w:hAnsi="Garamond" w:cs="Times New Roman"/>
          <w:i/>
          <w:iCs/>
          <w:color w:val="000000"/>
          <w:sz w:val="24"/>
          <w:szCs w:val="24"/>
          <w:lang w:val="sq-AL"/>
        </w:rPr>
        <w:t>“Formulari nr. 31: Regjistri i ngjarjeve të rrezikut operacional”</w:t>
      </w:r>
      <w:r w:rsidRPr="00F26734">
        <w:rPr>
          <w:rFonts w:ascii="Garamond" w:hAnsi="Garamond" w:cs="Times New Roman"/>
          <w:color w:val="000000"/>
          <w:sz w:val="24"/>
          <w:szCs w:val="24"/>
          <w:lang w:val="sq-AL"/>
        </w:rPr>
        <w:t xml:space="preserve">; </w:t>
      </w:r>
    </w:p>
    <w:p w14:paraId="7AE5A5E1" w14:textId="2E5E17E2" w:rsidR="00546E4D" w:rsidRPr="00F26734" w:rsidRDefault="00546E4D" w:rsidP="00966A5F">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734">
        <w:rPr>
          <w:rFonts w:ascii="Garamond" w:hAnsi="Garamond" w:cs="Times New Roman"/>
          <w:color w:val="000000"/>
          <w:sz w:val="24"/>
          <w:szCs w:val="24"/>
          <w:lang w:val="sq-AL"/>
        </w:rPr>
        <w:t xml:space="preserve">e) Në </w:t>
      </w:r>
      <w:r w:rsidR="00D53081">
        <w:rPr>
          <w:rFonts w:ascii="Garamond" w:hAnsi="Garamond" w:cs="Times New Roman"/>
          <w:color w:val="000000"/>
          <w:sz w:val="24"/>
          <w:szCs w:val="24"/>
          <w:lang w:val="sq-AL"/>
        </w:rPr>
        <w:t>a</w:t>
      </w:r>
      <w:r w:rsidRPr="00F26734">
        <w:rPr>
          <w:rFonts w:ascii="Garamond" w:hAnsi="Garamond" w:cs="Times New Roman"/>
          <w:color w:val="000000"/>
          <w:sz w:val="24"/>
          <w:szCs w:val="24"/>
          <w:lang w:val="sq-AL"/>
        </w:rPr>
        <w:t xml:space="preserve">neksin 4 “Sistemi i unifikuar i raportimit për institucionet e pagesave dhe institucionet e parasë elektronike”, bëhen këto ndryshime: </w:t>
      </w:r>
    </w:p>
    <w:p w14:paraId="5719A26C" w14:textId="29EE092D" w:rsidR="00546E4D" w:rsidRPr="00F26734" w:rsidRDefault="00546E4D" w:rsidP="00966A5F">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734">
        <w:rPr>
          <w:rFonts w:ascii="Garamond" w:hAnsi="Garamond" w:cs="Times New Roman"/>
          <w:color w:val="000000"/>
          <w:sz w:val="24"/>
          <w:szCs w:val="24"/>
          <w:lang w:val="sq-AL"/>
        </w:rPr>
        <w:t>i. Shfuqizohen formularët e mëposhtëm:</w:t>
      </w:r>
    </w:p>
    <w:p w14:paraId="0D78E27A" w14:textId="5B4F2A3D" w:rsidR="00546E4D" w:rsidRPr="00F26734" w:rsidRDefault="00546E4D" w:rsidP="00966A5F">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734">
        <w:rPr>
          <w:rFonts w:ascii="Garamond" w:hAnsi="Garamond" w:cs="Times New Roman"/>
          <w:color w:val="000000"/>
          <w:sz w:val="24"/>
          <w:szCs w:val="24"/>
          <w:lang w:val="sq-AL"/>
        </w:rPr>
        <w:t>- “</w:t>
      </w:r>
      <w:r w:rsidRPr="00F26734">
        <w:rPr>
          <w:rFonts w:ascii="Garamond" w:hAnsi="Garamond" w:cs="Times New Roman"/>
          <w:i/>
          <w:iCs/>
          <w:color w:val="000000"/>
          <w:sz w:val="24"/>
          <w:szCs w:val="24"/>
          <w:lang w:val="sq-AL"/>
        </w:rPr>
        <w:t>Formulari nr. 19: Raportimi i treguesve kyç të rrezikut operacional</w:t>
      </w:r>
      <w:r w:rsidRPr="00F26734">
        <w:rPr>
          <w:rFonts w:ascii="Garamond" w:hAnsi="Garamond" w:cs="Times New Roman"/>
          <w:color w:val="000000"/>
          <w:sz w:val="24"/>
          <w:szCs w:val="24"/>
          <w:lang w:val="sq-AL"/>
        </w:rPr>
        <w:t>”</w:t>
      </w:r>
      <w:r w:rsidR="00D53081">
        <w:rPr>
          <w:rFonts w:ascii="Garamond" w:hAnsi="Garamond" w:cs="Times New Roman"/>
          <w:color w:val="000000"/>
          <w:sz w:val="24"/>
          <w:szCs w:val="24"/>
          <w:lang w:val="sq-AL"/>
        </w:rPr>
        <w:t>;</w:t>
      </w:r>
    </w:p>
    <w:p w14:paraId="7195229B" w14:textId="18143D61" w:rsidR="00546E4D" w:rsidRPr="00F26734" w:rsidRDefault="00546E4D" w:rsidP="00966A5F">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734">
        <w:rPr>
          <w:rFonts w:ascii="Garamond" w:hAnsi="Garamond" w:cs="Times New Roman"/>
          <w:color w:val="000000"/>
          <w:sz w:val="24"/>
          <w:szCs w:val="24"/>
          <w:lang w:val="sq-AL"/>
        </w:rPr>
        <w:t>- “</w:t>
      </w:r>
      <w:r w:rsidRPr="00F26734">
        <w:rPr>
          <w:rFonts w:ascii="Garamond" w:hAnsi="Garamond" w:cs="Times New Roman"/>
          <w:i/>
          <w:iCs/>
          <w:color w:val="000000"/>
          <w:sz w:val="24"/>
          <w:szCs w:val="24"/>
          <w:lang w:val="sq-AL"/>
        </w:rPr>
        <w:t xml:space="preserve">Formulari nr. 21 (frekuencë vjetore) </w:t>
      </w:r>
      <w:r w:rsidR="00D53081">
        <w:rPr>
          <w:rFonts w:ascii="Garamond" w:hAnsi="Garamond" w:cs="Times New Roman"/>
          <w:i/>
          <w:iCs/>
          <w:color w:val="000000"/>
          <w:sz w:val="24"/>
          <w:szCs w:val="24"/>
          <w:lang w:val="sq-AL"/>
        </w:rPr>
        <w:t>–</w:t>
      </w:r>
      <w:r w:rsidRPr="00F26734">
        <w:rPr>
          <w:rFonts w:ascii="Garamond" w:hAnsi="Garamond" w:cs="Times New Roman"/>
          <w:i/>
          <w:iCs/>
          <w:color w:val="000000"/>
          <w:sz w:val="24"/>
          <w:szCs w:val="24"/>
          <w:lang w:val="sq-AL"/>
        </w:rPr>
        <w:t xml:space="preserve"> Humbjet</w:t>
      </w:r>
      <w:r w:rsidR="00D53081">
        <w:rPr>
          <w:rFonts w:ascii="Garamond" w:hAnsi="Garamond" w:cs="Times New Roman"/>
          <w:i/>
          <w:iCs/>
          <w:color w:val="000000"/>
          <w:sz w:val="24"/>
          <w:szCs w:val="24"/>
          <w:lang w:val="sq-AL"/>
        </w:rPr>
        <w:t xml:space="preserve"> </w:t>
      </w:r>
      <w:r w:rsidRPr="00F26734">
        <w:rPr>
          <w:rFonts w:ascii="Garamond" w:hAnsi="Garamond" w:cs="Times New Roman"/>
          <w:i/>
          <w:iCs/>
          <w:color w:val="000000"/>
          <w:sz w:val="24"/>
          <w:szCs w:val="24"/>
          <w:lang w:val="sq-AL"/>
        </w:rPr>
        <w:t>bruto sipas linjave të biznesit dhe llojeve të ngjarjeve gjatë vitit të fundit</w:t>
      </w:r>
      <w:r w:rsidRPr="00F26734">
        <w:rPr>
          <w:rFonts w:ascii="Garamond" w:hAnsi="Garamond" w:cs="Times New Roman"/>
          <w:color w:val="000000"/>
          <w:sz w:val="24"/>
          <w:szCs w:val="24"/>
          <w:lang w:val="sq-AL"/>
        </w:rPr>
        <w:t>”;</w:t>
      </w:r>
    </w:p>
    <w:p w14:paraId="7D37016C" w14:textId="0A598981" w:rsidR="00546E4D" w:rsidRPr="00F26734" w:rsidRDefault="00546E4D" w:rsidP="00966A5F">
      <w:pPr>
        <w:autoSpaceDE w:val="0"/>
        <w:autoSpaceDN w:val="0"/>
        <w:adjustRightInd w:val="0"/>
        <w:spacing w:after="0" w:line="240" w:lineRule="auto"/>
        <w:ind w:firstLine="284"/>
        <w:jc w:val="both"/>
        <w:rPr>
          <w:rFonts w:ascii="Garamond" w:hAnsi="Garamond" w:cs="Times New Roman"/>
          <w:color w:val="000000"/>
          <w:sz w:val="24"/>
          <w:szCs w:val="24"/>
          <w:lang w:val="sq-AL"/>
        </w:rPr>
      </w:pPr>
      <w:proofErr w:type="spellStart"/>
      <w:r w:rsidRPr="00F26734">
        <w:rPr>
          <w:rFonts w:ascii="Garamond" w:hAnsi="Garamond" w:cs="Times New Roman"/>
          <w:color w:val="000000"/>
          <w:sz w:val="24"/>
          <w:szCs w:val="24"/>
          <w:lang w:val="sq-AL"/>
        </w:rPr>
        <w:t>ii</w:t>
      </w:r>
      <w:proofErr w:type="spellEnd"/>
      <w:r w:rsidRPr="00F26734">
        <w:rPr>
          <w:rFonts w:ascii="Garamond" w:hAnsi="Garamond" w:cs="Times New Roman"/>
          <w:color w:val="000000"/>
          <w:sz w:val="24"/>
          <w:szCs w:val="24"/>
          <w:lang w:val="sq-AL"/>
        </w:rPr>
        <w:t>. Shtohen formularët e mëposhtëm me frekuencë tremujore:</w:t>
      </w:r>
    </w:p>
    <w:p w14:paraId="423E7B21" w14:textId="28BA5024" w:rsidR="00546E4D" w:rsidRPr="00F26734" w:rsidRDefault="00546E4D" w:rsidP="00966A5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26734">
        <w:rPr>
          <w:rFonts w:ascii="Garamond" w:hAnsi="Garamond" w:cs="Times New Roman"/>
          <w:color w:val="000000"/>
          <w:sz w:val="24"/>
          <w:szCs w:val="24"/>
          <w:lang w:val="sq-AL"/>
        </w:rPr>
        <w:t xml:space="preserve">- </w:t>
      </w:r>
      <w:r w:rsidRPr="00F26734">
        <w:rPr>
          <w:rFonts w:ascii="Garamond" w:hAnsi="Garamond" w:cs="Times New Roman"/>
          <w:i/>
          <w:iCs/>
          <w:color w:val="000000"/>
          <w:sz w:val="24"/>
          <w:szCs w:val="24"/>
          <w:lang w:val="sq-AL"/>
        </w:rPr>
        <w:t>“Formulari nr. 23: Treguesit e paralajmërimit të hershëm”,</w:t>
      </w:r>
    </w:p>
    <w:p w14:paraId="72067FC5" w14:textId="5F32C514" w:rsidR="00546E4D" w:rsidRPr="00F26734" w:rsidRDefault="00546E4D" w:rsidP="00966A5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26734">
        <w:rPr>
          <w:rFonts w:ascii="Garamond" w:hAnsi="Garamond" w:cs="Times New Roman"/>
          <w:color w:val="000000"/>
          <w:sz w:val="24"/>
          <w:szCs w:val="24"/>
          <w:lang w:val="sq-AL"/>
        </w:rPr>
        <w:t xml:space="preserve">- </w:t>
      </w:r>
      <w:r w:rsidRPr="00F26734">
        <w:rPr>
          <w:rFonts w:ascii="Garamond" w:hAnsi="Garamond" w:cs="Times New Roman"/>
          <w:i/>
          <w:iCs/>
          <w:color w:val="000000"/>
          <w:sz w:val="24"/>
          <w:szCs w:val="24"/>
          <w:lang w:val="sq-AL"/>
        </w:rPr>
        <w:t>“Formulari nr. 24: Regjistri i ngjarjeve të rrezikut operacional”</w:t>
      </w:r>
      <w:r w:rsidR="00BD7A10">
        <w:rPr>
          <w:rFonts w:ascii="Garamond" w:hAnsi="Garamond" w:cs="Times New Roman"/>
          <w:color w:val="000000"/>
          <w:sz w:val="24"/>
          <w:szCs w:val="24"/>
          <w:lang w:val="sq-AL"/>
        </w:rPr>
        <w:t>;</w:t>
      </w:r>
      <w:r w:rsidRPr="00F26734">
        <w:rPr>
          <w:rFonts w:ascii="Garamond" w:hAnsi="Garamond" w:cs="Times New Roman"/>
          <w:color w:val="000000"/>
          <w:sz w:val="24"/>
          <w:szCs w:val="24"/>
          <w:lang w:val="sq-AL"/>
        </w:rPr>
        <w:t xml:space="preserve"> </w:t>
      </w:r>
    </w:p>
    <w:p w14:paraId="7E60A026" w14:textId="3E1C4F8E" w:rsidR="00546E4D" w:rsidRPr="00F26734" w:rsidRDefault="00546E4D" w:rsidP="00966A5F">
      <w:pPr>
        <w:autoSpaceDE w:val="0"/>
        <w:autoSpaceDN w:val="0"/>
        <w:adjustRightInd w:val="0"/>
        <w:spacing w:after="0" w:line="240" w:lineRule="auto"/>
        <w:ind w:firstLine="284"/>
        <w:jc w:val="both"/>
        <w:rPr>
          <w:rFonts w:ascii="Garamond" w:hAnsi="Garamond" w:cs="Times New Roman"/>
          <w:i/>
          <w:iCs/>
          <w:color w:val="000000"/>
          <w:sz w:val="24"/>
          <w:szCs w:val="24"/>
          <w:lang w:val="sq-AL"/>
        </w:rPr>
      </w:pPr>
      <w:r w:rsidRPr="00F26734">
        <w:rPr>
          <w:rFonts w:ascii="Garamond" w:hAnsi="Garamond" w:cs="Times New Roman"/>
          <w:color w:val="000000"/>
          <w:sz w:val="24"/>
          <w:szCs w:val="24"/>
          <w:lang w:val="sq-AL"/>
        </w:rPr>
        <w:t xml:space="preserve">- </w:t>
      </w:r>
      <w:r w:rsidRPr="00F26734">
        <w:rPr>
          <w:rFonts w:ascii="Garamond" w:hAnsi="Garamond" w:cs="Times New Roman"/>
          <w:i/>
          <w:iCs/>
          <w:color w:val="000000"/>
          <w:sz w:val="24"/>
          <w:szCs w:val="24"/>
          <w:lang w:val="sq-AL"/>
        </w:rPr>
        <w:t xml:space="preserve">“Formulari nr. 25: Informacion mbi strukturën e </w:t>
      </w:r>
      <w:proofErr w:type="spellStart"/>
      <w:r w:rsidRPr="00F26734">
        <w:rPr>
          <w:rFonts w:ascii="Garamond" w:hAnsi="Garamond" w:cs="Times New Roman"/>
          <w:i/>
          <w:iCs/>
          <w:color w:val="000000"/>
          <w:sz w:val="24"/>
          <w:szCs w:val="24"/>
          <w:lang w:val="sq-AL"/>
        </w:rPr>
        <w:t>aksionerëve</w:t>
      </w:r>
      <w:proofErr w:type="spellEnd"/>
      <w:r w:rsidRPr="00F26734">
        <w:rPr>
          <w:rFonts w:ascii="Garamond" w:hAnsi="Garamond" w:cs="Times New Roman"/>
          <w:i/>
          <w:iCs/>
          <w:color w:val="000000"/>
          <w:sz w:val="24"/>
          <w:szCs w:val="24"/>
          <w:lang w:val="sq-AL"/>
        </w:rPr>
        <w:t>/ortakëve në kapitalin e subjektit raportues”</w:t>
      </w:r>
      <w:r w:rsidRPr="00F26734">
        <w:rPr>
          <w:rFonts w:ascii="Garamond" w:hAnsi="Garamond" w:cs="Times New Roman"/>
          <w:color w:val="000000"/>
          <w:sz w:val="24"/>
          <w:szCs w:val="24"/>
          <w:lang w:val="sq-AL"/>
        </w:rPr>
        <w:t>.</w:t>
      </w:r>
    </w:p>
    <w:p w14:paraId="26ABEF33" w14:textId="21807C16" w:rsidR="00546E4D" w:rsidRPr="00F26734" w:rsidRDefault="00546E4D" w:rsidP="00966A5F">
      <w:pPr>
        <w:tabs>
          <w:tab w:val="left" w:pos="42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F26734">
        <w:rPr>
          <w:rFonts w:ascii="Garamond" w:hAnsi="Garamond" w:cs="Times New Roman"/>
          <w:color w:val="000000"/>
          <w:sz w:val="24"/>
          <w:szCs w:val="24"/>
          <w:lang w:val="sq-AL"/>
        </w:rPr>
        <w:t>2. Ngarkohen subjektet e rregullores “Mbi raportimet në Bankën e Shqipërisë sipas Sistemit Raportues të Unifikuar”, me zbatimin e këtij vendimi.</w:t>
      </w:r>
    </w:p>
    <w:p w14:paraId="2D044800" w14:textId="7CF0CF5E" w:rsidR="00546E4D" w:rsidRPr="00F26734" w:rsidRDefault="00546E4D" w:rsidP="00966A5F">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734">
        <w:rPr>
          <w:rFonts w:ascii="Garamond" w:hAnsi="Garamond" w:cs="Times New Roman"/>
          <w:color w:val="000000"/>
          <w:sz w:val="24"/>
          <w:szCs w:val="24"/>
          <w:lang w:val="sq-AL"/>
        </w:rPr>
        <w:t>3. Ngarkohen Departamenti i Mbikëqyrjes dhe Departamenti i Statistikave Financiare të Bankës së Shqipërisë, për ndjekjen e zbatimit të këtij vendimi.</w:t>
      </w:r>
    </w:p>
    <w:p w14:paraId="110B2159" w14:textId="499CB027" w:rsidR="00546E4D" w:rsidRPr="00F26734" w:rsidRDefault="00546E4D" w:rsidP="00966A5F">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734">
        <w:rPr>
          <w:rFonts w:ascii="Garamond" w:hAnsi="Garamond" w:cs="Times New Roman"/>
          <w:color w:val="000000"/>
          <w:sz w:val="24"/>
          <w:szCs w:val="24"/>
          <w:lang w:val="sq-AL"/>
        </w:rPr>
        <w:t>4. Ngarkohen Kabineti i Guvernatorit dhe Departamenti i Kërkimeve me publikimin e këtij vendimi, përkatësisht në Fletoren Zyrtare të Republikës së Shqipërisë dhe në Buletinin Zyrtar të Bankës së Shqipërisë.</w:t>
      </w:r>
    </w:p>
    <w:p w14:paraId="0811A5E0" w14:textId="36C341EE" w:rsidR="00546E4D" w:rsidRPr="00F26734" w:rsidRDefault="00546E4D" w:rsidP="00966A5F">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F26734">
        <w:rPr>
          <w:rFonts w:ascii="Garamond" w:hAnsi="Garamond" w:cs="Times New Roman"/>
          <w:color w:val="000000"/>
          <w:sz w:val="24"/>
          <w:szCs w:val="24"/>
          <w:lang w:val="sq-AL"/>
        </w:rPr>
        <w:t xml:space="preserve">Ky vendim hyn në fuqi </w:t>
      </w:r>
      <w:r w:rsidR="00D53081">
        <w:rPr>
          <w:rFonts w:ascii="Garamond" w:hAnsi="Garamond" w:cs="Times New Roman"/>
          <w:color w:val="000000"/>
          <w:sz w:val="24"/>
          <w:szCs w:val="24"/>
          <w:lang w:val="sq-AL"/>
        </w:rPr>
        <w:t>m</w:t>
      </w:r>
      <w:r w:rsidRPr="00F26734">
        <w:rPr>
          <w:rFonts w:ascii="Garamond" w:hAnsi="Garamond" w:cs="Times New Roman"/>
          <w:color w:val="000000"/>
          <w:sz w:val="24"/>
          <w:szCs w:val="24"/>
          <w:lang w:val="sq-AL"/>
        </w:rPr>
        <w:t>ë 1 prill 2025.</w:t>
      </w:r>
      <w:r w:rsidR="003B01C8">
        <w:rPr>
          <w:rFonts w:ascii="Garamond" w:hAnsi="Garamond" w:cs="Times New Roman"/>
          <w:color w:val="000000"/>
          <w:sz w:val="24"/>
          <w:szCs w:val="24"/>
          <w:lang w:val="sq-AL"/>
        </w:rPr>
        <w:t xml:space="preserve"> </w:t>
      </w:r>
    </w:p>
    <w:p w14:paraId="59BD8756" w14:textId="77777777" w:rsidR="00D53081" w:rsidRPr="00C656CB" w:rsidRDefault="00D53081" w:rsidP="00D53081">
      <w:pPr>
        <w:autoSpaceDE w:val="0"/>
        <w:autoSpaceDN w:val="0"/>
        <w:adjustRightInd w:val="0"/>
        <w:ind w:firstLine="284"/>
        <w:jc w:val="right"/>
        <w:rPr>
          <w:rFonts w:ascii="Garamond" w:eastAsia="Times New Roman" w:hAnsi="Garamond"/>
          <w:color w:val="000000"/>
          <w:lang w:eastAsia="sq-AL"/>
        </w:rPr>
      </w:pPr>
    </w:p>
    <w:p w14:paraId="56FDE47A" w14:textId="77777777" w:rsidR="00D53081" w:rsidRPr="00C656CB" w:rsidRDefault="00D53081" w:rsidP="00D53081">
      <w:pPr>
        <w:tabs>
          <w:tab w:val="left" w:pos="2820"/>
          <w:tab w:val="left" w:pos="5499"/>
          <w:tab w:val="left" w:pos="8307"/>
        </w:tabs>
        <w:autoSpaceDE w:val="0"/>
        <w:autoSpaceDN w:val="0"/>
        <w:adjustRightInd w:val="0"/>
        <w:spacing w:after="0" w:line="240" w:lineRule="auto"/>
        <w:ind w:firstLine="288"/>
        <w:jc w:val="right"/>
        <w:rPr>
          <w:rFonts w:ascii="Garamond" w:eastAsia="Times New Roman" w:hAnsi="Garamond"/>
          <w:bCs/>
          <w:color w:val="000000"/>
          <w:lang w:eastAsia="sq-AL"/>
        </w:rPr>
      </w:pPr>
      <w:proofErr w:type="spellStart"/>
      <w:r w:rsidRPr="00C656CB">
        <w:rPr>
          <w:rFonts w:ascii="Garamond" w:eastAsia="Times New Roman" w:hAnsi="Garamond"/>
          <w:bCs/>
          <w:color w:val="000000"/>
          <w:lang w:eastAsia="sq-AL"/>
        </w:rPr>
        <w:t>KRYETAR</w:t>
      </w:r>
      <w:proofErr w:type="spellEnd"/>
    </w:p>
    <w:p w14:paraId="534C4082" w14:textId="0B4A7A05" w:rsidR="00546E4D" w:rsidRPr="00F26734" w:rsidRDefault="00D53081" w:rsidP="00D53081">
      <w:pPr>
        <w:tabs>
          <w:tab w:val="left" w:pos="2820"/>
          <w:tab w:val="left" w:pos="5499"/>
          <w:tab w:val="left" w:pos="8307"/>
        </w:tabs>
        <w:autoSpaceDE w:val="0"/>
        <w:autoSpaceDN w:val="0"/>
        <w:adjustRightInd w:val="0"/>
        <w:spacing w:after="0" w:line="240" w:lineRule="auto"/>
        <w:ind w:firstLine="288"/>
        <w:jc w:val="right"/>
        <w:rPr>
          <w:rFonts w:ascii="Garamond" w:hAnsi="Garamond" w:cs="Calibri"/>
          <w:color w:val="000000"/>
          <w:sz w:val="24"/>
          <w:szCs w:val="24"/>
          <w:lang w:val="sq-AL"/>
        </w:rPr>
      </w:pPr>
      <w:r w:rsidRPr="00C656CB">
        <w:rPr>
          <w:rFonts w:ascii="Garamond" w:eastAsia="Times New Roman" w:hAnsi="Garamond"/>
          <w:b/>
          <w:bCs/>
          <w:color w:val="000000"/>
          <w:lang w:eastAsia="sq-AL"/>
        </w:rPr>
        <w:t xml:space="preserve">Gent </w:t>
      </w:r>
      <w:proofErr w:type="spellStart"/>
      <w:r w:rsidRPr="00C656CB">
        <w:rPr>
          <w:rFonts w:ascii="Garamond" w:eastAsia="Times New Roman" w:hAnsi="Garamond"/>
          <w:b/>
          <w:bCs/>
          <w:color w:val="000000"/>
          <w:lang w:eastAsia="sq-AL"/>
        </w:rPr>
        <w:t>Sejko</w:t>
      </w:r>
      <w:proofErr w:type="spellEnd"/>
    </w:p>
    <w:sectPr w:rsidR="00546E4D" w:rsidRPr="00F26734" w:rsidSect="00EC3D18">
      <w:footerReference w:type="default" r:id="rId13"/>
      <w:headerReference w:type="first" r:id="rId14"/>
      <w:footerReference w:type="first" r:id="rId15"/>
      <w:pgSz w:w="11907" w:h="16839" w:code="9"/>
      <w:pgMar w:top="1440" w:right="1800" w:bottom="1440" w:left="1800" w:header="1140" w:footer="98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AB2685" w14:textId="77777777" w:rsidR="00F26734" w:rsidRDefault="00F26734" w:rsidP="007E4EA2">
      <w:pPr>
        <w:spacing w:after="0" w:line="240" w:lineRule="auto"/>
      </w:pPr>
      <w:r>
        <w:separator/>
      </w:r>
    </w:p>
  </w:endnote>
  <w:endnote w:type="continuationSeparator" w:id="0">
    <w:p w14:paraId="280F5141" w14:textId="77777777" w:rsidR="00F26734" w:rsidRDefault="00F26734" w:rsidP="007E4EA2">
      <w:pPr>
        <w:spacing w:after="0" w:line="240" w:lineRule="auto"/>
      </w:pPr>
      <w:r>
        <w:continuationSeparator/>
      </w:r>
    </w:p>
  </w:endnote>
  <w:endnote w:type="continuationNotice" w:id="1">
    <w:p w14:paraId="7963836E" w14:textId="77777777" w:rsidR="00F26734" w:rsidRDefault="00F267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Lt BT">
    <w:altName w:val="Arial"/>
    <w:panose1 w:val="00000000000000000000"/>
    <w:charset w:val="00"/>
    <w:family w:val="swiss"/>
    <w:notTrueType/>
    <w:pitch w:val="default"/>
    <w:sig w:usb0="00000003" w:usb1="00000000" w:usb2="00000000" w:usb3="00000000" w:csb0="00000001" w:csb1="00000000"/>
  </w:font>
  <w:font w:name="EUAlbertina">
    <w:altName w:val="EU Albertina"/>
    <w:panose1 w:val="00000000000000000000"/>
    <w:charset w:val="00"/>
    <w:family w:val="swiss"/>
    <w:notTrueType/>
    <w:pitch w:val="default"/>
    <w:sig w:usb0="00000003" w:usb1="00000000" w:usb2="00000000" w:usb3="00000000" w:csb0="00000001" w:csb1="00000000"/>
  </w:font>
  <w:font w:name="Arrus BT">
    <w:altName w:val="Georgia"/>
    <w:charset w:val="00"/>
    <w:family w:val="roman"/>
    <w:pitch w:val="variable"/>
    <w:sig w:usb0="00000087" w:usb1="00000000" w:usb2="00000000" w:usb3="00000000" w:csb0="0000001B" w:csb1="00000000"/>
  </w:font>
  <w:font w:name="Swiss721 BlkRnd BT">
    <w:altName w:val="Times New Roman"/>
    <w:panose1 w:val="00000000000000000000"/>
    <w:charset w:val="00"/>
    <w:family w:val="roman"/>
    <w:notTrueType/>
    <w:pitch w:val="default"/>
    <w:sig w:usb0="00000003" w:usb1="00000000" w:usb2="00000000" w:usb3="00000000" w:csb0="00000001" w:csb1="00000000"/>
  </w:font>
  <w:font w:name="CG Omega">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EUAlbertina-Bold">
    <w:altName w:val="Cambria"/>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BA2E9" w14:textId="07402C07" w:rsidR="00F26734" w:rsidRPr="00166D86" w:rsidRDefault="00F26734">
    <w:pPr>
      <w:pStyle w:val="Footer"/>
      <w:jc w:val="cen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BA2F1" w14:textId="28280F22" w:rsidR="00F26734" w:rsidRDefault="00F26734">
    <w:pPr>
      <w:pStyle w:val="Footer"/>
      <w:jc w:val="center"/>
    </w:pPr>
  </w:p>
  <w:p w14:paraId="6D2BA2F2" w14:textId="77777777" w:rsidR="00F26734" w:rsidRDefault="00F267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CD106C" w14:textId="77777777" w:rsidR="00F26734" w:rsidRDefault="00F26734" w:rsidP="007E4EA2">
      <w:pPr>
        <w:spacing w:after="0" w:line="240" w:lineRule="auto"/>
      </w:pPr>
      <w:r>
        <w:separator/>
      </w:r>
    </w:p>
  </w:footnote>
  <w:footnote w:type="continuationSeparator" w:id="0">
    <w:p w14:paraId="2F17B560" w14:textId="77777777" w:rsidR="00F26734" w:rsidRDefault="00F26734" w:rsidP="007E4EA2">
      <w:pPr>
        <w:spacing w:after="0" w:line="240" w:lineRule="auto"/>
      </w:pPr>
      <w:r>
        <w:continuationSeparator/>
      </w:r>
    </w:p>
  </w:footnote>
  <w:footnote w:type="continuationNotice" w:id="1">
    <w:p w14:paraId="0255FCA0" w14:textId="77777777" w:rsidR="00F26734" w:rsidRDefault="00F267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F2036" w14:textId="6887870A" w:rsidR="00F26734" w:rsidRPr="00546E4D" w:rsidRDefault="00F26734" w:rsidP="00546E4D">
    <w:pPr>
      <w:spacing w:after="0" w:line="240" w:lineRule="auto"/>
      <w:ind w:right="141"/>
      <w:jc w:val="center"/>
      <w:rPr>
        <w:rFonts w:ascii="Times New Roman" w:hAnsi="Times New Roman"/>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514F9"/>
    <w:multiLevelType w:val="hybridMultilevel"/>
    <w:tmpl w:val="4F2CE2E0"/>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71F02"/>
    <w:multiLevelType w:val="hybridMultilevel"/>
    <w:tmpl w:val="AED238B2"/>
    <w:lvl w:ilvl="0" w:tplc="5D1454B4">
      <w:start w:val="1"/>
      <w:numFmt w:val="lowerRoman"/>
      <w:lvlText w:val="%1."/>
      <w:lvlJc w:val="righ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040CC5"/>
    <w:multiLevelType w:val="hybridMultilevel"/>
    <w:tmpl w:val="4F2CE2E0"/>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C74BE5"/>
    <w:multiLevelType w:val="hybridMultilevel"/>
    <w:tmpl w:val="1F2EAC12"/>
    <w:lvl w:ilvl="0" w:tplc="A372C7EE">
      <w:start w:val="1"/>
      <w:numFmt w:val="lowerLetter"/>
      <w:lvlText w:val="%1)"/>
      <w:lvlJc w:val="left"/>
      <w:pPr>
        <w:ind w:left="720" w:hanging="360"/>
      </w:pPr>
      <w:rPr>
        <w:rFonts w:ascii="Times New Roman" w:hAnsi="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4F7F8F"/>
    <w:multiLevelType w:val="hybridMultilevel"/>
    <w:tmpl w:val="758E6E48"/>
    <w:lvl w:ilvl="0" w:tplc="3B22060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21C4B86"/>
    <w:multiLevelType w:val="hybridMultilevel"/>
    <w:tmpl w:val="0FB05658"/>
    <w:lvl w:ilvl="0" w:tplc="38EE8D8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0D60904"/>
    <w:multiLevelType w:val="hybridMultilevel"/>
    <w:tmpl w:val="4F2CE2E0"/>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EA74B6"/>
    <w:multiLevelType w:val="hybridMultilevel"/>
    <w:tmpl w:val="4F2CE2E0"/>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475C7C"/>
    <w:multiLevelType w:val="hybridMultilevel"/>
    <w:tmpl w:val="A2DC428E"/>
    <w:lvl w:ilvl="0" w:tplc="8DCC326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8"/>
  </w:num>
  <w:num w:numId="6">
    <w:abstractNumId w:val="5"/>
  </w:num>
  <w:num w:numId="7">
    <w:abstractNumId w:val="6"/>
  </w:num>
  <w:num w:numId="8">
    <w:abstractNumId w:val="7"/>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oNotDisplayPageBoundaries/>
  <w:hideSpelling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062"/>
    <w:rsid w:val="00000859"/>
    <w:rsid w:val="00002295"/>
    <w:rsid w:val="00004AE7"/>
    <w:rsid w:val="00007F9F"/>
    <w:rsid w:val="00014A40"/>
    <w:rsid w:val="00016043"/>
    <w:rsid w:val="00016DEE"/>
    <w:rsid w:val="00020660"/>
    <w:rsid w:val="000209D0"/>
    <w:rsid w:val="00020EFC"/>
    <w:rsid w:val="000232C7"/>
    <w:rsid w:val="000232CC"/>
    <w:rsid w:val="00026A81"/>
    <w:rsid w:val="0002740E"/>
    <w:rsid w:val="00032D3D"/>
    <w:rsid w:val="000342E4"/>
    <w:rsid w:val="00035320"/>
    <w:rsid w:val="000423ED"/>
    <w:rsid w:val="0004552E"/>
    <w:rsid w:val="00046B8F"/>
    <w:rsid w:val="00046FEF"/>
    <w:rsid w:val="00057D25"/>
    <w:rsid w:val="000610B9"/>
    <w:rsid w:val="00061179"/>
    <w:rsid w:val="000640AF"/>
    <w:rsid w:val="0006443E"/>
    <w:rsid w:val="00070856"/>
    <w:rsid w:val="0007115F"/>
    <w:rsid w:val="000726BB"/>
    <w:rsid w:val="000764C0"/>
    <w:rsid w:val="00081A30"/>
    <w:rsid w:val="00083E9F"/>
    <w:rsid w:val="0008419F"/>
    <w:rsid w:val="000843A6"/>
    <w:rsid w:val="0008615C"/>
    <w:rsid w:val="00090FCA"/>
    <w:rsid w:val="00093171"/>
    <w:rsid w:val="00096020"/>
    <w:rsid w:val="000A0A33"/>
    <w:rsid w:val="000A2344"/>
    <w:rsid w:val="000A29F2"/>
    <w:rsid w:val="000B00FE"/>
    <w:rsid w:val="000B1176"/>
    <w:rsid w:val="000B5301"/>
    <w:rsid w:val="000B53F2"/>
    <w:rsid w:val="000B6C30"/>
    <w:rsid w:val="000C198B"/>
    <w:rsid w:val="000C334C"/>
    <w:rsid w:val="000C3D0E"/>
    <w:rsid w:val="000C6128"/>
    <w:rsid w:val="000D0B46"/>
    <w:rsid w:val="000D2F94"/>
    <w:rsid w:val="000D332F"/>
    <w:rsid w:val="000D514B"/>
    <w:rsid w:val="000D720B"/>
    <w:rsid w:val="000D7F75"/>
    <w:rsid w:val="000E35ED"/>
    <w:rsid w:val="000E3810"/>
    <w:rsid w:val="000E5D7D"/>
    <w:rsid w:val="000F0D16"/>
    <w:rsid w:val="001023CF"/>
    <w:rsid w:val="00104799"/>
    <w:rsid w:val="001057D6"/>
    <w:rsid w:val="00113786"/>
    <w:rsid w:val="001258BF"/>
    <w:rsid w:val="0012635B"/>
    <w:rsid w:val="00126BF8"/>
    <w:rsid w:val="001326EA"/>
    <w:rsid w:val="00134DFD"/>
    <w:rsid w:val="00135041"/>
    <w:rsid w:val="001445D2"/>
    <w:rsid w:val="00144CA2"/>
    <w:rsid w:val="00145AAC"/>
    <w:rsid w:val="0015468B"/>
    <w:rsid w:val="0016666D"/>
    <w:rsid w:val="00166D86"/>
    <w:rsid w:val="00172E4D"/>
    <w:rsid w:val="00176BA9"/>
    <w:rsid w:val="00177E68"/>
    <w:rsid w:val="0018194D"/>
    <w:rsid w:val="00182E63"/>
    <w:rsid w:val="001861A1"/>
    <w:rsid w:val="00194297"/>
    <w:rsid w:val="001959AD"/>
    <w:rsid w:val="001A1103"/>
    <w:rsid w:val="001A2134"/>
    <w:rsid w:val="001A26CB"/>
    <w:rsid w:val="001A2F6C"/>
    <w:rsid w:val="001A67EC"/>
    <w:rsid w:val="001B3900"/>
    <w:rsid w:val="001C4FCA"/>
    <w:rsid w:val="001C6E12"/>
    <w:rsid w:val="001C76B2"/>
    <w:rsid w:val="001D3F78"/>
    <w:rsid w:val="001D5B40"/>
    <w:rsid w:val="001E077C"/>
    <w:rsid w:val="001E23BD"/>
    <w:rsid w:val="001E26DD"/>
    <w:rsid w:val="001E3A4F"/>
    <w:rsid w:val="001F32F8"/>
    <w:rsid w:val="001F3C79"/>
    <w:rsid w:val="001F59F5"/>
    <w:rsid w:val="0020075F"/>
    <w:rsid w:val="00202018"/>
    <w:rsid w:val="0020456D"/>
    <w:rsid w:val="002059EA"/>
    <w:rsid w:val="00205A76"/>
    <w:rsid w:val="00207FA3"/>
    <w:rsid w:val="00210A27"/>
    <w:rsid w:val="00217566"/>
    <w:rsid w:val="002200A3"/>
    <w:rsid w:val="0022092F"/>
    <w:rsid w:val="0022144D"/>
    <w:rsid w:val="0022310A"/>
    <w:rsid w:val="0022448A"/>
    <w:rsid w:val="00230779"/>
    <w:rsid w:val="00232281"/>
    <w:rsid w:val="0023480D"/>
    <w:rsid w:val="00235B09"/>
    <w:rsid w:val="00235CEF"/>
    <w:rsid w:val="00241F6E"/>
    <w:rsid w:val="002525D9"/>
    <w:rsid w:val="00255759"/>
    <w:rsid w:val="00255B31"/>
    <w:rsid w:val="00256248"/>
    <w:rsid w:val="0025757A"/>
    <w:rsid w:val="002637E3"/>
    <w:rsid w:val="0027054F"/>
    <w:rsid w:val="0027708F"/>
    <w:rsid w:val="00280339"/>
    <w:rsid w:val="00280E74"/>
    <w:rsid w:val="00283AB7"/>
    <w:rsid w:val="002845BA"/>
    <w:rsid w:val="002846A0"/>
    <w:rsid w:val="00284A81"/>
    <w:rsid w:val="00292AFE"/>
    <w:rsid w:val="00293902"/>
    <w:rsid w:val="00296D9F"/>
    <w:rsid w:val="00297BD5"/>
    <w:rsid w:val="00297D87"/>
    <w:rsid w:val="002A0843"/>
    <w:rsid w:val="002A2474"/>
    <w:rsid w:val="002A269C"/>
    <w:rsid w:val="002A34D3"/>
    <w:rsid w:val="002A47AC"/>
    <w:rsid w:val="002A6F28"/>
    <w:rsid w:val="002B5C90"/>
    <w:rsid w:val="002B6DF8"/>
    <w:rsid w:val="002B7B4C"/>
    <w:rsid w:val="002B7B50"/>
    <w:rsid w:val="002C1A25"/>
    <w:rsid w:val="002C54D6"/>
    <w:rsid w:val="002C5CEF"/>
    <w:rsid w:val="002C7694"/>
    <w:rsid w:val="002D0E85"/>
    <w:rsid w:val="002D4BB6"/>
    <w:rsid w:val="002D6A0C"/>
    <w:rsid w:val="002D7D2F"/>
    <w:rsid w:val="002D7F43"/>
    <w:rsid w:val="002E2740"/>
    <w:rsid w:val="002E4D67"/>
    <w:rsid w:val="002E6B9F"/>
    <w:rsid w:val="002E75A0"/>
    <w:rsid w:val="002F1E03"/>
    <w:rsid w:val="002F23D3"/>
    <w:rsid w:val="002F2E89"/>
    <w:rsid w:val="002F479D"/>
    <w:rsid w:val="00302A96"/>
    <w:rsid w:val="00304156"/>
    <w:rsid w:val="0030431A"/>
    <w:rsid w:val="00306939"/>
    <w:rsid w:val="0030757A"/>
    <w:rsid w:val="00311653"/>
    <w:rsid w:val="0031323D"/>
    <w:rsid w:val="00315D29"/>
    <w:rsid w:val="00316D6D"/>
    <w:rsid w:val="00321F80"/>
    <w:rsid w:val="00323F13"/>
    <w:rsid w:val="003252ED"/>
    <w:rsid w:val="003322A4"/>
    <w:rsid w:val="0033707C"/>
    <w:rsid w:val="00346BC2"/>
    <w:rsid w:val="00354C6E"/>
    <w:rsid w:val="00356C7E"/>
    <w:rsid w:val="0036060F"/>
    <w:rsid w:val="00361688"/>
    <w:rsid w:val="00362EDF"/>
    <w:rsid w:val="0036350E"/>
    <w:rsid w:val="00365CBA"/>
    <w:rsid w:val="00371AD9"/>
    <w:rsid w:val="00371C9D"/>
    <w:rsid w:val="00372C88"/>
    <w:rsid w:val="00372CEF"/>
    <w:rsid w:val="003739B3"/>
    <w:rsid w:val="0037751D"/>
    <w:rsid w:val="00387F83"/>
    <w:rsid w:val="003910F4"/>
    <w:rsid w:val="0039189F"/>
    <w:rsid w:val="00394520"/>
    <w:rsid w:val="00394A2B"/>
    <w:rsid w:val="003A1F88"/>
    <w:rsid w:val="003A25C5"/>
    <w:rsid w:val="003A4549"/>
    <w:rsid w:val="003A49DA"/>
    <w:rsid w:val="003A7DB6"/>
    <w:rsid w:val="003B01C8"/>
    <w:rsid w:val="003B027B"/>
    <w:rsid w:val="003B6E3E"/>
    <w:rsid w:val="003C0DE7"/>
    <w:rsid w:val="003C3A2B"/>
    <w:rsid w:val="003C410A"/>
    <w:rsid w:val="003D3888"/>
    <w:rsid w:val="003D4405"/>
    <w:rsid w:val="003D4A1E"/>
    <w:rsid w:val="003D77DA"/>
    <w:rsid w:val="003D7E27"/>
    <w:rsid w:val="003F0580"/>
    <w:rsid w:val="003F12EC"/>
    <w:rsid w:val="003F2A2D"/>
    <w:rsid w:val="003F3E56"/>
    <w:rsid w:val="003F551B"/>
    <w:rsid w:val="00401DE0"/>
    <w:rsid w:val="004053CF"/>
    <w:rsid w:val="004079BB"/>
    <w:rsid w:val="004148DE"/>
    <w:rsid w:val="00415D29"/>
    <w:rsid w:val="00424E85"/>
    <w:rsid w:val="004259CD"/>
    <w:rsid w:val="00426569"/>
    <w:rsid w:val="00426C3B"/>
    <w:rsid w:val="00426F92"/>
    <w:rsid w:val="00430C89"/>
    <w:rsid w:val="0043506E"/>
    <w:rsid w:val="00435760"/>
    <w:rsid w:val="00447116"/>
    <w:rsid w:val="00447204"/>
    <w:rsid w:val="004478DD"/>
    <w:rsid w:val="00450328"/>
    <w:rsid w:val="00452D56"/>
    <w:rsid w:val="00454E48"/>
    <w:rsid w:val="00457A62"/>
    <w:rsid w:val="004609CA"/>
    <w:rsid w:val="00462412"/>
    <w:rsid w:val="00464674"/>
    <w:rsid w:val="00472C1A"/>
    <w:rsid w:val="00473AA6"/>
    <w:rsid w:val="0047434A"/>
    <w:rsid w:val="00477A8D"/>
    <w:rsid w:val="004819F6"/>
    <w:rsid w:val="00485781"/>
    <w:rsid w:val="00486449"/>
    <w:rsid w:val="00486CC2"/>
    <w:rsid w:val="004944A7"/>
    <w:rsid w:val="00497632"/>
    <w:rsid w:val="00497CAF"/>
    <w:rsid w:val="004A31FD"/>
    <w:rsid w:val="004A35C7"/>
    <w:rsid w:val="004A6145"/>
    <w:rsid w:val="004A7AF7"/>
    <w:rsid w:val="004B05C0"/>
    <w:rsid w:val="004B2711"/>
    <w:rsid w:val="004B448F"/>
    <w:rsid w:val="004B5BB0"/>
    <w:rsid w:val="004C0FB9"/>
    <w:rsid w:val="004C3D34"/>
    <w:rsid w:val="004C491A"/>
    <w:rsid w:val="004C4D29"/>
    <w:rsid w:val="004C5C91"/>
    <w:rsid w:val="004C621D"/>
    <w:rsid w:val="004C6EBC"/>
    <w:rsid w:val="004D1902"/>
    <w:rsid w:val="004D3B08"/>
    <w:rsid w:val="004D40E1"/>
    <w:rsid w:val="004F19C9"/>
    <w:rsid w:val="004F2235"/>
    <w:rsid w:val="004F50F5"/>
    <w:rsid w:val="00504E3D"/>
    <w:rsid w:val="00505449"/>
    <w:rsid w:val="0050632F"/>
    <w:rsid w:val="005063EA"/>
    <w:rsid w:val="005118D2"/>
    <w:rsid w:val="00511F8F"/>
    <w:rsid w:val="00512435"/>
    <w:rsid w:val="00513B0C"/>
    <w:rsid w:val="005143EC"/>
    <w:rsid w:val="0051476A"/>
    <w:rsid w:val="00515B63"/>
    <w:rsid w:val="00515EE3"/>
    <w:rsid w:val="0051797A"/>
    <w:rsid w:val="005210C6"/>
    <w:rsid w:val="005212FF"/>
    <w:rsid w:val="005216C3"/>
    <w:rsid w:val="005217B4"/>
    <w:rsid w:val="005302AE"/>
    <w:rsid w:val="00531E0B"/>
    <w:rsid w:val="00534603"/>
    <w:rsid w:val="00535695"/>
    <w:rsid w:val="00535A97"/>
    <w:rsid w:val="0053674E"/>
    <w:rsid w:val="005375BF"/>
    <w:rsid w:val="0054017B"/>
    <w:rsid w:val="00540FE0"/>
    <w:rsid w:val="0054537B"/>
    <w:rsid w:val="00546E4D"/>
    <w:rsid w:val="00547961"/>
    <w:rsid w:val="005531C2"/>
    <w:rsid w:val="00553756"/>
    <w:rsid w:val="00555739"/>
    <w:rsid w:val="00557C27"/>
    <w:rsid w:val="00560CB7"/>
    <w:rsid w:val="00560D48"/>
    <w:rsid w:val="0056399C"/>
    <w:rsid w:val="00566182"/>
    <w:rsid w:val="0057519D"/>
    <w:rsid w:val="00577239"/>
    <w:rsid w:val="005778AA"/>
    <w:rsid w:val="00583B18"/>
    <w:rsid w:val="00585086"/>
    <w:rsid w:val="00586864"/>
    <w:rsid w:val="00590571"/>
    <w:rsid w:val="00590AF5"/>
    <w:rsid w:val="00591528"/>
    <w:rsid w:val="00591903"/>
    <w:rsid w:val="00591F5D"/>
    <w:rsid w:val="00593C17"/>
    <w:rsid w:val="00593E4F"/>
    <w:rsid w:val="005959E4"/>
    <w:rsid w:val="00595C22"/>
    <w:rsid w:val="005964EF"/>
    <w:rsid w:val="005A0DDC"/>
    <w:rsid w:val="005A10E7"/>
    <w:rsid w:val="005A4204"/>
    <w:rsid w:val="005A454C"/>
    <w:rsid w:val="005A5674"/>
    <w:rsid w:val="005B37C4"/>
    <w:rsid w:val="005B3E5A"/>
    <w:rsid w:val="005C0800"/>
    <w:rsid w:val="005C7E83"/>
    <w:rsid w:val="005D41DC"/>
    <w:rsid w:val="005D5BDD"/>
    <w:rsid w:val="005D6206"/>
    <w:rsid w:val="005D6CC8"/>
    <w:rsid w:val="005D70A1"/>
    <w:rsid w:val="005E636E"/>
    <w:rsid w:val="005E726F"/>
    <w:rsid w:val="005E74E7"/>
    <w:rsid w:val="005F03E1"/>
    <w:rsid w:val="005F1B99"/>
    <w:rsid w:val="005F64E2"/>
    <w:rsid w:val="005F7E1A"/>
    <w:rsid w:val="0060001E"/>
    <w:rsid w:val="00601199"/>
    <w:rsid w:val="006012AF"/>
    <w:rsid w:val="0060197C"/>
    <w:rsid w:val="0060557F"/>
    <w:rsid w:val="00613A64"/>
    <w:rsid w:val="006149F0"/>
    <w:rsid w:val="00614C31"/>
    <w:rsid w:val="0061589F"/>
    <w:rsid w:val="006203F5"/>
    <w:rsid w:val="00626C72"/>
    <w:rsid w:val="006274D5"/>
    <w:rsid w:val="00630CD6"/>
    <w:rsid w:val="00631CC4"/>
    <w:rsid w:val="00632E10"/>
    <w:rsid w:val="00634AA2"/>
    <w:rsid w:val="00634FE7"/>
    <w:rsid w:val="0063571E"/>
    <w:rsid w:val="00637955"/>
    <w:rsid w:val="006429DC"/>
    <w:rsid w:val="006434BB"/>
    <w:rsid w:val="00645FA8"/>
    <w:rsid w:val="00646E50"/>
    <w:rsid w:val="0064719E"/>
    <w:rsid w:val="00650BA1"/>
    <w:rsid w:val="0065134E"/>
    <w:rsid w:val="0065447D"/>
    <w:rsid w:val="006601B7"/>
    <w:rsid w:val="006700A6"/>
    <w:rsid w:val="0067090B"/>
    <w:rsid w:val="00671A55"/>
    <w:rsid w:val="0067228E"/>
    <w:rsid w:val="006773AB"/>
    <w:rsid w:val="006817FA"/>
    <w:rsid w:val="00693D06"/>
    <w:rsid w:val="006A18D7"/>
    <w:rsid w:val="006A2A3E"/>
    <w:rsid w:val="006A45AA"/>
    <w:rsid w:val="006B0B89"/>
    <w:rsid w:val="006B3783"/>
    <w:rsid w:val="006B7C42"/>
    <w:rsid w:val="006C2C9E"/>
    <w:rsid w:val="006C5B7A"/>
    <w:rsid w:val="006C6DF1"/>
    <w:rsid w:val="006C732D"/>
    <w:rsid w:val="006F1B5B"/>
    <w:rsid w:val="006F27A3"/>
    <w:rsid w:val="006F451B"/>
    <w:rsid w:val="006F4916"/>
    <w:rsid w:val="006F52AD"/>
    <w:rsid w:val="007018E7"/>
    <w:rsid w:val="00701BAA"/>
    <w:rsid w:val="00701FDD"/>
    <w:rsid w:val="007042B6"/>
    <w:rsid w:val="00707059"/>
    <w:rsid w:val="00723F85"/>
    <w:rsid w:val="007263B1"/>
    <w:rsid w:val="00727034"/>
    <w:rsid w:val="007272C0"/>
    <w:rsid w:val="00740501"/>
    <w:rsid w:val="00750124"/>
    <w:rsid w:val="007531BC"/>
    <w:rsid w:val="007561F4"/>
    <w:rsid w:val="0076115C"/>
    <w:rsid w:val="00767BEB"/>
    <w:rsid w:val="007750A9"/>
    <w:rsid w:val="00782C43"/>
    <w:rsid w:val="00786610"/>
    <w:rsid w:val="00791A22"/>
    <w:rsid w:val="00793F4F"/>
    <w:rsid w:val="00796765"/>
    <w:rsid w:val="007A0563"/>
    <w:rsid w:val="007A0782"/>
    <w:rsid w:val="007A20F6"/>
    <w:rsid w:val="007A4F4B"/>
    <w:rsid w:val="007A7B91"/>
    <w:rsid w:val="007B3ADA"/>
    <w:rsid w:val="007B5453"/>
    <w:rsid w:val="007B5979"/>
    <w:rsid w:val="007C1A1D"/>
    <w:rsid w:val="007C29B0"/>
    <w:rsid w:val="007C45AB"/>
    <w:rsid w:val="007C4B53"/>
    <w:rsid w:val="007D23EF"/>
    <w:rsid w:val="007D3DC0"/>
    <w:rsid w:val="007E2F59"/>
    <w:rsid w:val="007E4CD4"/>
    <w:rsid w:val="007E4EA2"/>
    <w:rsid w:val="007F4B6B"/>
    <w:rsid w:val="00804276"/>
    <w:rsid w:val="00804B10"/>
    <w:rsid w:val="0081132C"/>
    <w:rsid w:val="00817BDA"/>
    <w:rsid w:val="008270BC"/>
    <w:rsid w:val="0082732E"/>
    <w:rsid w:val="00827D7F"/>
    <w:rsid w:val="00830813"/>
    <w:rsid w:val="00832AE6"/>
    <w:rsid w:val="0083659F"/>
    <w:rsid w:val="00841D0F"/>
    <w:rsid w:val="00843331"/>
    <w:rsid w:val="00844F07"/>
    <w:rsid w:val="00847433"/>
    <w:rsid w:val="00847FD4"/>
    <w:rsid w:val="0085573E"/>
    <w:rsid w:val="00860008"/>
    <w:rsid w:val="00861C32"/>
    <w:rsid w:val="008638CE"/>
    <w:rsid w:val="00863E8A"/>
    <w:rsid w:val="0087069B"/>
    <w:rsid w:val="00871789"/>
    <w:rsid w:val="00871A92"/>
    <w:rsid w:val="00872F91"/>
    <w:rsid w:val="00874FA9"/>
    <w:rsid w:val="00875D68"/>
    <w:rsid w:val="00876CE8"/>
    <w:rsid w:val="0088097F"/>
    <w:rsid w:val="00881755"/>
    <w:rsid w:val="00891332"/>
    <w:rsid w:val="00892BEA"/>
    <w:rsid w:val="00895A65"/>
    <w:rsid w:val="00896363"/>
    <w:rsid w:val="00897FA5"/>
    <w:rsid w:val="00897FE0"/>
    <w:rsid w:val="008A60C7"/>
    <w:rsid w:val="008B2A9E"/>
    <w:rsid w:val="008B2C7D"/>
    <w:rsid w:val="008B6149"/>
    <w:rsid w:val="008B7D0F"/>
    <w:rsid w:val="008C1C78"/>
    <w:rsid w:val="008C2414"/>
    <w:rsid w:val="008C38E8"/>
    <w:rsid w:val="008D17EA"/>
    <w:rsid w:val="008D23C6"/>
    <w:rsid w:val="008D305D"/>
    <w:rsid w:val="008D3BF6"/>
    <w:rsid w:val="008D477A"/>
    <w:rsid w:val="008D6311"/>
    <w:rsid w:val="008E5F99"/>
    <w:rsid w:val="008F0CFA"/>
    <w:rsid w:val="008F0FA5"/>
    <w:rsid w:val="008F4A02"/>
    <w:rsid w:val="008F4D5F"/>
    <w:rsid w:val="009043C9"/>
    <w:rsid w:val="00907B92"/>
    <w:rsid w:val="00910841"/>
    <w:rsid w:val="00911A8F"/>
    <w:rsid w:val="00914A7B"/>
    <w:rsid w:val="009164CA"/>
    <w:rsid w:val="00916B9D"/>
    <w:rsid w:val="009173E6"/>
    <w:rsid w:val="00924ABB"/>
    <w:rsid w:val="00925364"/>
    <w:rsid w:val="009311B5"/>
    <w:rsid w:val="00934506"/>
    <w:rsid w:val="00934807"/>
    <w:rsid w:val="009371E0"/>
    <w:rsid w:val="009409F9"/>
    <w:rsid w:val="0094161A"/>
    <w:rsid w:val="009424FC"/>
    <w:rsid w:val="009436B4"/>
    <w:rsid w:val="009523BB"/>
    <w:rsid w:val="00952ECF"/>
    <w:rsid w:val="00957187"/>
    <w:rsid w:val="0096239D"/>
    <w:rsid w:val="00966A5F"/>
    <w:rsid w:val="00970E7F"/>
    <w:rsid w:val="00974411"/>
    <w:rsid w:val="00983BF6"/>
    <w:rsid w:val="00987652"/>
    <w:rsid w:val="0099274F"/>
    <w:rsid w:val="00994629"/>
    <w:rsid w:val="0099553B"/>
    <w:rsid w:val="0099618D"/>
    <w:rsid w:val="009A15BD"/>
    <w:rsid w:val="009A16BE"/>
    <w:rsid w:val="009A4A30"/>
    <w:rsid w:val="009A4D40"/>
    <w:rsid w:val="009B24AC"/>
    <w:rsid w:val="009B69C3"/>
    <w:rsid w:val="009C1EE6"/>
    <w:rsid w:val="009C1FC5"/>
    <w:rsid w:val="009C5161"/>
    <w:rsid w:val="009C567A"/>
    <w:rsid w:val="009C7E3C"/>
    <w:rsid w:val="009D0E60"/>
    <w:rsid w:val="009D25B2"/>
    <w:rsid w:val="009D6D86"/>
    <w:rsid w:val="009E3309"/>
    <w:rsid w:val="009F44D9"/>
    <w:rsid w:val="009F4661"/>
    <w:rsid w:val="009F6046"/>
    <w:rsid w:val="00A002CE"/>
    <w:rsid w:val="00A04244"/>
    <w:rsid w:val="00A06134"/>
    <w:rsid w:val="00A07E0B"/>
    <w:rsid w:val="00A104B8"/>
    <w:rsid w:val="00A124C1"/>
    <w:rsid w:val="00A14A77"/>
    <w:rsid w:val="00A14A78"/>
    <w:rsid w:val="00A15A64"/>
    <w:rsid w:val="00A167C8"/>
    <w:rsid w:val="00A16C83"/>
    <w:rsid w:val="00A22206"/>
    <w:rsid w:val="00A24008"/>
    <w:rsid w:val="00A24A72"/>
    <w:rsid w:val="00A32CC5"/>
    <w:rsid w:val="00A37651"/>
    <w:rsid w:val="00A4490D"/>
    <w:rsid w:val="00A44F75"/>
    <w:rsid w:val="00A47197"/>
    <w:rsid w:val="00A51558"/>
    <w:rsid w:val="00A51729"/>
    <w:rsid w:val="00A5405E"/>
    <w:rsid w:val="00A5510A"/>
    <w:rsid w:val="00A677EF"/>
    <w:rsid w:val="00A742AC"/>
    <w:rsid w:val="00A75FED"/>
    <w:rsid w:val="00A76207"/>
    <w:rsid w:val="00A773DB"/>
    <w:rsid w:val="00A775EA"/>
    <w:rsid w:val="00A842ED"/>
    <w:rsid w:val="00A8464A"/>
    <w:rsid w:val="00A901C1"/>
    <w:rsid w:val="00A926B9"/>
    <w:rsid w:val="00A93932"/>
    <w:rsid w:val="00A95394"/>
    <w:rsid w:val="00A95F40"/>
    <w:rsid w:val="00AA3289"/>
    <w:rsid w:val="00AA3CA7"/>
    <w:rsid w:val="00AA6A4A"/>
    <w:rsid w:val="00AB0210"/>
    <w:rsid w:val="00AB5766"/>
    <w:rsid w:val="00AC1333"/>
    <w:rsid w:val="00AC2F98"/>
    <w:rsid w:val="00AC2FD6"/>
    <w:rsid w:val="00AC7376"/>
    <w:rsid w:val="00AD7BB9"/>
    <w:rsid w:val="00AE06C5"/>
    <w:rsid w:val="00AE1F30"/>
    <w:rsid w:val="00AE4075"/>
    <w:rsid w:val="00AE54DA"/>
    <w:rsid w:val="00AE5F8D"/>
    <w:rsid w:val="00AF435F"/>
    <w:rsid w:val="00AF6816"/>
    <w:rsid w:val="00B020E6"/>
    <w:rsid w:val="00B02A9F"/>
    <w:rsid w:val="00B02C1A"/>
    <w:rsid w:val="00B05E3A"/>
    <w:rsid w:val="00B07489"/>
    <w:rsid w:val="00B1089C"/>
    <w:rsid w:val="00B13DDE"/>
    <w:rsid w:val="00B157E5"/>
    <w:rsid w:val="00B211CA"/>
    <w:rsid w:val="00B2123B"/>
    <w:rsid w:val="00B21B7D"/>
    <w:rsid w:val="00B22D58"/>
    <w:rsid w:val="00B23366"/>
    <w:rsid w:val="00B2534F"/>
    <w:rsid w:val="00B32207"/>
    <w:rsid w:val="00B333F5"/>
    <w:rsid w:val="00B3461F"/>
    <w:rsid w:val="00B34E69"/>
    <w:rsid w:val="00B35C2E"/>
    <w:rsid w:val="00B36B22"/>
    <w:rsid w:val="00B4632C"/>
    <w:rsid w:val="00B517F4"/>
    <w:rsid w:val="00B5188A"/>
    <w:rsid w:val="00B51DFA"/>
    <w:rsid w:val="00B52BD6"/>
    <w:rsid w:val="00B5563A"/>
    <w:rsid w:val="00B55717"/>
    <w:rsid w:val="00B568D6"/>
    <w:rsid w:val="00B5746E"/>
    <w:rsid w:val="00B6025A"/>
    <w:rsid w:val="00B6428C"/>
    <w:rsid w:val="00B66C9A"/>
    <w:rsid w:val="00B67969"/>
    <w:rsid w:val="00B7273B"/>
    <w:rsid w:val="00B866E4"/>
    <w:rsid w:val="00B90392"/>
    <w:rsid w:val="00B9073C"/>
    <w:rsid w:val="00B9318C"/>
    <w:rsid w:val="00B93450"/>
    <w:rsid w:val="00B94BEB"/>
    <w:rsid w:val="00B95F61"/>
    <w:rsid w:val="00B96AC7"/>
    <w:rsid w:val="00B97249"/>
    <w:rsid w:val="00BB05FF"/>
    <w:rsid w:val="00BB13C3"/>
    <w:rsid w:val="00BB6C85"/>
    <w:rsid w:val="00BB7007"/>
    <w:rsid w:val="00BB7068"/>
    <w:rsid w:val="00BC25E8"/>
    <w:rsid w:val="00BC7296"/>
    <w:rsid w:val="00BD42D4"/>
    <w:rsid w:val="00BD7A10"/>
    <w:rsid w:val="00BD7EC2"/>
    <w:rsid w:val="00BE05F4"/>
    <w:rsid w:val="00BE327A"/>
    <w:rsid w:val="00BE349E"/>
    <w:rsid w:val="00BE3D02"/>
    <w:rsid w:val="00BE5E51"/>
    <w:rsid w:val="00BF37CD"/>
    <w:rsid w:val="00C016C5"/>
    <w:rsid w:val="00C02127"/>
    <w:rsid w:val="00C024BF"/>
    <w:rsid w:val="00C038C6"/>
    <w:rsid w:val="00C070FF"/>
    <w:rsid w:val="00C075DA"/>
    <w:rsid w:val="00C11B0D"/>
    <w:rsid w:val="00C11E66"/>
    <w:rsid w:val="00C13045"/>
    <w:rsid w:val="00C145A5"/>
    <w:rsid w:val="00C155C7"/>
    <w:rsid w:val="00C17B76"/>
    <w:rsid w:val="00C313FE"/>
    <w:rsid w:val="00C328FF"/>
    <w:rsid w:val="00C33222"/>
    <w:rsid w:val="00C33DC9"/>
    <w:rsid w:val="00C41525"/>
    <w:rsid w:val="00C434D7"/>
    <w:rsid w:val="00C43619"/>
    <w:rsid w:val="00C45640"/>
    <w:rsid w:val="00C46577"/>
    <w:rsid w:val="00C476D1"/>
    <w:rsid w:val="00C50BE4"/>
    <w:rsid w:val="00C5393B"/>
    <w:rsid w:val="00C55E27"/>
    <w:rsid w:val="00C61170"/>
    <w:rsid w:val="00C631AF"/>
    <w:rsid w:val="00C63FFA"/>
    <w:rsid w:val="00C657D5"/>
    <w:rsid w:val="00C72B1B"/>
    <w:rsid w:val="00C74B3C"/>
    <w:rsid w:val="00C759B3"/>
    <w:rsid w:val="00C80A91"/>
    <w:rsid w:val="00C80CC8"/>
    <w:rsid w:val="00C82564"/>
    <w:rsid w:val="00C83288"/>
    <w:rsid w:val="00C858FC"/>
    <w:rsid w:val="00C963D2"/>
    <w:rsid w:val="00C97348"/>
    <w:rsid w:val="00C97759"/>
    <w:rsid w:val="00CA1BD5"/>
    <w:rsid w:val="00CA456C"/>
    <w:rsid w:val="00CA7894"/>
    <w:rsid w:val="00CB388E"/>
    <w:rsid w:val="00CC57FB"/>
    <w:rsid w:val="00CC590C"/>
    <w:rsid w:val="00CC6FC3"/>
    <w:rsid w:val="00CC7CF0"/>
    <w:rsid w:val="00CD4250"/>
    <w:rsid w:val="00CD71A8"/>
    <w:rsid w:val="00CE0004"/>
    <w:rsid w:val="00CE6062"/>
    <w:rsid w:val="00CF213E"/>
    <w:rsid w:val="00CF3080"/>
    <w:rsid w:val="00CF6A0F"/>
    <w:rsid w:val="00CF6AC7"/>
    <w:rsid w:val="00D01777"/>
    <w:rsid w:val="00D03BDC"/>
    <w:rsid w:val="00D05081"/>
    <w:rsid w:val="00D05B6B"/>
    <w:rsid w:val="00D05C67"/>
    <w:rsid w:val="00D0692E"/>
    <w:rsid w:val="00D07D57"/>
    <w:rsid w:val="00D102C9"/>
    <w:rsid w:val="00D1064B"/>
    <w:rsid w:val="00D11FF3"/>
    <w:rsid w:val="00D126E8"/>
    <w:rsid w:val="00D1611F"/>
    <w:rsid w:val="00D1715A"/>
    <w:rsid w:val="00D24E68"/>
    <w:rsid w:val="00D2562B"/>
    <w:rsid w:val="00D30EBD"/>
    <w:rsid w:val="00D3216F"/>
    <w:rsid w:val="00D322BB"/>
    <w:rsid w:val="00D34903"/>
    <w:rsid w:val="00D35E14"/>
    <w:rsid w:val="00D46BD7"/>
    <w:rsid w:val="00D5174A"/>
    <w:rsid w:val="00D5240B"/>
    <w:rsid w:val="00D53081"/>
    <w:rsid w:val="00D55390"/>
    <w:rsid w:val="00D60770"/>
    <w:rsid w:val="00D61284"/>
    <w:rsid w:val="00D63424"/>
    <w:rsid w:val="00D64719"/>
    <w:rsid w:val="00D70018"/>
    <w:rsid w:val="00D71579"/>
    <w:rsid w:val="00D73288"/>
    <w:rsid w:val="00D7491F"/>
    <w:rsid w:val="00D75C25"/>
    <w:rsid w:val="00D82595"/>
    <w:rsid w:val="00D82866"/>
    <w:rsid w:val="00D83920"/>
    <w:rsid w:val="00D84DB2"/>
    <w:rsid w:val="00D85472"/>
    <w:rsid w:val="00D86E5E"/>
    <w:rsid w:val="00D86F91"/>
    <w:rsid w:val="00D87B8D"/>
    <w:rsid w:val="00D90927"/>
    <w:rsid w:val="00D92982"/>
    <w:rsid w:val="00D93D2C"/>
    <w:rsid w:val="00D95F4B"/>
    <w:rsid w:val="00DA18CE"/>
    <w:rsid w:val="00DA556B"/>
    <w:rsid w:val="00DA5DAB"/>
    <w:rsid w:val="00DB0227"/>
    <w:rsid w:val="00DB29DC"/>
    <w:rsid w:val="00DB3F6B"/>
    <w:rsid w:val="00DB4816"/>
    <w:rsid w:val="00DB49D4"/>
    <w:rsid w:val="00DC0115"/>
    <w:rsid w:val="00DC0BC7"/>
    <w:rsid w:val="00DC29A0"/>
    <w:rsid w:val="00DC4B26"/>
    <w:rsid w:val="00DC781F"/>
    <w:rsid w:val="00DD0D8D"/>
    <w:rsid w:val="00DD4BBD"/>
    <w:rsid w:val="00DD610C"/>
    <w:rsid w:val="00DD750E"/>
    <w:rsid w:val="00DE07AA"/>
    <w:rsid w:val="00DE0DBB"/>
    <w:rsid w:val="00DE1095"/>
    <w:rsid w:val="00DE1F02"/>
    <w:rsid w:val="00DE7468"/>
    <w:rsid w:val="00DF1CEA"/>
    <w:rsid w:val="00DF3E92"/>
    <w:rsid w:val="00DF6355"/>
    <w:rsid w:val="00E04F69"/>
    <w:rsid w:val="00E05187"/>
    <w:rsid w:val="00E05F18"/>
    <w:rsid w:val="00E062C9"/>
    <w:rsid w:val="00E062EC"/>
    <w:rsid w:val="00E107F2"/>
    <w:rsid w:val="00E12128"/>
    <w:rsid w:val="00E14E25"/>
    <w:rsid w:val="00E20624"/>
    <w:rsid w:val="00E218C0"/>
    <w:rsid w:val="00E22238"/>
    <w:rsid w:val="00E24DEF"/>
    <w:rsid w:val="00E27580"/>
    <w:rsid w:val="00E27D0E"/>
    <w:rsid w:val="00E35A3A"/>
    <w:rsid w:val="00E40136"/>
    <w:rsid w:val="00E41036"/>
    <w:rsid w:val="00E4349B"/>
    <w:rsid w:val="00E44292"/>
    <w:rsid w:val="00E449A3"/>
    <w:rsid w:val="00E46BD2"/>
    <w:rsid w:val="00E54295"/>
    <w:rsid w:val="00E56F74"/>
    <w:rsid w:val="00E57029"/>
    <w:rsid w:val="00E61BFE"/>
    <w:rsid w:val="00E628D0"/>
    <w:rsid w:val="00E64D27"/>
    <w:rsid w:val="00E71791"/>
    <w:rsid w:val="00E76F91"/>
    <w:rsid w:val="00E817FF"/>
    <w:rsid w:val="00E82866"/>
    <w:rsid w:val="00E8489E"/>
    <w:rsid w:val="00E867AE"/>
    <w:rsid w:val="00E86BF6"/>
    <w:rsid w:val="00E94B7A"/>
    <w:rsid w:val="00E975B7"/>
    <w:rsid w:val="00EA1970"/>
    <w:rsid w:val="00EA6347"/>
    <w:rsid w:val="00EB03BB"/>
    <w:rsid w:val="00EB2211"/>
    <w:rsid w:val="00EB390A"/>
    <w:rsid w:val="00EB5A06"/>
    <w:rsid w:val="00EB722A"/>
    <w:rsid w:val="00EC2315"/>
    <w:rsid w:val="00EC3D18"/>
    <w:rsid w:val="00EC61C9"/>
    <w:rsid w:val="00ED1689"/>
    <w:rsid w:val="00EE0B92"/>
    <w:rsid w:val="00EE3AAF"/>
    <w:rsid w:val="00EE433E"/>
    <w:rsid w:val="00EE4B34"/>
    <w:rsid w:val="00EF3BEA"/>
    <w:rsid w:val="00F0259A"/>
    <w:rsid w:val="00F10903"/>
    <w:rsid w:val="00F131D1"/>
    <w:rsid w:val="00F13834"/>
    <w:rsid w:val="00F14948"/>
    <w:rsid w:val="00F15F5A"/>
    <w:rsid w:val="00F166A9"/>
    <w:rsid w:val="00F2150C"/>
    <w:rsid w:val="00F223B2"/>
    <w:rsid w:val="00F26734"/>
    <w:rsid w:val="00F33EA8"/>
    <w:rsid w:val="00F3449C"/>
    <w:rsid w:val="00F43506"/>
    <w:rsid w:val="00F441C3"/>
    <w:rsid w:val="00F468EC"/>
    <w:rsid w:val="00F50168"/>
    <w:rsid w:val="00F52C12"/>
    <w:rsid w:val="00F56A4D"/>
    <w:rsid w:val="00F57349"/>
    <w:rsid w:val="00F57774"/>
    <w:rsid w:val="00F60E99"/>
    <w:rsid w:val="00F60EDF"/>
    <w:rsid w:val="00F62F2C"/>
    <w:rsid w:val="00F725C0"/>
    <w:rsid w:val="00F749EC"/>
    <w:rsid w:val="00F74C2B"/>
    <w:rsid w:val="00F80FD4"/>
    <w:rsid w:val="00F81733"/>
    <w:rsid w:val="00F81C57"/>
    <w:rsid w:val="00F84029"/>
    <w:rsid w:val="00F8527A"/>
    <w:rsid w:val="00F85E12"/>
    <w:rsid w:val="00F86225"/>
    <w:rsid w:val="00F862AD"/>
    <w:rsid w:val="00F90DB5"/>
    <w:rsid w:val="00F91B76"/>
    <w:rsid w:val="00F920C5"/>
    <w:rsid w:val="00FA2B16"/>
    <w:rsid w:val="00FA55F6"/>
    <w:rsid w:val="00FB7A17"/>
    <w:rsid w:val="00FC5E08"/>
    <w:rsid w:val="00FC7C87"/>
    <w:rsid w:val="00FD6915"/>
    <w:rsid w:val="00FE2C1C"/>
    <w:rsid w:val="00FE4522"/>
    <w:rsid w:val="00FF15FD"/>
    <w:rsid w:val="00FF55D8"/>
    <w:rsid w:val="00FF6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2BA27C"/>
  <w15:docId w15:val="{444F81F4-38F9-4892-97E6-7A94102D4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50F5"/>
  </w:style>
  <w:style w:type="paragraph" w:styleId="Heading1">
    <w:name w:val="heading 1"/>
    <w:basedOn w:val="Normal"/>
    <w:next w:val="Normal"/>
    <w:link w:val="Heading1Char"/>
    <w:uiPriority w:val="9"/>
    <w:qFormat/>
    <w:rsid w:val="00701FDD"/>
    <w:pPr>
      <w:keepNext/>
      <w:spacing w:after="0" w:line="240" w:lineRule="auto"/>
      <w:jc w:val="center"/>
      <w:outlineLvl w:val="0"/>
    </w:pPr>
    <w:rPr>
      <w:rFonts w:ascii="Arial" w:eastAsia="MS Mincho" w:hAnsi="Arial" w:cs="Times New Roman"/>
      <w:bCs/>
      <w:sz w:val="24"/>
      <w:szCs w:val="20"/>
      <w:u w:val="single"/>
      <w:lang w:val="en-GB"/>
    </w:rPr>
  </w:style>
  <w:style w:type="paragraph" w:styleId="Heading2">
    <w:name w:val="heading 2"/>
    <w:basedOn w:val="Normal"/>
    <w:next w:val="Normal"/>
    <w:link w:val="Heading2Char"/>
    <w:uiPriority w:val="9"/>
    <w:unhideWhenUsed/>
    <w:qFormat/>
    <w:rsid w:val="00701FD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01FD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701FDD"/>
    <w:pPr>
      <w:keepNext/>
      <w:keepLines/>
      <w:spacing w:before="200" w:after="0" w:line="240" w:lineRule="auto"/>
      <w:ind w:left="1314" w:hanging="864"/>
      <w:outlineLvl w:val="3"/>
    </w:pPr>
    <w:rPr>
      <w:rFonts w:ascii="Times New Roman" w:eastAsiaTheme="majorEastAsia" w:hAnsi="Times New Roman" w:cstheme="majorBidi"/>
      <w:bCs/>
      <w:iCs/>
      <w:sz w:val="24"/>
      <w:szCs w:val="24"/>
    </w:rPr>
  </w:style>
  <w:style w:type="paragraph" w:styleId="Heading5">
    <w:name w:val="heading 5"/>
    <w:basedOn w:val="Normal"/>
    <w:next w:val="Normal"/>
    <w:link w:val="Heading5Char"/>
    <w:unhideWhenUsed/>
    <w:qFormat/>
    <w:rsid w:val="00701FDD"/>
    <w:pPr>
      <w:keepNext/>
      <w:keepLines/>
      <w:spacing w:before="200" w:after="0" w:line="240" w:lineRule="auto"/>
      <w:ind w:left="1098" w:hanging="1008"/>
      <w:outlineLvl w:val="4"/>
    </w:pPr>
    <w:rPr>
      <w:rFonts w:ascii="Times New Roman" w:eastAsiaTheme="majorEastAsia" w:hAnsi="Times New Roman" w:cstheme="majorBidi"/>
      <w:sz w:val="24"/>
      <w:szCs w:val="24"/>
    </w:rPr>
  </w:style>
  <w:style w:type="paragraph" w:styleId="Heading6">
    <w:name w:val="heading 6"/>
    <w:basedOn w:val="Normal"/>
    <w:next w:val="Normal"/>
    <w:link w:val="Heading6Char"/>
    <w:qFormat/>
    <w:rsid w:val="00701FDD"/>
    <w:pPr>
      <w:keepNext/>
      <w:keepLines/>
      <w:spacing w:before="200" w:after="0"/>
      <w:ind w:left="1152" w:hanging="1152"/>
      <w:outlineLvl w:val="5"/>
    </w:pPr>
    <w:rPr>
      <w:rFonts w:ascii="Times New Roman" w:eastAsia="MS Mincho" w:hAnsi="Times New Roman" w:cs="Cambria"/>
      <w:i/>
      <w:iCs/>
      <w:color w:val="000000" w:themeColor="text1"/>
      <w:sz w:val="24"/>
    </w:rPr>
  </w:style>
  <w:style w:type="paragraph" w:styleId="Heading7">
    <w:name w:val="heading 7"/>
    <w:basedOn w:val="Normal"/>
    <w:next w:val="Normal"/>
    <w:link w:val="Heading7Char"/>
    <w:qFormat/>
    <w:rsid w:val="00701FDD"/>
    <w:pPr>
      <w:keepNext/>
      <w:keepLines/>
      <w:spacing w:before="200" w:after="0"/>
      <w:ind w:left="1296" w:hanging="1296"/>
      <w:outlineLvl w:val="6"/>
    </w:pPr>
    <w:rPr>
      <w:rFonts w:ascii="Cambria" w:eastAsia="MS Mincho" w:hAnsi="Cambria" w:cs="Cambria"/>
      <w:i/>
      <w:iCs/>
      <w:color w:val="404040"/>
      <w:sz w:val="24"/>
    </w:rPr>
  </w:style>
  <w:style w:type="paragraph" w:styleId="Heading8">
    <w:name w:val="heading 8"/>
    <w:basedOn w:val="Normal"/>
    <w:next w:val="Normal"/>
    <w:link w:val="Heading8Char"/>
    <w:uiPriority w:val="9"/>
    <w:qFormat/>
    <w:rsid w:val="00701FDD"/>
    <w:pPr>
      <w:keepNext/>
      <w:keepLines/>
      <w:spacing w:before="200" w:after="0"/>
      <w:ind w:left="1440" w:hanging="1440"/>
      <w:outlineLvl w:val="7"/>
    </w:pPr>
    <w:rPr>
      <w:rFonts w:ascii="Cambria" w:eastAsia="MS Mincho" w:hAnsi="Cambria" w:cs="Cambria"/>
      <w:color w:val="4F81BD"/>
      <w:sz w:val="20"/>
      <w:szCs w:val="20"/>
    </w:rPr>
  </w:style>
  <w:style w:type="paragraph" w:styleId="Heading9">
    <w:name w:val="heading 9"/>
    <w:basedOn w:val="Normal"/>
    <w:next w:val="Normal"/>
    <w:link w:val="Heading9Char"/>
    <w:uiPriority w:val="9"/>
    <w:qFormat/>
    <w:rsid w:val="00701FDD"/>
    <w:pPr>
      <w:keepNext/>
      <w:keepLines/>
      <w:spacing w:before="200" w:after="0"/>
      <w:ind w:left="1584" w:hanging="1584"/>
      <w:outlineLvl w:val="8"/>
    </w:pPr>
    <w:rPr>
      <w:rFonts w:ascii="Cambria" w:eastAsia="MS Mincho" w:hAnsi="Cambria" w:cs="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53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37B"/>
    <w:rPr>
      <w:rFonts w:ascii="Tahoma" w:hAnsi="Tahoma" w:cs="Tahoma"/>
      <w:sz w:val="16"/>
      <w:szCs w:val="16"/>
    </w:rPr>
  </w:style>
  <w:style w:type="paragraph" w:styleId="Header">
    <w:name w:val="header"/>
    <w:aliases w:val=" Char"/>
    <w:basedOn w:val="Normal"/>
    <w:link w:val="HeaderChar"/>
    <w:uiPriority w:val="99"/>
    <w:unhideWhenUsed/>
    <w:rsid w:val="007E4EA2"/>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rsid w:val="007E4EA2"/>
  </w:style>
  <w:style w:type="paragraph" w:styleId="Footer">
    <w:name w:val="footer"/>
    <w:aliases w:val="TOC Footer"/>
    <w:basedOn w:val="Normal"/>
    <w:link w:val="FooterChar"/>
    <w:uiPriority w:val="99"/>
    <w:unhideWhenUsed/>
    <w:rsid w:val="007E4EA2"/>
    <w:pPr>
      <w:tabs>
        <w:tab w:val="center" w:pos="4680"/>
        <w:tab w:val="right" w:pos="9360"/>
      </w:tabs>
      <w:spacing w:after="0" w:line="240" w:lineRule="auto"/>
    </w:pPr>
  </w:style>
  <w:style w:type="character" w:customStyle="1" w:styleId="FooterChar">
    <w:name w:val="Footer Char"/>
    <w:aliases w:val="TOC Footer Char"/>
    <w:basedOn w:val="DefaultParagraphFont"/>
    <w:link w:val="Footer"/>
    <w:uiPriority w:val="99"/>
    <w:rsid w:val="007E4EA2"/>
  </w:style>
  <w:style w:type="paragraph" w:styleId="ListParagraph">
    <w:name w:val="List Paragraph"/>
    <w:basedOn w:val="Normal"/>
    <w:link w:val="ListParagraphChar"/>
    <w:uiPriority w:val="34"/>
    <w:qFormat/>
    <w:rsid w:val="00CE6062"/>
    <w:pPr>
      <w:ind w:left="720"/>
      <w:contextualSpacing/>
    </w:pPr>
  </w:style>
  <w:style w:type="paragraph" w:customStyle="1" w:styleId="Teksti2">
    <w:name w:val="Teksti 2"/>
    <w:basedOn w:val="Normal"/>
    <w:uiPriority w:val="99"/>
    <w:rsid w:val="00CE6062"/>
    <w:pPr>
      <w:keepLines/>
      <w:suppressAutoHyphens/>
      <w:autoSpaceDE w:val="0"/>
      <w:autoSpaceDN w:val="0"/>
      <w:adjustRightInd w:val="0"/>
      <w:spacing w:after="0" w:line="280" w:lineRule="atLeast"/>
      <w:ind w:left="454" w:hanging="454"/>
      <w:jc w:val="both"/>
      <w:textAlignment w:val="center"/>
    </w:pPr>
    <w:rPr>
      <w:rFonts w:ascii="Futura Lt BT" w:hAnsi="Futura Lt BT" w:cs="Futura Lt BT"/>
      <w:color w:val="000000"/>
      <w:spacing w:val="1"/>
      <w:sz w:val="24"/>
      <w:szCs w:val="24"/>
    </w:rPr>
  </w:style>
  <w:style w:type="character" w:styleId="CommentReference">
    <w:name w:val="annotation reference"/>
    <w:basedOn w:val="DefaultParagraphFont"/>
    <w:unhideWhenUsed/>
    <w:rsid w:val="006601B7"/>
    <w:rPr>
      <w:sz w:val="16"/>
      <w:szCs w:val="16"/>
    </w:rPr>
  </w:style>
  <w:style w:type="paragraph" w:styleId="CommentText">
    <w:name w:val="annotation text"/>
    <w:basedOn w:val="Normal"/>
    <w:link w:val="CommentTextChar"/>
    <w:unhideWhenUsed/>
    <w:rsid w:val="006601B7"/>
    <w:pPr>
      <w:spacing w:line="240" w:lineRule="auto"/>
    </w:pPr>
    <w:rPr>
      <w:sz w:val="20"/>
      <w:szCs w:val="20"/>
    </w:rPr>
  </w:style>
  <w:style w:type="character" w:customStyle="1" w:styleId="CommentTextChar">
    <w:name w:val="Comment Text Char"/>
    <w:basedOn w:val="DefaultParagraphFont"/>
    <w:link w:val="CommentText"/>
    <w:rsid w:val="006601B7"/>
    <w:rPr>
      <w:sz w:val="20"/>
      <w:szCs w:val="20"/>
    </w:rPr>
  </w:style>
  <w:style w:type="paragraph" w:styleId="CommentSubject">
    <w:name w:val="annotation subject"/>
    <w:basedOn w:val="CommentText"/>
    <w:next w:val="CommentText"/>
    <w:link w:val="CommentSubjectChar"/>
    <w:uiPriority w:val="99"/>
    <w:semiHidden/>
    <w:unhideWhenUsed/>
    <w:rsid w:val="006601B7"/>
    <w:rPr>
      <w:b/>
      <w:bCs/>
    </w:rPr>
  </w:style>
  <w:style w:type="character" w:customStyle="1" w:styleId="CommentSubjectChar">
    <w:name w:val="Comment Subject Char"/>
    <w:basedOn w:val="CommentTextChar"/>
    <w:link w:val="CommentSubject"/>
    <w:uiPriority w:val="99"/>
    <w:semiHidden/>
    <w:rsid w:val="006601B7"/>
    <w:rPr>
      <w:b/>
      <w:bCs/>
      <w:sz w:val="20"/>
      <w:szCs w:val="20"/>
    </w:rPr>
  </w:style>
  <w:style w:type="table" w:styleId="TableGrid">
    <w:name w:val="Table Grid"/>
    <w:basedOn w:val="TableNormal"/>
    <w:uiPriority w:val="39"/>
    <w:rsid w:val="00DD4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DefaultParagraphFont"/>
    <w:rsid w:val="009A4D40"/>
  </w:style>
  <w:style w:type="paragraph" w:customStyle="1" w:styleId="TITULL4">
    <w:name w:val="TITULL 4"/>
    <w:basedOn w:val="Normal"/>
    <w:uiPriority w:val="99"/>
    <w:rsid w:val="00046FEF"/>
    <w:pPr>
      <w:keepLines/>
      <w:tabs>
        <w:tab w:val="left" w:pos="100"/>
      </w:tabs>
      <w:suppressAutoHyphens/>
      <w:autoSpaceDE w:val="0"/>
      <w:autoSpaceDN w:val="0"/>
      <w:adjustRightInd w:val="0"/>
      <w:spacing w:after="0" w:line="280" w:lineRule="atLeast"/>
      <w:jc w:val="center"/>
      <w:textAlignment w:val="center"/>
    </w:pPr>
    <w:rPr>
      <w:rFonts w:ascii="Futura Lt BT" w:hAnsi="Futura Lt BT" w:cs="Futura Lt BT"/>
      <w:color w:val="000000"/>
      <w:sz w:val="24"/>
      <w:szCs w:val="24"/>
    </w:rPr>
  </w:style>
  <w:style w:type="paragraph" w:customStyle="1" w:styleId="CM31">
    <w:name w:val="CM3+1"/>
    <w:basedOn w:val="Normal"/>
    <w:next w:val="Normal"/>
    <w:uiPriority w:val="99"/>
    <w:rsid w:val="005C7E83"/>
    <w:pPr>
      <w:autoSpaceDE w:val="0"/>
      <w:autoSpaceDN w:val="0"/>
      <w:adjustRightInd w:val="0"/>
      <w:spacing w:after="0" w:line="240" w:lineRule="auto"/>
    </w:pPr>
    <w:rPr>
      <w:rFonts w:ascii="EUAlbertina" w:hAnsi="EUAlbertina"/>
      <w:sz w:val="24"/>
      <w:szCs w:val="24"/>
    </w:rPr>
  </w:style>
  <w:style w:type="paragraph" w:customStyle="1" w:styleId="TEKSTTABELE">
    <w:name w:val="TEKST TABELE"/>
    <w:basedOn w:val="Normal"/>
    <w:uiPriority w:val="99"/>
    <w:rsid w:val="005C7E83"/>
    <w:pPr>
      <w:keepLines/>
      <w:suppressAutoHyphens/>
      <w:autoSpaceDE w:val="0"/>
      <w:autoSpaceDN w:val="0"/>
      <w:adjustRightInd w:val="0"/>
      <w:spacing w:after="0" w:line="180" w:lineRule="atLeast"/>
      <w:textAlignment w:val="center"/>
    </w:pPr>
    <w:rPr>
      <w:rFonts w:ascii="Futura Lt BT" w:eastAsia="Calibri" w:hAnsi="Futura Lt BT" w:cs="Futura Lt BT"/>
      <w:color w:val="000000"/>
      <w:spacing w:val="-1"/>
      <w:sz w:val="16"/>
      <w:szCs w:val="16"/>
      <w:lang w:val="en-GB" w:eastAsia="en-GB" w:bidi="en-GB"/>
    </w:rPr>
  </w:style>
  <w:style w:type="paragraph" w:customStyle="1" w:styleId="BOX">
    <w:name w:val="BOX"/>
    <w:basedOn w:val="Normal"/>
    <w:uiPriority w:val="99"/>
    <w:rsid w:val="00515EE3"/>
    <w:pPr>
      <w:suppressAutoHyphens/>
      <w:autoSpaceDE w:val="0"/>
      <w:autoSpaceDN w:val="0"/>
      <w:adjustRightInd w:val="0"/>
      <w:spacing w:after="0" w:line="288" w:lineRule="auto"/>
      <w:jc w:val="both"/>
      <w:textAlignment w:val="center"/>
    </w:pPr>
    <w:rPr>
      <w:rFonts w:ascii="Futura Lt BT" w:hAnsi="Futura Lt BT" w:cs="Futura Lt BT"/>
      <w:i/>
      <w:iCs/>
      <w:color w:val="000000"/>
    </w:rPr>
  </w:style>
  <w:style w:type="paragraph" w:customStyle="1" w:styleId="CM41">
    <w:name w:val="CM4+1"/>
    <w:basedOn w:val="Normal"/>
    <w:next w:val="Normal"/>
    <w:uiPriority w:val="99"/>
    <w:rsid w:val="00016DEE"/>
    <w:pPr>
      <w:autoSpaceDE w:val="0"/>
      <w:autoSpaceDN w:val="0"/>
      <w:adjustRightInd w:val="0"/>
      <w:spacing w:after="0" w:line="240" w:lineRule="auto"/>
    </w:pPr>
    <w:rPr>
      <w:rFonts w:ascii="EUAlbertina" w:hAnsi="EUAlbertina"/>
      <w:sz w:val="24"/>
      <w:szCs w:val="24"/>
    </w:rPr>
  </w:style>
  <w:style w:type="character" w:customStyle="1" w:styleId="ListParagraphChar">
    <w:name w:val="List Paragraph Char"/>
    <w:link w:val="ListParagraph"/>
    <w:uiPriority w:val="34"/>
    <w:locked/>
    <w:rsid w:val="00A47197"/>
  </w:style>
  <w:style w:type="paragraph" w:customStyle="1" w:styleId="TEKSTI">
    <w:name w:val="TEKSTI"/>
    <w:basedOn w:val="Normal"/>
    <w:uiPriority w:val="99"/>
    <w:rsid w:val="00424E85"/>
    <w:pPr>
      <w:keepLines/>
      <w:suppressAutoHyphens/>
      <w:autoSpaceDE w:val="0"/>
      <w:autoSpaceDN w:val="0"/>
      <w:adjustRightInd w:val="0"/>
      <w:spacing w:after="0" w:line="280" w:lineRule="atLeast"/>
      <w:jc w:val="both"/>
      <w:textAlignment w:val="center"/>
    </w:pPr>
    <w:rPr>
      <w:rFonts w:ascii="Futura Lt BT" w:hAnsi="Futura Lt BT" w:cs="Futura Lt BT"/>
      <w:color w:val="000000"/>
      <w:spacing w:val="1"/>
      <w:sz w:val="24"/>
      <w:szCs w:val="24"/>
    </w:rPr>
  </w:style>
  <w:style w:type="paragraph" w:styleId="EndnoteText">
    <w:name w:val="endnote text"/>
    <w:basedOn w:val="Normal"/>
    <w:link w:val="EndnoteTextChar"/>
    <w:unhideWhenUsed/>
    <w:rsid w:val="005063EA"/>
    <w:pPr>
      <w:spacing w:after="0" w:line="240" w:lineRule="auto"/>
    </w:pPr>
    <w:rPr>
      <w:sz w:val="20"/>
      <w:szCs w:val="20"/>
    </w:rPr>
  </w:style>
  <w:style w:type="character" w:customStyle="1" w:styleId="EndnoteTextChar">
    <w:name w:val="Endnote Text Char"/>
    <w:basedOn w:val="DefaultParagraphFont"/>
    <w:link w:val="EndnoteText"/>
    <w:rsid w:val="005063EA"/>
    <w:rPr>
      <w:sz w:val="20"/>
      <w:szCs w:val="20"/>
    </w:rPr>
  </w:style>
  <w:style w:type="character" w:styleId="EndnoteReference">
    <w:name w:val="endnote reference"/>
    <w:basedOn w:val="DefaultParagraphFont"/>
    <w:unhideWhenUsed/>
    <w:rsid w:val="005063EA"/>
    <w:rPr>
      <w:vertAlign w:val="superscript"/>
    </w:rPr>
  </w:style>
  <w:style w:type="paragraph" w:styleId="Revision">
    <w:name w:val="Revision"/>
    <w:hidden/>
    <w:uiPriority w:val="99"/>
    <w:semiHidden/>
    <w:rsid w:val="002A47AC"/>
    <w:pPr>
      <w:spacing w:after="0" w:line="240" w:lineRule="auto"/>
    </w:pPr>
  </w:style>
  <w:style w:type="paragraph" w:styleId="FootnoteText">
    <w:name w:val="footnote text"/>
    <w:aliases w:val="Char Char Char2,Footnote Text1 Char Char,Char Char Char Char Char Char Char,Char Char Char Char Char,Char Char Char Char,Char Char Char Char Char Char Char Char,Footnote Text Char1,Char1,Char Cha,Char Char,Footnote Text Char3 Char"/>
    <w:basedOn w:val="Normal"/>
    <w:link w:val="FootnoteTextChar"/>
    <w:rsid w:val="00E062C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Char Char Char2 Char,Footnote Text1 Char Char Char,Char Char Char Char Char Char Char Char1,Char Char Char Char Char Char,Char Char Char Char Char1,Char Char Char Char Char Char Char Char Char,Footnote Text Char1 Char,Char1 Char"/>
    <w:basedOn w:val="DefaultParagraphFont"/>
    <w:link w:val="FootnoteText"/>
    <w:rsid w:val="00E062C9"/>
    <w:rPr>
      <w:rFonts w:ascii="Times New Roman" w:eastAsia="Times New Roman" w:hAnsi="Times New Roman" w:cs="Times New Roman"/>
      <w:sz w:val="20"/>
      <w:szCs w:val="20"/>
    </w:rPr>
  </w:style>
  <w:style w:type="character" w:styleId="FootnoteReference">
    <w:name w:val="footnote reference"/>
    <w:aliases w:val="fr,BVI fnr,16 Point,Superscript 6 Point,ftref"/>
    <w:basedOn w:val="DefaultParagraphFont"/>
    <w:rsid w:val="00E062C9"/>
    <w:rPr>
      <w:vertAlign w:val="superscript"/>
    </w:rPr>
  </w:style>
  <w:style w:type="paragraph" w:customStyle="1" w:styleId="TITULL3">
    <w:name w:val="TITULL 3"/>
    <w:basedOn w:val="Normal"/>
    <w:uiPriority w:val="99"/>
    <w:rsid w:val="007042B6"/>
    <w:pPr>
      <w:keepLines/>
      <w:tabs>
        <w:tab w:val="left" w:pos="100"/>
      </w:tabs>
      <w:suppressAutoHyphens/>
      <w:autoSpaceDE w:val="0"/>
      <w:autoSpaceDN w:val="0"/>
      <w:adjustRightInd w:val="0"/>
      <w:spacing w:after="0" w:line="280" w:lineRule="atLeast"/>
      <w:jc w:val="center"/>
      <w:textAlignment w:val="center"/>
    </w:pPr>
    <w:rPr>
      <w:rFonts w:ascii="Futura Lt BT" w:hAnsi="Futura Lt BT" w:cs="Futura Lt BT"/>
      <w:caps/>
      <w:color w:val="000000"/>
      <w:sz w:val="24"/>
      <w:szCs w:val="24"/>
    </w:rPr>
  </w:style>
  <w:style w:type="paragraph" w:customStyle="1" w:styleId="FOOTNOTES">
    <w:name w:val="FOOTNOTES"/>
    <w:basedOn w:val="Normal"/>
    <w:uiPriority w:val="99"/>
    <w:rsid w:val="001258BF"/>
    <w:pPr>
      <w:suppressAutoHyphens/>
      <w:autoSpaceDE w:val="0"/>
      <w:autoSpaceDN w:val="0"/>
      <w:adjustRightInd w:val="0"/>
      <w:spacing w:after="0" w:line="240" w:lineRule="atLeast"/>
      <w:jc w:val="both"/>
      <w:textAlignment w:val="center"/>
    </w:pPr>
    <w:rPr>
      <w:rFonts w:ascii="Futura Lt BT" w:hAnsi="Futura Lt BT" w:cs="Futura Lt BT"/>
      <w:i/>
      <w:iCs/>
      <w:color w:val="000000"/>
      <w:sz w:val="18"/>
      <w:szCs w:val="18"/>
    </w:rPr>
  </w:style>
  <w:style w:type="paragraph" w:customStyle="1" w:styleId="Default">
    <w:name w:val="Default"/>
    <w:link w:val="DefaultChar"/>
    <w:rsid w:val="006012AF"/>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DefaultChar">
    <w:name w:val="Default Char"/>
    <w:link w:val="Default"/>
    <w:locked/>
    <w:rsid w:val="006012AF"/>
    <w:rPr>
      <w:rFonts w:ascii="Calibri" w:eastAsia="Times New Roman" w:hAnsi="Calibri" w:cs="Calibri"/>
      <w:color w:val="000000"/>
      <w:sz w:val="24"/>
      <w:szCs w:val="24"/>
    </w:rPr>
  </w:style>
  <w:style w:type="character" w:styleId="Hyperlink">
    <w:name w:val="Hyperlink"/>
    <w:basedOn w:val="DefaultParagraphFont"/>
    <w:uiPriority w:val="99"/>
    <w:unhideWhenUsed/>
    <w:rsid w:val="0030431A"/>
    <w:rPr>
      <w:color w:val="0000FF" w:themeColor="hyperlink"/>
      <w:u w:val="single"/>
    </w:rPr>
  </w:style>
  <w:style w:type="character" w:customStyle="1" w:styleId="Heading1Char">
    <w:name w:val="Heading 1 Char"/>
    <w:basedOn w:val="DefaultParagraphFont"/>
    <w:link w:val="Heading1"/>
    <w:uiPriority w:val="9"/>
    <w:rsid w:val="00701FDD"/>
    <w:rPr>
      <w:rFonts w:ascii="Arial" w:eastAsia="MS Mincho" w:hAnsi="Arial" w:cs="Times New Roman"/>
      <w:bCs/>
      <w:sz w:val="24"/>
      <w:szCs w:val="20"/>
      <w:u w:val="single"/>
      <w:lang w:val="en-GB"/>
    </w:rPr>
  </w:style>
  <w:style w:type="character" w:customStyle="1" w:styleId="Heading2Char">
    <w:name w:val="Heading 2 Char"/>
    <w:basedOn w:val="DefaultParagraphFont"/>
    <w:link w:val="Heading2"/>
    <w:uiPriority w:val="9"/>
    <w:rsid w:val="00701FD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01FD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701FDD"/>
    <w:rPr>
      <w:rFonts w:ascii="Times New Roman" w:eastAsiaTheme="majorEastAsia" w:hAnsi="Times New Roman" w:cstheme="majorBidi"/>
      <w:bCs/>
      <w:iCs/>
      <w:sz w:val="24"/>
      <w:szCs w:val="24"/>
    </w:rPr>
  </w:style>
  <w:style w:type="character" w:customStyle="1" w:styleId="Heading5Char">
    <w:name w:val="Heading 5 Char"/>
    <w:basedOn w:val="DefaultParagraphFont"/>
    <w:link w:val="Heading5"/>
    <w:rsid w:val="00701FDD"/>
    <w:rPr>
      <w:rFonts w:ascii="Times New Roman" w:eastAsiaTheme="majorEastAsia" w:hAnsi="Times New Roman" w:cstheme="majorBidi"/>
      <w:sz w:val="24"/>
      <w:szCs w:val="24"/>
    </w:rPr>
  </w:style>
  <w:style w:type="character" w:customStyle="1" w:styleId="Heading6Char">
    <w:name w:val="Heading 6 Char"/>
    <w:basedOn w:val="DefaultParagraphFont"/>
    <w:link w:val="Heading6"/>
    <w:rsid w:val="00701FDD"/>
    <w:rPr>
      <w:rFonts w:ascii="Times New Roman" w:eastAsia="MS Mincho" w:hAnsi="Times New Roman" w:cs="Cambria"/>
      <w:i/>
      <w:iCs/>
      <w:color w:val="000000" w:themeColor="text1"/>
      <w:sz w:val="24"/>
    </w:rPr>
  </w:style>
  <w:style w:type="character" w:customStyle="1" w:styleId="Heading7Char">
    <w:name w:val="Heading 7 Char"/>
    <w:basedOn w:val="DefaultParagraphFont"/>
    <w:link w:val="Heading7"/>
    <w:rsid w:val="00701FDD"/>
    <w:rPr>
      <w:rFonts w:ascii="Cambria" w:eastAsia="MS Mincho" w:hAnsi="Cambria" w:cs="Cambria"/>
      <w:i/>
      <w:iCs/>
      <w:color w:val="404040"/>
      <w:sz w:val="24"/>
    </w:rPr>
  </w:style>
  <w:style w:type="character" w:customStyle="1" w:styleId="Heading8Char">
    <w:name w:val="Heading 8 Char"/>
    <w:basedOn w:val="DefaultParagraphFont"/>
    <w:link w:val="Heading8"/>
    <w:uiPriority w:val="9"/>
    <w:rsid w:val="00701FDD"/>
    <w:rPr>
      <w:rFonts w:ascii="Cambria" w:eastAsia="MS Mincho" w:hAnsi="Cambria" w:cs="Cambria"/>
      <w:color w:val="4F81BD"/>
      <w:sz w:val="20"/>
      <w:szCs w:val="20"/>
    </w:rPr>
  </w:style>
  <w:style w:type="character" w:customStyle="1" w:styleId="Heading9Char">
    <w:name w:val="Heading 9 Char"/>
    <w:basedOn w:val="DefaultParagraphFont"/>
    <w:link w:val="Heading9"/>
    <w:uiPriority w:val="9"/>
    <w:rsid w:val="00701FDD"/>
    <w:rPr>
      <w:rFonts w:ascii="Cambria" w:eastAsia="MS Mincho" w:hAnsi="Cambria" w:cs="Cambria"/>
      <w:i/>
      <w:iCs/>
      <w:color w:val="404040"/>
      <w:sz w:val="20"/>
      <w:szCs w:val="20"/>
    </w:rPr>
  </w:style>
  <w:style w:type="paragraph" w:customStyle="1" w:styleId="NoParagraphStyle">
    <w:name w:val="[No Paragraph Style]"/>
    <w:rsid w:val="00701FDD"/>
    <w:pPr>
      <w:autoSpaceDE w:val="0"/>
      <w:autoSpaceDN w:val="0"/>
      <w:adjustRightInd w:val="0"/>
      <w:spacing w:after="0" w:line="288" w:lineRule="auto"/>
      <w:textAlignment w:val="center"/>
    </w:pPr>
    <w:rPr>
      <w:rFonts w:ascii="Times New Roman" w:hAnsi="Times New Roman" w:cs="Times New Roman"/>
      <w:color w:val="000000"/>
      <w:sz w:val="24"/>
      <w:szCs w:val="24"/>
    </w:rPr>
  </w:style>
  <w:style w:type="paragraph" w:customStyle="1" w:styleId="TITULL1">
    <w:name w:val="TITULL 1"/>
    <w:basedOn w:val="TEKSTI"/>
    <w:uiPriority w:val="99"/>
    <w:rsid w:val="00701FDD"/>
    <w:pPr>
      <w:tabs>
        <w:tab w:val="left" w:pos="100"/>
      </w:tabs>
      <w:spacing w:line="320" w:lineRule="atLeast"/>
      <w:jc w:val="left"/>
    </w:pPr>
    <w:rPr>
      <w:caps/>
      <w:spacing w:val="0"/>
      <w:sz w:val="30"/>
      <w:szCs w:val="30"/>
    </w:rPr>
  </w:style>
  <w:style w:type="paragraph" w:customStyle="1" w:styleId="TITULL2">
    <w:name w:val="TITULL 2"/>
    <w:basedOn w:val="TITULL1"/>
    <w:uiPriority w:val="99"/>
    <w:rsid w:val="00701FDD"/>
    <w:pPr>
      <w:jc w:val="center"/>
    </w:pPr>
    <w:rPr>
      <w:sz w:val="26"/>
      <w:szCs w:val="26"/>
    </w:rPr>
  </w:style>
  <w:style w:type="paragraph" w:customStyle="1" w:styleId="TEKSTTABELE2">
    <w:name w:val="TEKST TABELE 2"/>
    <w:basedOn w:val="TEKSTTABELE"/>
    <w:uiPriority w:val="99"/>
    <w:rsid w:val="00701FDD"/>
    <w:pPr>
      <w:ind w:left="227" w:hanging="227"/>
    </w:pPr>
    <w:rPr>
      <w:rFonts w:eastAsiaTheme="minorHAnsi"/>
      <w:lang w:val="en-US" w:eastAsia="en-US" w:bidi="ar-SA"/>
    </w:rPr>
  </w:style>
  <w:style w:type="paragraph" w:styleId="BodyText2">
    <w:name w:val="Body Text 2"/>
    <w:basedOn w:val="Normal"/>
    <w:link w:val="BodyText2Char"/>
    <w:rsid w:val="00701FDD"/>
    <w:pPr>
      <w:spacing w:after="120" w:line="480" w:lineRule="auto"/>
    </w:pPr>
    <w:rPr>
      <w:rFonts w:ascii="Times New Roman" w:eastAsia="MS Mincho" w:hAnsi="Times New Roman" w:cs="Times New Roman"/>
      <w:sz w:val="24"/>
      <w:szCs w:val="24"/>
      <w:lang w:val="sq-AL"/>
    </w:rPr>
  </w:style>
  <w:style w:type="character" w:customStyle="1" w:styleId="BodyText2Char">
    <w:name w:val="Body Text 2 Char"/>
    <w:basedOn w:val="DefaultParagraphFont"/>
    <w:link w:val="BodyText2"/>
    <w:rsid w:val="00701FDD"/>
    <w:rPr>
      <w:rFonts w:ascii="Times New Roman" w:eastAsia="MS Mincho" w:hAnsi="Times New Roman" w:cs="Times New Roman"/>
      <w:sz w:val="24"/>
      <w:szCs w:val="24"/>
      <w:lang w:val="sq-AL"/>
    </w:rPr>
  </w:style>
  <w:style w:type="character" w:customStyle="1" w:styleId="TitleChar1">
    <w:name w:val="Title Char1"/>
    <w:link w:val="Title"/>
    <w:uiPriority w:val="99"/>
    <w:locked/>
    <w:rsid w:val="00701FDD"/>
    <w:rPr>
      <w:rFonts w:ascii="Arrus BT" w:eastAsia="MS Mincho" w:hAnsi="Arrus BT" w:cs="Arrus BT"/>
      <w:b/>
      <w:bCs/>
      <w:sz w:val="32"/>
      <w:szCs w:val="32"/>
    </w:rPr>
  </w:style>
  <w:style w:type="paragraph" w:styleId="Title">
    <w:name w:val="Title"/>
    <w:basedOn w:val="Normal"/>
    <w:link w:val="TitleChar1"/>
    <w:qFormat/>
    <w:rsid w:val="00701FDD"/>
    <w:pPr>
      <w:spacing w:after="0" w:line="240" w:lineRule="auto"/>
      <w:jc w:val="center"/>
    </w:pPr>
    <w:rPr>
      <w:rFonts w:ascii="Arrus BT" w:eastAsia="MS Mincho" w:hAnsi="Arrus BT" w:cs="Arrus BT"/>
      <w:b/>
      <w:bCs/>
      <w:sz w:val="32"/>
      <w:szCs w:val="32"/>
    </w:rPr>
  </w:style>
  <w:style w:type="character" w:customStyle="1" w:styleId="TitleChar">
    <w:name w:val="Title Char"/>
    <w:basedOn w:val="DefaultParagraphFont"/>
    <w:rsid w:val="00701FDD"/>
    <w:rPr>
      <w:rFonts w:asciiTheme="majorHAnsi" w:eastAsiaTheme="majorEastAsia" w:hAnsiTheme="majorHAnsi" w:cstheme="majorBidi"/>
      <w:spacing w:val="-10"/>
      <w:kern w:val="28"/>
      <w:sz w:val="56"/>
      <w:szCs w:val="56"/>
    </w:rPr>
  </w:style>
  <w:style w:type="character" w:customStyle="1" w:styleId="BodyTextChar1">
    <w:name w:val="Body Text Char1"/>
    <w:basedOn w:val="DefaultParagraphFont"/>
    <w:link w:val="BodyText"/>
    <w:uiPriority w:val="99"/>
    <w:locked/>
    <w:rsid w:val="00701FDD"/>
    <w:rPr>
      <w:rFonts w:ascii="Swiss721 BlkRnd BT" w:hAnsi="Swiss721 BlkRnd BT" w:cs="Swiss721 BlkRnd BT"/>
      <w:lang w:val="sq-AL"/>
    </w:rPr>
  </w:style>
  <w:style w:type="paragraph" w:styleId="BodyText">
    <w:name w:val="Body Text"/>
    <w:basedOn w:val="Normal"/>
    <w:link w:val="BodyTextChar1"/>
    <w:rsid w:val="00701FDD"/>
    <w:pPr>
      <w:spacing w:after="120" w:line="360" w:lineRule="auto"/>
      <w:jc w:val="both"/>
    </w:pPr>
    <w:rPr>
      <w:rFonts w:ascii="Swiss721 BlkRnd BT" w:hAnsi="Swiss721 BlkRnd BT" w:cs="Swiss721 BlkRnd BT"/>
      <w:lang w:val="sq-AL"/>
    </w:rPr>
  </w:style>
  <w:style w:type="character" w:customStyle="1" w:styleId="BodyTextChar">
    <w:name w:val="Body Text Char"/>
    <w:basedOn w:val="DefaultParagraphFont"/>
    <w:rsid w:val="00701FDD"/>
  </w:style>
  <w:style w:type="paragraph" w:styleId="NoSpacing">
    <w:name w:val="No Spacing"/>
    <w:link w:val="NoSpacingChar"/>
    <w:uiPriority w:val="1"/>
    <w:qFormat/>
    <w:rsid w:val="00701FDD"/>
    <w:pPr>
      <w:spacing w:after="0" w:line="240" w:lineRule="auto"/>
    </w:pPr>
    <w:rPr>
      <w:rFonts w:eastAsiaTheme="minorEastAsia"/>
    </w:rPr>
  </w:style>
  <w:style w:type="character" w:customStyle="1" w:styleId="NoSpacingChar">
    <w:name w:val="No Spacing Char"/>
    <w:basedOn w:val="DefaultParagraphFont"/>
    <w:link w:val="NoSpacing"/>
    <w:uiPriority w:val="1"/>
    <w:rsid w:val="00701FDD"/>
    <w:rPr>
      <w:rFonts w:eastAsiaTheme="minorEastAsia"/>
    </w:rPr>
  </w:style>
  <w:style w:type="character" w:customStyle="1" w:styleId="hps">
    <w:name w:val="hps"/>
    <w:basedOn w:val="DefaultParagraphFont"/>
    <w:rsid w:val="00701FDD"/>
  </w:style>
  <w:style w:type="paragraph" w:styleId="TOC1">
    <w:name w:val="toc 1"/>
    <w:basedOn w:val="Normal"/>
    <w:next w:val="Normal"/>
    <w:autoRedefine/>
    <w:uiPriority w:val="39"/>
    <w:qFormat/>
    <w:rsid w:val="00701FDD"/>
    <w:pPr>
      <w:tabs>
        <w:tab w:val="left" w:pos="540"/>
        <w:tab w:val="right" w:leader="dot" w:pos="8630"/>
      </w:tabs>
      <w:spacing w:before="360" w:after="0" w:line="300" w:lineRule="auto"/>
    </w:pPr>
    <w:rPr>
      <w:rFonts w:ascii="Arial" w:eastAsia="Times New Roman" w:hAnsi="Arial" w:cs="Arial"/>
      <w:b/>
      <w:bCs/>
      <w:caps/>
      <w:noProof/>
      <w:sz w:val="24"/>
      <w:szCs w:val="24"/>
    </w:rPr>
  </w:style>
  <w:style w:type="paragraph" w:styleId="TOC2">
    <w:name w:val="toc 2"/>
    <w:basedOn w:val="Normal"/>
    <w:next w:val="Normal"/>
    <w:autoRedefine/>
    <w:uiPriority w:val="39"/>
    <w:qFormat/>
    <w:rsid w:val="00701FDD"/>
    <w:pPr>
      <w:spacing w:before="240" w:after="0" w:line="240" w:lineRule="auto"/>
    </w:pPr>
    <w:rPr>
      <w:rFonts w:ascii="Times New Roman" w:eastAsia="Times New Roman" w:hAnsi="Times New Roman" w:cs="Times New Roman"/>
      <w:b/>
      <w:bCs/>
      <w:sz w:val="20"/>
      <w:szCs w:val="20"/>
    </w:rPr>
  </w:style>
  <w:style w:type="paragraph" w:styleId="TOC3">
    <w:name w:val="toc 3"/>
    <w:basedOn w:val="Normal"/>
    <w:next w:val="Normal"/>
    <w:autoRedefine/>
    <w:uiPriority w:val="39"/>
    <w:qFormat/>
    <w:rsid w:val="00701FDD"/>
    <w:pPr>
      <w:shd w:val="clear" w:color="auto" w:fill="FFFFFF"/>
      <w:tabs>
        <w:tab w:val="left" w:pos="960"/>
        <w:tab w:val="right" w:leader="dot" w:pos="8630"/>
      </w:tabs>
      <w:spacing w:after="0" w:line="240" w:lineRule="auto"/>
      <w:ind w:left="900" w:hanging="660"/>
    </w:pPr>
    <w:rPr>
      <w:rFonts w:ascii="Times New Roman" w:eastAsia="Times New Roman" w:hAnsi="Times New Roman" w:cs="Times New Roman"/>
      <w:sz w:val="20"/>
      <w:szCs w:val="20"/>
    </w:rPr>
  </w:style>
  <w:style w:type="paragraph" w:styleId="TOC4">
    <w:name w:val="toc 4"/>
    <w:basedOn w:val="Normal"/>
    <w:next w:val="Normal"/>
    <w:autoRedefine/>
    <w:uiPriority w:val="39"/>
    <w:rsid w:val="00701FDD"/>
    <w:pPr>
      <w:spacing w:after="0" w:line="240" w:lineRule="auto"/>
      <w:ind w:left="480"/>
    </w:pPr>
    <w:rPr>
      <w:rFonts w:ascii="Times New Roman" w:eastAsia="Times New Roman" w:hAnsi="Times New Roman" w:cs="Times New Roman"/>
      <w:sz w:val="20"/>
      <w:szCs w:val="20"/>
    </w:rPr>
  </w:style>
  <w:style w:type="paragraph" w:styleId="TOC5">
    <w:name w:val="toc 5"/>
    <w:basedOn w:val="Normal"/>
    <w:next w:val="Normal"/>
    <w:autoRedefine/>
    <w:uiPriority w:val="39"/>
    <w:rsid w:val="00701FDD"/>
    <w:pPr>
      <w:spacing w:after="0" w:line="240" w:lineRule="auto"/>
      <w:ind w:left="720"/>
    </w:pPr>
    <w:rPr>
      <w:rFonts w:ascii="Times New Roman" w:eastAsia="Times New Roman" w:hAnsi="Times New Roman" w:cs="Times New Roman"/>
      <w:sz w:val="20"/>
      <w:szCs w:val="20"/>
    </w:rPr>
  </w:style>
  <w:style w:type="paragraph" w:styleId="TOC6">
    <w:name w:val="toc 6"/>
    <w:basedOn w:val="Normal"/>
    <w:next w:val="Normal"/>
    <w:autoRedefine/>
    <w:uiPriority w:val="39"/>
    <w:rsid w:val="00701FDD"/>
    <w:pPr>
      <w:spacing w:after="0" w:line="240" w:lineRule="auto"/>
      <w:ind w:left="960"/>
    </w:pPr>
    <w:rPr>
      <w:rFonts w:ascii="Times New Roman" w:eastAsia="Times New Roman" w:hAnsi="Times New Roman" w:cs="Times New Roman"/>
      <w:sz w:val="20"/>
      <w:szCs w:val="20"/>
    </w:rPr>
  </w:style>
  <w:style w:type="paragraph" w:styleId="TOC7">
    <w:name w:val="toc 7"/>
    <w:basedOn w:val="Normal"/>
    <w:next w:val="Normal"/>
    <w:autoRedefine/>
    <w:uiPriority w:val="39"/>
    <w:rsid w:val="00701FDD"/>
    <w:pPr>
      <w:spacing w:after="0" w:line="240" w:lineRule="auto"/>
      <w:ind w:left="1200"/>
    </w:pPr>
    <w:rPr>
      <w:rFonts w:ascii="Times New Roman" w:eastAsia="Times New Roman" w:hAnsi="Times New Roman" w:cs="Times New Roman"/>
      <w:sz w:val="20"/>
      <w:szCs w:val="20"/>
    </w:rPr>
  </w:style>
  <w:style w:type="paragraph" w:styleId="TOC8">
    <w:name w:val="toc 8"/>
    <w:basedOn w:val="Normal"/>
    <w:next w:val="Normal"/>
    <w:autoRedefine/>
    <w:uiPriority w:val="39"/>
    <w:rsid w:val="00701FDD"/>
    <w:pPr>
      <w:spacing w:after="0" w:line="240" w:lineRule="auto"/>
      <w:ind w:left="1440"/>
    </w:pPr>
    <w:rPr>
      <w:rFonts w:ascii="Times New Roman" w:eastAsia="Times New Roman" w:hAnsi="Times New Roman" w:cs="Times New Roman"/>
      <w:sz w:val="20"/>
      <w:szCs w:val="20"/>
    </w:rPr>
  </w:style>
  <w:style w:type="paragraph" w:styleId="TOC9">
    <w:name w:val="toc 9"/>
    <w:basedOn w:val="Normal"/>
    <w:next w:val="Normal"/>
    <w:autoRedefine/>
    <w:uiPriority w:val="39"/>
    <w:rsid w:val="00701FDD"/>
    <w:pPr>
      <w:spacing w:after="0" w:line="240" w:lineRule="auto"/>
      <w:ind w:left="1680"/>
    </w:pPr>
    <w:rPr>
      <w:rFonts w:ascii="Times New Roman" w:eastAsia="Times New Roman" w:hAnsi="Times New Roman" w:cs="Times New Roman"/>
      <w:sz w:val="20"/>
      <w:szCs w:val="20"/>
    </w:rPr>
  </w:style>
  <w:style w:type="character" w:styleId="PageNumber">
    <w:name w:val="page number"/>
    <w:basedOn w:val="DefaultParagraphFont"/>
    <w:rsid w:val="00701FDD"/>
  </w:style>
  <w:style w:type="paragraph" w:customStyle="1" w:styleId="Heading14">
    <w:name w:val="Heading 1+4"/>
    <w:basedOn w:val="Default"/>
    <w:next w:val="Default"/>
    <w:rsid w:val="00701FDD"/>
    <w:rPr>
      <w:rFonts w:ascii="Times New Roman" w:hAnsi="Times New Roman" w:cs="Times New Roman"/>
      <w:color w:val="auto"/>
    </w:rPr>
  </w:style>
  <w:style w:type="paragraph" w:customStyle="1" w:styleId="Normal5">
    <w:name w:val="Normal+5"/>
    <w:basedOn w:val="Default"/>
    <w:next w:val="Default"/>
    <w:rsid w:val="00701FDD"/>
    <w:rPr>
      <w:rFonts w:ascii="Times New Roman" w:hAnsi="Times New Roman" w:cs="Times New Roman"/>
      <w:color w:val="auto"/>
    </w:rPr>
  </w:style>
  <w:style w:type="paragraph" w:styleId="NormalWeb">
    <w:name w:val="Normal (Web)"/>
    <w:basedOn w:val="Normal"/>
    <w:link w:val="NormalWebChar"/>
    <w:rsid w:val="00701F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rsid w:val="00701FDD"/>
    <w:rPr>
      <w:rFonts w:ascii="Times New Roman" w:eastAsia="Times New Roman" w:hAnsi="Times New Roman" w:cs="Times New Roman"/>
      <w:sz w:val="24"/>
      <w:szCs w:val="24"/>
    </w:rPr>
  </w:style>
  <w:style w:type="character" w:customStyle="1" w:styleId="google-src-text">
    <w:name w:val="google-src-text"/>
    <w:basedOn w:val="DefaultParagraphFont"/>
    <w:rsid w:val="00701FDD"/>
  </w:style>
  <w:style w:type="character" w:customStyle="1" w:styleId="longtextshorttext">
    <w:name w:val="long_text short_text"/>
    <w:basedOn w:val="DefaultParagraphFont"/>
    <w:rsid w:val="00701FDD"/>
  </w:style>
  <w:style w:type="paragraph" w:customStyle="1" w:styleId="CM61">
    <w:name w:val="CM61"/>
    <w:basedOn w:val="Default"/>
    <w:next w:val="Default"/>
    <w:rsid w:val="00701FDD"/>
    <w:pPr>
      <w:spacing w:after="318"/>
    </w:pPr>
    <w:rPr>
      <w:rFonts w:ascii="CG Omega" w:hAnsi="CG Omega" w:cs="Times New Roman"/>
      <w:color w:val="auto"/>
    </w:rPr>
  </w:style>
  <w:style w:type="paragraph" w:customStyle="1" w:styleId="CM65">
    <w:name w:val="CM65"/>
    <w:basedOn w:val="Default"/>
    <w:next w:val="Default"/>
    <w:rsid w:val="00701FDD"/>
    <w:pPr>
      <w:spacing w:after="413"/>
    </w:pPr>
    <w:rPr>
      <w:rFonts w:ascii="CG Omega" w:hAnsi="CG Omega" w:cs="Times New Roman"/>
      <w:color w:val="auto"/>
    </w:rPr>
  </w:style>
  <w:style w:type="paragraph" w:customStyle="1" w:styleId="CM28">
    <w:name w:val="CM28"/>
    <w:basedOn w:val="Default"/>
    <w:next w:val="Default"/>
    <w:rsid w:val="00701FDD"/>
    <w:pPr>
      <w:spacing w:line="313" w:lineRule="atLeast"/>
    </w:pPr>
    <w:rPr>
      <w:rFonts w:ascii="CG Omega" w:hAnsi="CG Omega" w:cs="Times New Roman"/>
      <w:color w:val="auto"/>
    </w:rPr>
  </w:style>
  <w:style w:type="character" w:customStyle="1" w:styleId="pagehead">
    <w:name w:val="pagehead"/>
    <w:basedOn w:val="DefaultParagraphFont"/>
    <w:rsid w:val="00701FDD"/>
  </w:style>
  <w:style w:type="character" w:customStyle="1" w:styleId="formattext">
    <w:name w:val="formattext"/>
    <w:basedOn w:val="DefaultParagraphFont"/>
    <w:rsid w:val="00701FDD"/>
  </w:style>
  <w:style w:type="character" w:styleId="Strong">
    <w:name w:val="Strong"/>
    <w:basedOn w:val="DefaultParagraphFont"/>
    <w:qFormat/>
    <w:rsid w:val="00701FDD"/>
    <w:rPr>
      <w:b/>
      <w:bCs/>
    </w:rPr>
  </w:style>
  <w:style w:type="paragraph" w:styleId="DocumentMap">
    <w:name w:val="Document Map"/>
    <w:basedOn w:val="Normal"/>
    <w:link w:val="DocumentMapChar"/>
    <w:uiPriority w:val="99"/>
    <w:rsid w:val="00701FDD"/>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701FDD"/>
    <w:rPr>
      <w:rFonts w:ascii="Tahoma" w:eastAsia="Times New Roman" w:hAnsi="Tahoma" w:cs="Tahoma"/>
      <w:sz w:val="20"/>
      <w:szCs w:val="20"/>
      <w:shd w:val="clear" w:color="auto" w:fill="000080"/>
    </w:rPr>
  </w:style>
  <w:style w:type="character" w:customStyle="1" w:styleId="gt-icon-text1">
    <w:name w:val="gt-icon-text1"/>
    <w:basedOn w:val="DefaultParagraphFont"/>
    <w:rsid w:val="00701FDD"/>
  </w:style>
  <w:style w:type="character" w:customStyle="1" w:styleId="shorttext">
    <w:name w:val="short_text"/>
    <w:basedOn w:val="DefaultParagraphFont"/>
    <w:rsid w:val="00701FDD"/>
  </w:style>
  <w:style w:type="character" w:styleId="FollowedHyperlink">
    <w:name w:val="FollowedHyperlink"/>
    <w:basedOn w:val="DefaultParagraphFont"/>
    <w:uiPriority w:val="99"/>
    <w:rsid w:val="00701FDD"/>
    <w:rPr>
      <w:color w:val="800080"/>
      <w:u w:val="single"/>
    </w:rPr>
  </w:style>
  <w:style w:type="character" w:customStyle="1" w:styleId="StyleArial11ptBrown">
    <w:name w:val="Style Arial 11 pt Brown"/>
    <w:basedOn w:val="DefaultParagraphFont"/>
    <w:rsid w:val="00701FDD"/>
    <w:rPr>
      <w:rFonts w:ascii="Arial" w:hAnsi="Arial"/>
      <w:color w:val="993300"/>
      <w:sz w:val="22"/>
    </w:rPr>
  </w:style>
  <w:style w:type="character" w:customStyle="1" w:styleId="hpsatn">
    <w:name w:val="hps atn"/>
    <w:basedOn w:val="DefaultParagraphFont"/>
    <w:rsid w:val="00701FDD"/>
  </w:style>
  <w:style w:type="character" w:customStyle="1" w:styleId="atn">
    <w:name w:val="atn"/>
    <w:basedOn w:val="DefaultParagraphFont"/>
    <w:uiPriority w:val="99"/>
    <w:rsid w:val="00701FDD"/>
  </w:style>
  <w:style w:type="paragraph" w:customStyle="1" w:styleId="CharCharChar">
    <w:name w:val="Char Char Char"/>
    <w:basedOn w:val="Normal"/>
    <w:rsid w:val="00701FDD"/>
    <w:pPr>
      <w:spacing w:after="160" w:line="240" w:lineRule="exact"/>
    </w:pPr>
    <w:rPr>
      <w:rFonts w:ascii="Tahoma" w:eastAsia="MS Mincho" w:hAnsi="Tahoma" w:cs="Times New Roman"/>
      <w:sz w:val="20"/>
      <w:szCs w:val="20"/>
    </w:rPr>
  </w:style>
  <w:style w:type="paragraph" w:styleId="Subtitle">
    <w:name w:val="Subtitle"/>
    <w:basedOn w:val="Normal"/>
    <w:link w:val="SubtitleChar"/>
    <w:uiPriority w:val="11"/>
    <w:qFormat/>
    <w:rsid w:val="00701FDD"/>
    <w:pPr>
      <w:spacing w:after="0" w:line="240" w:lineRule="auto"/>
      <w:jc w:val="center"/>
    </w:pPr>
    <w:rPr>
      <w:rFonts w:ascii="Times New Roman" w:eastAsia="Times New Roman" w:hAnsi="Times New Roman" w:cs="Times New Roman"/>
      <w:b/>
      <w:color w:val="000000"/>
      <w:sz w:val="24"/>
      <w:szCs w:val="20"/>
      <w:lang w:val="sq-AL"/>
    </w:rPr>
  </w:style>
  <w:style w:type="character" w:customStyle="1" w:styleId="SubtitleChar">
    <w:name w:val="Subtitle Char"/>
    <w:basedOn w:val="DefaultParagraphFont"/>
    <w:link w:val="Subtitle"/>
    <w:uiPriority w:val="11"/>
    <w:rsid w:val="00701FDD"/>
    <w:rPr>
      <w:rFonts w:ascii="Times New Roman" w:eastAsia="Times New Roman" w:hAnsi="Times New Roman" w:cs="Times New Roman"/>
      <w:b/>
      <w:color w:val="000000"/>
      <w:sz w:val="24"/>
      <w:szCs w:val="20"/>
      <w:lang w:val="sq-AL"/>
    </w:rPr>
  </w:style>
  <w:style w:type="paragraph" w:customStyle="1" w:styleId="CarattereCarattere1">
    <w:name w:val="Carattere Carattere1"/>
    <w:basedOn w:val="Normal"/>
    <w:rsid w:val="00701FDD"/>
    <w:pPr>
      <w:spacing w:after="160" w:line="240" w:lineRule="exact"/>
    </w:pPr>
    <w:rPr>
      <w:rFonts w:ascii="Tahoma" w:eastAsia="MS Mincho" w:hAnsi="Tahoma" w:cs="Times New Roman"/>
      <w:sz w:val="20"/>
      <w:szCs w:val="20"/>
    </w:rPr>
  </w:style>
  <w:style w:type="character" w:customStyle="1" w:styleId="hpstrans-target">
    <w:name w:val="hps trans-target"/>
    <w:basedOn w:val="DefaultParagraphFont"/>
    <w:rsid w:val="00701FDD"/>
  </w:style>
  <w:style w:type="paragraph" w:customStyle="1" w:styleId="CarattereCarattere2">
    <w:name w:val="Carattere Carattere2"/>
    <w:basedOn w:val="Normal"/>
    <w:rsid w:val="00701FDD"/>
    <w:pPr>
      <w:spacing w:after="160" w:line="240" w:lineRule="exact"/>
    </w:pPr>
    <w:rPr>
      <w:rFonts w:ascii="Tahoma" w:eastAsia="MS Mincho" w:hAnsi="Tahoma" w:cs="Times New Roman"/>
      <w:sz w:val="20"/>
      <w:szCs w:val="20"/>
    </w:rPr>
  </w:style>
  <w:style w:type="character" w:customStyle="1" w:styleId="888">
    <w:name w:val="888"/>
    <w:basedOn w:val="DefaultParagraphFont"/>
    <w:uiPriority w:val="99"/>
    <w:rsid w:val="00701FDD"/>
  </w:style>
  <w:style w:type="paragraph" w:styleId="TOCHeading">
    <w:name w:val="TOC Heading"/>
    <w:basedOn w:val="Heading1"/>
    <w:next w:val="Normal"/>
    <w:uiPriority w:val="39"/>
    <w:unhideWhenUsed/>
    <w:qFormat/>
    <w:rsid w:val="00701FDD"/>
    <w:pPr>
      <w:keepLines/>
      <w:spacing w:before="480" w:line="276" w:lineRule="auto"/>
      <w:ind w:left="432" w:hanging="432"/>
      <w:jc w:val="left"/>
      <w:outlineLvl w:val="9"/>
    </w:pPr>
    <w:rPr>
      <w:rFonts w:asciiTheme="majorHAnsi" w:eastAsiaTheme="majorEastAsia" w:hAnsiTheme="majorHAnsi" w:cstheme="majorBidi"/>
      <w:b/>
      <w:color w:val="365F91" w:themeColor="accent1" w:themeShade="BF"/>
      <w:sz w:val="28"/>
      <w:szCs w:val="28"/>
      <w:u w:val="none"/>
      <w:lang w:val="en-US"/>
    </w:rPr>
  </w:style>
  <w:style w:type="character" w:customStyle="1" w:styleId="formattext1">
    <w:name w:val="formattext1"/>
    <w:basedOn w:val="DefaultParagraphFont"/>
    <w:rsid w:val="00701FDD"/>
    <w:rPr>
      <w:rFonts w:ascii="Arial" w:hAnsi="Arial" w:cs="Arial" w:hint="default"/>
      <w:b w:val="0"/>
      <w:bCs w:val="0"/>
      <w:i w:val="0"/>
      <w:iCs w:val="0"/>
      <w:color w:val="000000"/>
      <w:sz w:val="20"/>
      <w:szCs w:val="20"/>
    </w:rPr>
  </w:style>
  <w:style w:type="paragraph" w:styleId="Index1">
    <w:name w:val="index 1"/>
    <w:basedOn w:val="Normal"/>
    <w:next w:val="Normal"/>
    <w:autoRedefine/>
    <w:rsid w:val="00701FDD"/>
    <w:pPr>
      <w:spacing w:after="0" w:line="240" w:lineRule="auto"/>
      <w:ind w:left="240" w:hanging="240"/>
    </w:pPr>
    <w:rPr>
      <w:rFonts w:ascii="Times New Roman" w:eastAsia="Times New Roman" w:hAnsi="Times New Roman" w:cs="Times New Roman"/>
      <w:sz w:val="24"/>
      <w:szCs w:val="24"/>
    </w:rPr>
  </w:style>
  <w:style w:type="character" w:customStyle="1" w:styleId="apple-style-span">
    <w:name w:val="apple-style-span"/>
    <w:basedOn w:val="DefaultParagraphFont"/>
    <w:rsid w:val="00701FDD"/>
  </w:style>
  <w:style w:type="character" w:customStyle="1" w:styleId="apple-converted-space">
    <w:name w:val="apple-converted-space"/>
    <w:basedOn w:val="DefaultParagraphFont"/>
    <w:rsid w:val="00701FDD"/>
  </w:style>
  <w:style w:type="paragraph" w:styleId="Index2">
    <w:name w:val="index 2"/>
    <w:basedOn w:val="Normal"/>
    <w:next w:val="Normal"/>
    <w:autoRedefine/>
    <w:uiPriority w:val="99"/>
    <w:unhideWhenUsed/>
    <w:rsid w:val="00701FDD"/>
    <w:pPr>
      <w:spacing w:after="0"/>
      <w:ind w:left="440" w:hanging="220"/>
    </w:pPr>
    <w:rPr>
      <w:sz w:val="18"/>
      <w:szCs w:val="18"/>
    </w:rPr>
  </w:style>
  <w:style w:type="paragraph" w:styleId="Index3">
    <w:name w:val="index 3"/>
    <w:basedOn w:val="Normal"/>
    <w:next w:val="Normal"/>
    <w:autoRedefine/>
    <w:uiPriority w:val="99"/>
    <w:unhideWhenUsed/>
    <w:rsid w:val="00701FDD"/>
    <w:pPr>
      <w:spacing w:after="0"/>
      <w:ind w:left="660" w:hanging="220"/>
    </w:pPr>
    <w:rPr>
      <w:sz w:val="18"/>
      <w:szCs w:val="18"/>
    </w:rPr>
  </w:style>
  <w:style w:type="paragraph" w:styleId="Index4">
    <w:name w:val="index 4"/>
    <w:basedOn w:val="Normal"/>
    <w:next w:val="Normal"/>
    <w:autoRedefine/>
    <w:uiPriority w:val="99"/>
    <w:unhideWhenUsed/>
    <w:rsid w:val="00701FDD"/>
    <w:pPr>
      <w:spacing w:after="0"/>
      <w:ind w:left="880" w:hanging="220"/>
    </w:pPr>
    <w:rPr>
      <w:sz w:val="18"/>
      <w:szCs w:val="18"/>
    </w:rPr>
  </w:style>
  <w:style w:type="paragraph" w:styleId="Index5">
    <w:name w:val="index 5"/>
    <w:basedOn w:val="Normal"/>
    <w:next w:val="Normal"/>
    <w:autoRedefine/>
    <w:uiPriority w:val="99"/>
    <w:unhideWhenUsed/>
    <w:rsid w:val="00701FDD"/>
    <w:pPr>
      <w:spacing w:after="0"/>
      <w:ind w:left="1100" w:hanging="220"/>
    </w:pPr>
    <w:rPr>
      <w:sz w:val="18"/>
      <w:szCs w:val="18"/>
    </w:rPr>
  </w:style>
  <w:style w:type="paragraph" w:styleId="Index6">
    <w:name w:val="index 6"/>
    <w:basedOn w:val="Normal"/>
    <w:next w:val="Normal"/>
    <w:autoRedefine/>
    <w:uiPriority w:val="99"/>
    <w:unhideWhenUsed/>
    <w:rsid w:val="00701FDD"/>
    <w:pPr>
      <w:spacing w:after="0"/>
      <w:ind w:left="1320" w:hanging="220"/>
    </w:pPr>
    <w:rPr>
      <w:sz w:val="18"/>
      <w:szCs w:val="18"/>
    </w:rPr>
  </w:style>
  <w:style w:type="paragraph" w:styleId="Index7">
    <w:name w:val="index 7"/>
    <w:basedOn w:val="Normal"/>
    <w:next w:val="Normal"/>
    <w:autoRedefine/>
    <w:uiPriority w:val="99"/>
    <w:unhideWhenUsed/>
    <w:rsid w:val="00701FDD"/>
    <w:pPr>
      <w:spacing w:after="0"/>
      <w:ind w:left="1540" w:hanging="220"/>
    </w:pPr>
    <w:rPr>
      <w:sz w:val="18"/>
      <w:szCs w:val="18"/>
    </w:rPr>
  </w:style>
  <w:style w:type="paragraph" w:styleId="Index8">
    <w:name w:val="index 8"/>
    <w:basedOn w:val="Normal"/>
    <w:next w:val="Normal"/>
    <w:autoRedefine/>
    <w:uiPriority w:val="99"/>
    <w:unhideWhenUsed/>
    <w:rsid w:val="00701FDD"/>
    <w:pPr>
      <w:spacing w:after="0"/>
      <w:ind w:left="1760" w:hanging="220"/>
    </w:pPr>
    <w:rPr>
      <w:sz w:val="18"/>
      <w:szCs w:val="18"/>
    </w:rPr>
  </w:style>
  <w:style w:type="paragraph" w:styleId="Index9">
    <w:name w:val="index 9"/>
    <w:basedOn w:val="Normal"/>
    <w:next w:val="Normal"/>
    <w:autoRedefine/>
    <w:uiPriority w:val="99"/>
    <w:unhideWhenUsed/>
    <w:rsid w:val="00701FDD"/>
    <w:pPr>
      <w:spacing w:after="0"/>
      <w:ind w:left="1980" w:hanging="220"/>
    </w:pPr>
    <w:rPr>
      <w:sz w:val="18"/>
      <w:szCs w:val="18"/>
    </w:rPr>
  </w:style>
  <w:style w:type="paragraph" w:styleId="IndexHeading">
    <w:name w:val="index heading"/>
    <w:basedOn w:val="Normal"/>
    <w:next w:val="Index1"/>
    <w:unhideWhenUsed/>
    <w:rsid w:val="00701FDD"/>
    <w:pPr>
      <w:spacing w:before="240" w:after="120"/>
      <w:jc w:val="center"/>
    </w:pPr>
    <w:rPr>
      <w:b/>
      <w:bCs/>
      <w:sz w:val="26"/>
      <w:szCs w:val="26"/>
    </w:rPr>
  </w:style>
  <w:style w:type="paragraph" w:styleId="Caption">
    <w:name w:val="caption"/>
    <w:basedOn w:val="Normal"/>
    <w:next w:val="Normal"/>
    <w:qFormat/>
    <w:rsid w:val="00701FDD"/>
    <w:pPr>
      <w:spacing w:line="240" w:lineRule="auto"/>
    </w:pPr>
    <w:rPr>
      <w:rFonts w:ascii="Calibri" w:eastAsia="MS Mincho" w:hAnsi="Calibri" w:cs="Calibri"/>
      <w:b/>
      <w:bCs/>
      <w:color w:val="4F81BD"/>
      <w:sz w:val="18"/>
      <w:szCs w:val="18"/>
    </w:rPr>
  </w:style>
  <w:style w:type="character" w:styleId="Emphasis">
    <w:name w:val="Emphasis"/>
    <w:basedOn w:val="DefaultParagraphFont"/>
    <w:uiPriority w:val="20"/>
    <w:qFormat/>
    <w:rsid w:val="00701FDD"/>
    <w:rPr>
      <w:i/>
      <w:iCs/>
    </w:rPr>
  </w:style>
  <w:style w:type="paragraph" w:styleId="Quote">
    <w:name w:val="Quote"/>
    <w:basedOn w:val="Normal"/>
    <w:next w:val="Normal"/>
    <w:link w:val="QuoteChar"/>
    <w:uiPriority w:val="99"/>
    <w:qFormat/>
    <w:rsid w:val="00701FDD"/>
    <w:rPr>
      <w:rFonts w:ascii="Calibri" w:eastAsia="MS Mincho" w:hAnsi="Calibri" w:cs="Calibri"/>
      <w:i/>
      <w:iCs/>
      <w:color w:val="000000"/>
      <w:sz w:val="24"/>
    </w:rPr>
  </w:style>
  <w:style w:type="character" w:customStyle="1" w:styleId="QuoteChar">
    <w:name w:val="Quote Char"/>
    <w:basedOn w:val="DefaultParagraphFont"/>
    <w:link w:val="Quote"/>
    <w:uiPriority w:val="99"/>
    <w:rsid w:val="00701FDD"/>
    <w:rPr>
      <w:rFonts w:ascii="Calibri" w:eastAsia="MS Mincho" w:hAnsi="Calibri" w:cs="Calibri"/>
      <w:i/>
      <w:iCs/>
      <w:color w:val="000000"/>
      <w:sz w:val="24"/>
    </w:rPr>
  </w:style>
  <w:style w:type="paragraph" w:styleId="IntenseQuote">
    <w:name w:val="Intense Quote"/>
    <w:basedOn w:val="Normal"/>
    <w:next w:val="Normal"/>
    <w:link w:val="IntenseQuoteChar"/>
    <w:uiPriority w:val="99"/>
    <w:qFormat/>
    <w:rsid w:val="00701FDD"/>
    <w:pPr>
      <w:pBdr>
        <w:bottom w:val="single" w:sz="4" w:space="4" w:color="4F81BD"/>
      </w:pBdr>
      <w:spacing w:before="200" w:after="280"/>
      <w:ind w:left="936" w:right="936"/>
    </w:pPr>
    <w:rPr>
      <w:rFonts w:ascii="Calibri" w:eastAsia="MS Mincho" w:hAnsi="Calibri" w:cs="Calibri"/>
      <w:b/>
      <w:bCs/>
      <w:i/>
      <w:iCs/>
      <w:color w:val="4F81BD"/>
      <w:sz w:val="24"/>
    </w:rPr>
  </w:style>
  <w:style w:type="character" w:customStyle="1" w:styleId="IntenseQuoteChar">
    <w:name w:val="Intense Quote Char"/>
    <w:basedOn w:val="DefaultParagraphFont"/>
    <w:link w:val="IntenseQuote"/>
    <w:uiPriority w:val="99"/>
    <w:rsid w:val="00701FDD"/>
    <w:rPr>
      <w:rFonts w:ascii="Calibri" w:eastAsia="MS Mincho" w:hAnsi="Calibri" w:cs="Calibri"/>
      <w:b/>
      <w:bCs/>
      <w:i/>
      <w:iCs/>
      <w:color w:val="4F81BD"/>
      <w:sz w:val="24"/>
    </w:rPr>
  </w:style>
  <w:style w:type="character" w:styleId="SubtleEmphasis">
    <w:name w:val="Subtle Emphasis"/>
    <w:basedOn w:val="DefaultParagraphFont"/>
    <w:uiPriority w:val="99"/>
    <w:qFormat/>
    <w:rsid w:val="00701FDD"/>
    <w:rPr>
      <w:i/>
      <w:iCs/>
      <w:color w:val="808080"/>
    </w:rPr>
  </w:style>
  <w:style w:type="character" w:styleId="IntenseEmphasis">
    <w:name w:val="Intense Emphasis"/>
    <w:basedOn w:val="DefaultParagraphFont"/>
    <w:uiPriority w:val="99"/>
    <w:qFormat/>
    <w:rsid w:val="00701FDD"/>
    <w:rPr>
      <w:b/>
      <w:bCs/>
      <w:i/>
      <w:iCs/>
      <w:color w:val="4F81BD"/>
    </w:rPr>
  </w:style>
  <w:style w:type="character" w:styleId="SubtleReference">
    <w:name w:val="Subtle Reference"/>
    <w:basedOn w:val="DefaultParagraphFont"/>
    <w:uiPriority w:val="99"/>
    <w:qFormat/>
    <w:rsid w:val="00701FDD"/>
    <w:rPr>
      <w:smallCaps/>
      <w:color w:val="auto"/>
      <w:u w:val="single"/>
    </w:rPr>
  </w:style>
  <w:style w:type="character" w:styleId="IntenseReference">
    <w:name w:val="Intense Reference"/>
    <w:basedOn w:val="DefaultParagraphFont"/>
    <w:uiPriority w:val="99"/>
    <w:qFormat/>
    <w:rsid w:val="00701FDD"/>
    <w:rPr>
      <w:b/>
      <w:bCs/>
      <w:smallCaps/>
      <w:color w:val="auto"/>
      <w:spacing w:val="5"/>
      <w:u w:val="single"/>
    </w:rPr>
  </w:style>
  <w:style w:type="character" w:styleId="BookTitle">
    <w:name w:val="Book Title"/>
    <w:basedOn w:val="DefaultParagraphFont"/>
    <w:uiPriority w:val="99"/>
    <w:qFormat/>
    <w:rsid w:val="00701FDD"/>
    <w:rPr>
      <w:b/>
      <w:bCs/>
      <w:smallCaps/>
      <w:spacing w:val="5"/>
    </w:rPr>
  </w:style>
  <w:style w:type="paragraph" w:styleId="ListBullet2">
    <w:name w:val="List Bullet 2"/>
    <w:basedOn w:val="Normal"/>
    <w:uiPriority w:val="99"/>
    <w:rsid w:val="00701FDD"/>
    <w:pPr>
      <w:tabs>
        <w:tab w:val="num" w:pos="720"/>
      </w:tabs>
      <w:spacing w:after="0" w:line="240" w:lineRule="auto"/>
      <w:ind w:left="720" w:hanging="360"/>
    </w:pPr>
    <w:rPr>
      <w:rFonts w:ascii="Calibri" w:eastAsia="MS Mincho" w:hAnsi="Calibri" w:cs="Calibri"/>
      <w:sz w:val="24"/>
      <w:szCs w:val="24"/>
      <w:lang w:val="sq-AL"/>
    </w:rPr>
  </w:style>
  <w:style w:type="table" w:customStyle="1" w:styleId="LightList-Accent31">
    <w:name w:val="Light List - Accent 31"/>
    <w:uiPriority w:val="99"/>
    <w:rsid w:val="00701FDD"/>
    <w:pPr>
      <w:spacing w:after="0" w:line="240" w:lineRule="auto"/>
    </w:pPr>
    <w:rPr>
      <w:rFonts w:ascii="Calibri" w:eastAsia="MS Mincho" w:hAnsi="Calibri" w:cs="Calibri"/>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MediumGrid1-Accent51">
    <w:name w:val="Medium Grid 1 - Accent 51"/>
    <w:uiPriority w:val="99"/>
    <w:rsid w:val="00701FDD"/>
    <w:pPr>
      <w:spacing w:after="0" w:line="240" w:lineRule="auto"/>
    </w:pPr>
    <w:rPr>
      <w:rFonts w:ascii="Calibri" w:eastAsia="MS Mincho" w:hAnsi="Calibri" w:cs="Calibri"/>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style>
  <w:style w:type="table" w:customStyle="1" w:styleId="MediumGrid1-Accent11">
    <w:name w:val="Medium Grid 1 - Accent 11"/>
    <w:uiPriority w:val="99"/>
    <w:rsid w:val="00701FDD"/>
    <w:pPr>
      <w:spacing w:after="0" w:line="240" w:lineRule="auto"/>
    </w:pPr>
    <w:rPr>
      <w:rFonts w:ascii="Calibri" w:eastAsia="MS Mincho" w:hAnsi="Calibri" w:cs="Calibri"/>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style>
  <w:style w:type="table" w:customStyle="1" w:styleId="MediumGrid1-Accent31">
    <w:name w:val="Medium Grid 1 - Accent 31"/>
    <w:uiPriority w:val="99"/>
    <w:rsid w:val="00701FDD"/>
    <w:pPr>
      <w:spacing w:after="0" w:line="240" w:lineRule="auto"/>
    </w:pPr>
    <w:rPr>
      <w:rFonts w:ascii="Calibri" w:eastAsia="MS Mincho" w:hAnsi="Calibri" w:cs="Calibri"/>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table" w:customStyle="1" w:styleId="MediumGrid1-Accent21">
    <w:name w:val="Medium Grid 1 - Accent 21"/>
    <w:uiPriority w:val="99"/>
    <w:rsid w:val="00701FDD"/>
    <w:pPr>
      <w:spacing w:after="0" w:line="240" w:lineRule="auto"/>
    </w:pPr>
    <w:rPr>
      <w:rFonts w:ascii="Calibri" w:eastAsia="MS Mincho" w:hAnsi="Calibri" w:cs="Calibri"/>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style>
  <w:style w:type="table" w:customStyle="1" w:styleId="TableStyle1">
    <w:name w:val="Table Style1"/>
    <w:basedOn w:val="TableGrid8"/>
    <w:uiPriority w:val="99"/>
    <w:rsid w:val="00701FDD"/>
    <w:rPr>
      <w:rFonts w:ascii="Times New Roman" w:hAnsi="Times New Roman"/>
      <w:lang w:val="sq-AL" w:eastAsia="sq-AL"/>
    </w:rP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uiPriority w:val="99"/>
    <w:semiHidden/>
    <w:rsid w:val="00701FDD"/>
    <w:pPr>
      <w:spacing w:after="0" w:line="240" w:lineRule="auto"/>
    </w:pPr>
    <w:rPr>
      <w:rFonts w:ascii="Calibri" w:eastAsia="MS Mincho" w:hAnsi="Calibri" w:cs="Calibri"/>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alt-edited">
    <w:name w:val="alt-edited"/>
    <w:basedOn w:val="DefaultParagraphFont"/>
    <w:uiPriority w:val="99"/>
    <w:rsid w:val="00701FDD"/>
  </w:style>
  <w:style w:type="paragraph" w:customStyle="1" w:styleId="Char">
    <w:name w:val="Char"/>
    <w:basedOn w:val="Normal"/>
    <w:uiPriority w:val="99"/>
    <w:rsid w:val="00701FDD"/>
    <w:pPr>
      <w:spacing w:after="160" w:line="240" w:lineRule="exact"/>
    </w:pPr>
    <w:rPr>
      <w:rFonts w:ascii="Tahoma" w:eastAsia="MS Mincho" w:hAnsi="Tahoma" w:cs="Tahoma"/>
      <w:sz w:val="20"/>
      <w:szCs w:val="20"/>
      <w:lang w:val="sq-AL"/>
    </w:rPr>
  </w:style>
  <w:style w:type="table" w:customStyle="1" w:styleId="Calendar3">
    <w:name w:val="Calendar 3"/>
    <w:uiPriority w:val="99"/>
    <w:rsid w:val="00701FDD"/>
    <w:pPr>
      <w:spacing w:after="0" w:line="240" w:lineRule="auto"/>
      <w:jc w:val="right"/>
    </w:pPr>
    <w:rPr>
      <w:rFonts w:ascii="Cambria" w:eastAsia="MS Mincho" w:hAnsi="Cambria" w:cs="Cambria"/>
      <w:color w:val="7F7F7F"/>
      <w:sz w:val="20"/>
      <w:szCs w:val="20"/>
    </w:rPr>
    <w:tblPr>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701FD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701FD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701FD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701FDD"/>
    <w:rPr>
      <w:rFonts w:ascii="Arial" w:eastAsia="Times New Roman" w:hAnsi="Arial" w:cs="Arial"/>
      <w:vanish/>
      <w:sz w:val="16"/>
      <w:szCs w:val="16"/>
    </w:rPr>
  </w:style>
  <w:style w:type="character" w:customStyle="1" w:styleId="gt-ft-text">
    <w:name w:val="gt-ft-text"/>
    <w:basedOn w:val="DefaultParagraphFont"/>
    <w:rsid w:val="00701FDD"/>
  </w:style>
  <w:style w:type="character" w:customStyle="1" w:styleId="gbts">
    <w:name w:val="gbts"/>
    <w:basedOn w:val="DefaultParagraphFont"/>
    <w:rsid w:val="00701FDD"/>
  </w:style>
  <w:style w:type="character" w:customStyle="1" w:styleId="gbit">
    <w:name w:val="gbit"/>
    <w:basedOn w:val="DefaultParagraphFont"/>
    <w:rsid w:val="00701FDD"/>
  </w:style>
  <w:style w:type="character" w:customStyle="1" w:styleId="HeaderChar1">
    <w:name w:val="Header Char1"/>
    <w:aliases w:val="Char Char1"/>
    <w:basedOn w:val="DefaultParagraphFont"/>
    <w:uiPriority w:val="99"/>
    <w:semiHidden/>
    <w:rsid w:val="00701FDD"/>
  </w:style>
  <w:style w:type="character" w:customStyle="1" w:styleId="FooterChar1">
    <w:name w:val="Footer Char1"/>
    <w:aliases w:val="TOC Footer Char1"/>
    <w:basedOn w:val="DefaultParagraphFont"/>
    <w:uiPriority w:val="99"/>
    <w:semiHidden/>
    <w:rsid w:val="00701FDD"/>
  </w:style>
  <w:style w:type="paragraph" w:styleId="BodyTextIndent">
    <w:name w:val="Body Text Indent"/>
    <w:basedOn w:val="Normal"/>
    <w:link w:val="BodyTextIndentChar"/>
    <w:uiPriority w:val="99"/>
    <w:unhideWhenUsed/>
    <w:rsid w:val="00701FDD"/>
    <w:pPr>
      <w:spacing w:after="0" w:line="240" w:lineRule="auto"/>
    </w:pPr>
    <w:rPr>
      <w:rFonts w:ascii="Times New Roman" w:eastAsia="Times New Roman" w:hAnsi="Times New Roman" w:cs="Times New Roman"/>
      <w:i/>
      <w:iCs/>
      <w:sz w:val="24"/>
      <w:szCs w:val="24"/>
    </w:rPr>
  </w:style>
  <w:style w:type="character" w:customStyle="1" w:styleId="BodyTextIndentChar">
    <w:name w:val="Body Text Indent Char"/>
    <w:basedOn w:val="DefaultParagraphFont"/>
    <w:link w:val="BodyTextIndent"/>
    <w:uiPriority w:val="99"/>
    <w:rsid w:val="00701FDD"/>
    <w:rPr>
      <w:rFonts w:ascii="Times New Roman" w:eastAsia="Times New Roman" w:hAnsi="Times New Roman" w:cs="Times New Roman"/>
      <w:i/>
      <w:iCs/>
      <w:sz w:val="24"/>
      <w:szCs w:val="24"/>
    </w:rPr>
  </w:style>
  <w:style w:type="paragraph" w:styleId="BodyText3">
    <w:name w:val="Body Text 3"/>
    <w:basedOn w:val="Normal"/>
    <w:link w:val="BodyText3Char"/>
    <w:uiPriority w:val="99"/>
    <w:unhideWhenUsed/>
    <w:rsid w:val="00701FDD"/>
    <w:pPr>
      <w:tabs>
        <w:tab w:val="left" w:pos="360"/>
        <w:tab w:val="left" w:pos="720"/>
      </w:tabs>
      <w:spacing w:after="0" w:line="240" w:lineRule="auto"/>
    </w:pPr>
    <w:rPr>
      <w:rFonts w:ascii="Times New Roman" w:eastAsia="Times New Roman" w:hAnsi="Times New Roman" w:cs="Times New Roman"/>
      <w:color w:val="000080"/>
      <w:sz w:val="24"/>
      <w:szCs w:val="24"/>
    </w:rPr>
  </w:style>
  <w:style w:type="character" w:customStyle="1" w:styleId="BodyText3Char">
    <w:name w:val="Body Text 3 Char"/>
    <w:basedOn w:val="DefaultParagraphFont"/>
    <w:link w:val="BodyText3"/>
    <w:uiPriority w:val="99"/>
    <w:rsid w:val="00701FDD"/>
    <w:rPr>
      <w:rFonts w:ascii="Times New Roman" w:eastAsia="Times New Roman" w:hAnsi="Times New Roman" w:cs="Times New Roman"/>
      <w:color w:val="000080"/>
      <w:sz w:val="24"/>
      <w:szCs w:val="24"/>
    </w:rPr>
  </w:style>
  <w:style w:type="paragraph" w:styleId="BodyTextIndent2">
    <w:name w:val="Body Text Indent 2"/>
    <w:basedOn w:val="Normal"/>
    <w:link w:val="BodyTextIndent2Char"/>
    <w:unhideWhenUsed/>
    <w:rsid w:val="00701FDD"/>
    <w:pPr>
      <w:spacing w:after="0" w:line="360" w:lineRule="auto"/>
      <w:ind w:left="270" w:hanging="27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701FDD"/>
    <w:rPr>
      <w:rFonts w:ascii="Times New Roman" w:eastAsia="Times New Roman" w:hAnsi="Times New Roman" w:cs="Times New Roman"/>
      <w:sz w:val="24"/>
      <w:szCs w:val="24"/>
    </w:rPr>
  </w:style>
  <w:style w:type="paragraph" w:styleId="BodyTextIndent3">
    <w:name w:val="Body Text Indent 3"/>
    <w:basedOn w:val="Normal"/>
    <w:link w:val="BodyTextIndent3Char"/>
    <w:unhideWhenUsed/>
    <w:rsid w:val="00701FDD"/>
    <w:pPr>
      <w:tabs>
        <w:tab w:val="left" w:pos="360"/>
        <w:tab w:val="left" w:pos="720"/>
        <w:tab w:val="left" w:pos="1080"/>
        <w:tab w:val="left" w:pos="1440"/>
      </w:tabs>
      <w:spacing w:after="0" w:line="360" w:lineRule="auto"/>
      <w:ind w:left="360" w:hanging="36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701FDD"/>
    <w:rPr>
      <w:rFonts w:ascii="Times New Roman" w:eastAsia="Times New Roman" w:hAnsi="Times New Roman" w:cs="Times New Roman"/>
      <w:sz w:val="24"/>
      <w:szCs w:val="24"/>
    </w:rPr>
  </w:style>
  <w:style w:type="paragraph" w:styleId="BlockText">
    <w:name w:val="Block Text"/>
    <w:basedOn w:val="Normal"/>
    <w:unhideWhenUsed/>
    <w:rsid w:val="00701FDD"/>
    <w:pPr>
      <w:tabs>
        <w:tab w:val="left" w:pos="540"/>
      </w:tabs>
      <w:spacing w:after="0" w:line="240" w:lineRule="auto"/>
      <w:ind w:left="540" w:right="4320" w:hanging="540"/>
    </w:pPr>
    <w:rPr>
      <w:rFonts w:ascii="Times New Roman" w:eastAsia="Times New Roman" w:hAnsi="Times New Roman" w:cs="Times New Roman"/>
      <w:sz w:val="24"/>
      <w:szCs w:val="24"/>
    </w:rPr>
  </w:style>
  <w:style w:type="paragraph" w:customStyle="1" w:styleId="CM2">
    <w:name w:val="CM2"/>
    <w:basedOn w:val="Default"/>
    <w:next w:val="Default"/>
    <w:rsid w:val="00701FDD"/>
    <w:pPr>
      <w:widowControl w:val="0"/>
      <w:spacing w:line="228" w:lineRule="atLeast"/>
    </w:pPr>
    <w:rPr>
      <w:rFonts w:ascii="Arial" w:eastAsia="MS Mincho" w:hAnsi="Arial" w:cs="Arial"/>
      <w:color w:val="auto"/>
    </w:rPr>
  </w:style>
  <w:style w:type="paragraph" w:customStyle="1" w:styleId="CM33">
    <w:name w:val="CM33"/>
    <w:basedOn w:val="Default"/>
    <w:next w:val="Default"/>
    <w:rsid w:val="00701FDD"/>
    <w:pPr>
      <w:widowControl w:val="0"/>
      <w:spacing w:after="320"/>
    </w:pPr>
    <w:rPr>
      <w:rFonts w:ascii="Arial" w:eastAsia="MS Mincho" w:hAnsi="Arial" w:cs="Arial"/>
      <w:color w:val="auto"/>
    </w:rPr>
  </w:style>
  <w:style w:type="paragraph" w:customStyle="1" w:styleId="CM34">
    <w:name w:val="CM34"/>
    <w:basedOn w:val="Default"/>
    <w:next w:val="Default"/>
    <w:rsid w:val="00701FDD"/>
    <w:pPr>
      <w:widowControl w:val="0"/>
      <w:spacing w:after="245"/>
    </w:pPr>
    <w:rPr>
      <w:rFonts w:ascii="Arial" w:eastAsia="MS Mincho" w:hAnsi="Arial" w:cs="Arial"/>
      <w:color w:val="auto"/>
    </w:rPr>
  </w:style>
  <w:style w:type="paragraph" w:customStyle="1" w:styleId="CM9">
    <w:name w:val="CM9"/>
    <w:basedOn w:val="Default"/>
    <w:next w:val="Default"/>
    <w:rsid w:val="00701FDD"/>
    <w:pPr>
      <w:widowControl w:val="0"/>
      <w:spacing w:line="253" w:lineRule="atLeast"/>
    </w:pPr>
    <w:rPr>
      <w:rFonts w:ascii="Arial" w:eastAsia="MS Mincho" w:hAnsi="Arial" w:cs="Arial"/>
      <w:color w:val="auto"/>
    </w:rPr>
  </w:style>
  <w:style w:type="paragraph" w:customStyle="1" w:styleId="CM10">
    <w:name w:val="CM10"/>
    <w:basedOn w:val="Default"/>
    <w:next w:val="Default"/>
    <w:rsid w:val="00701FDD"/>
    <w:pPr>
      <w:widowControl w:val="0"/>
      <w:spacing w:line="253" w:lineRule="atLeast"/>
    </w:pPr>
    <w:rPr>
      <w:rFonts w:ascii="Arial" w:eastAsia="MS Mincho" w:hAnsi="Arial" w:cs="Arial"/>
      <w:color w:val="auto"/>
    </w:rPr>
  </w:style>
  <w:style w:type="paragraph" w:customStyle="1" w:styleId="CM14">
    <w:name w:val="CM14"/>
    <w:basedOn w:val="Default"/>
    <w:next w:val="Default"/>
    <w:rsid w:val="00701FDD"/>
    <w:pPr>
      <w:widowControl w:val="0"/>
      <w:spacing w:line="253" w:lineRule="atLeast"/>
    </w:pPr>
    <w:rPr>
      <w:rFonts w:ascii="Arial" w:eastAsia="MS Mincho" w:hAnsi="Arial" w:cs="Arial"/>
      <w:color w:val="auto"/>
    </w:rPr>
  </w:style>
  <w:style w:type="paragraph" w:customStyle="1" w:styleId="CM37">
    <w:name w:val="CM37"/>
    <w:basedOn w:val="Default"/>
    <w:next w:val="Default"/>
    <w:rsid w:val="00701FDD"/>
    <w:pPr>
      <w:widowControl w:val="0"/>
      <w:spacing w:after="245"/>
    </w:pPr>
    <w:rPr>
      <w:rFonts w:ascii="Arial" w:eastAsia="MS Mincho" w:hAnsi="Arial" w:cs="Arial"/>
      <w:color w:val="auto"/>
    </w:rPr>
  </w:style>
  <w:style w:type="paragraph" w:customStyle="1" w:styleId="CM42">
    <w:name w:val="CM42"/>
    <w:basedOn w:val="Default"/>
    <w:next w:val="Default"/>
    <w:rsid w:val="00701FDD"/>
    <w:pPr>
      <w:widowControl w:val="0"/>
      <w:spacing w:after="120"/>
    </w:pPr>
    <w:rPr>
      <w:rFonts w:ascii="Arial" w:eastAsia="MS Mincho" w:hAnsi="Arial" w:cs="Arial"/>
      <w:color w:val="auto"/>
    </w:rPr>
  </w:style>
  <w:style w:type="paragraph" w:customStyle="1" w:styleId="CM36">
    <w:name w:val="CM36"/>
    <w:basedOn w:val="Default"/>
    <w:next w:val="Default"/>
    <w:rsid w:val="00701FDD"/>
    <w:pPr>
      <w:widowControl w:val="0"/>
      <w:spacing w:after="705"/>
    </w:pPr>
    <w:rPr>
      <w:rFonts w:ascii="Arial" w:eastAsia="MS Mincho" w:hAnsi="Arial" w:cs="Arial"/>
      <w:color w:val="auto"/>
    </w:rPr>
  </w:style>
  <w:style w:type="paragraph" w:customStyle="1" w:styleId="CM20">
    <w:name w:val="CM20"/>
    <w:basedOn w:val="Default"/>
    <w:next w:val="Default"/>
    <w:rsid w:val="00701FDD"/>
    <w:pPr>
      <w:widowControl w:val="0"/>
      <w:spacing w:line="493" w:lineRule="atLeast"/>
    </w:pPr>
    <w:rPr>
      <w:rFonts w:ascii="Arial" w:eastAsia="MS Mincho" w:hAnsi="Arial" w:cs="Arial"/>
      <w:color w:val="auto"/>
    </w:rPr>
  </w:style>
  <w:style w:type="paragraph" w:customStyle="1" w:styleId="CM310">
    <w:name w:val="CM31"/>
    <w:basedOn w:val="Default"/>
    <w:next w:val="Default"/>
    <w:rsid w:val="00701FDD"/>
    <w:pPr>
      <w:widowControl w:val="0"/>
      <w:spacing w:after="110"/>
    </w:pPr>
    <w:rPr>
      <w:rFonts w:ascii="Arial" w:hAnsi="Arial" w:cs="Times New Roman"/>
      <w:color w:val="auto"/>
    </w:rPr>
  </w:style>
  <w:style w:type="paragraph" w:customStyle="1" w:styleId="CM11">
    <w:name w:val="CM11"/>
    <w:basedOn w:val="Default"/>
    <w:next w:val="Default"/>
    <w:rsid w:val="00701FDD"/>
    <w:pPr>
      <w:widowControl w:val="0"/>
      <w:spacing w:line="253" w:lineRule="atLeast"/>
    </w:pPr>
    <w:rPr>
      <w:rFonts w:ascii="Arial" w:hAnsi="Arial" w:cs="Times New Roman"/>
      <w:color w:val="auto"/>
    </w:rPr>
  </w:style>
  <w:style w:type="paragraph" w:customStyle="1" w:styleId="CM45">
    <w:name w:val="CM45"/>
    <w:basedOn w:val="Default"/>
    <w:next w:val="Default"/>
    <w:rsid w:val="00701FDD"/>
    <w:pPr>
      <w:widowControl w:val="0"/>
      <w:spacing w:after="60"/>
    </w:pPr>
    <w:rPr>
      <w:rFonts w:ascii="Arial" w:eastAsia="MS Mincho" w:hAnsi="Arial" w:cs="Arial"/>
      <w:color w:val="auto"/>
    </w:rPr>
  </w:style>
  <w:style w:type="paragraph" w:customStyle="1" w:styleId="NancyKaufman">
    <w:name w:val="Nancy Kaufman"/>
    <w:rsid w:val="00701FDD"/>
    <w:pPr>
      <w:spacing w:after="0" w:line="240" w:lineRule="auto"/>
    </w:pPr>
    <w:rPr>
      <w:rFonts w:ascii="Arial" w:eastAsia="Times New Roman" w:hAnsi="Arial" w:cs="Arial"/>
      <w:color w:val="000080"/>
    </w:rPr>
  </w:style>
  <w:style w:type="paragraph" w:customStyle="1" w:styleId="BoxBullets">
    <w:name w:val="Box Bullets"/>
    <w:rsid w:val="00701FDD"/>
    <w:pPr>
      <w:tabs>
        <w:tab w:val="num" w:pos="360"/>
      </w:tabs>
      <w:spacing w:before="120" w:after="120" w:line="340" w:lineRule="atLeast"/>
      <w:ind w:left="360" w:right="360" w:hanging="360"/>
    </w:pPr>
    <w:rPr>
      <w:rFonts w:ascii="Arial" w:eastAsia="Times New Roman" w:hAnsi="Arial" w:cs="Arial"/>
      <w:b/>
      <w:bCs/>
      <w:color w:val="808080"/>
    </w:rPr>
  </w:style>
  <w:style w:type="paragraph" w:customStyle="1" w:styleId="QNumber">
    <w:name w:val="Q Number"/>
    <w:basedOn w:val="Normal"/>
    <w:rsid w:val="00701FDD"/>
    <w:pPr>
      <w:tabs>
        <w:tab w:val="num" w:pos="720"/>
      </w:tabs>
      <w:spacing w:after="0" w:line="360" w:lineRule="auto"/>
      <w:ind w:left="720" w:hanging="720"/>
    </w:pPr>
    <w:rPr>
      <w:rFonts w:ascii="Times New Roman" w:eastAsia="Times New Roman" w:hAnsi="Times New Roman" w:cs="Times New Roman"/>
      <w:sz w:val="24"/>
      <w:szCs w:val="24"/>
    </w:rPr>
  </w:style>
  <w:style w:type="paragraph" w:customStyle="1" w:styleId="BoxHeader">
    <w:name w:val="Box Header"/>
    <w:basedOn w:val="Normal"/>
    <w:rsid w:val="00701FDD"/>
    <w:pPr>
      <w:spacing w:after="0" w:line="360" w:lineRule="auto"/>
      <w:jc w:val="both"/>
    </w:pPr>
    <w:rPr>
      <w:rFonts w:ascii="Times New Roman" w:eastAsia="Times New Roman" w:hAnsi="Times New Roman" w:cs="Times New Roman"/>
      <w:b/>
      <w:bCs/>
      <w:i/>
      <w:iCs/>
      <w:color w:val="000000"/>
      <w:sz w:val="44"/>
      <w:szCs w:val="44"/>
    </w:rPr>
  </w:style>
  <w:style w:type="paragraph" w:customStyle="1" w:styleId="ArticleNumber">
    <w:name w:val="Article Number"/>
    <w:basedOn w:val="Normal"/>
    <w:rsid w:val="00701FDD"/>
    <w:pPr>
      <w:spacing w:after="0" w:line="480" w:lineRule="auto"/>
      <w:jc w:val="center"/>
    </w:pPr>
    <w:rPr>
      <w:rFonts w:ascii="Times New Roman" w:eastAsia="Times New Roman" w:hAnsi="Times New Roman" w:cs="Times New Roman"/>
      <w:sz w:val="24"/>
      <w:szCs w:val="24"/>
    </w:rPr>
  </w:style>
  <w:style w:type="paragraph" w:customStyle="1" w:styleId="ArticleLevela">
    <w:name w:val="Article Level (a)"/>
    <w:basedOn w:val="Normal"/>
    <w:rsid w:val="00701FDD"/>
    <w:pPr>
      <w:tabs>
        <w:tab w:val="num" w:pos="1440"/>
      </w:tabs>
      <w:spacing w:after="0" w:line="480" w:lineRule="auto"/>
      <w:ind w:left="2160" w:hanging="720"/>
    </w:pPr>
    <w:rPr>
      <w:rFonts w:ascii="Times New Roman" w:eastAsia="Times New Roman" w:hAnsi="Times New Roman" w:cs="Times New Roman"/>
      <w:sz w:val="24"/>
      <w:szCs w:val="24"/>
    </w:rPr>
  </w:style>
  <w:style w:type="paragraph" w:customStyle="1" w:styleId="ArticleLeveli">
    <w:name w:val="Article Level (i)"/>
    <w:basedOn w:val="Normal"/>
    <w:rsid w:val="00701FDD"/>
    <w:pPr>
      <w:tabs>
        <w:tab w:val="num" w:pos="2160"/>
      </w:tabs>
      <w:spacing w:after="0" w:line="480" w:lineRule="auto"/>
      <w:ind w:left="2880" w:hanging="720"/>
    </w:pPr>
    <w:rPr>
      <w:rFonts w:ascii="Times New Roman" w:eastAsia="Times New Roman" w:hAnsi="Times New Roman" w:cs="Times New Roman"/>
      <w:sz w:val="24"/>
      <w:szCs w:val="24"/>
    </w:rPr>
  </w:style>
  <w:style w:type="paragraph" w:customStyle="1" w:styleId="ArticleLevel1">
    <w:name w:val="Article Level (1)"/>
    <w:basedOn w:val="Normal"/>
    <w:rsid w:val="00701FDD"/>
    <w:pPr>
      <w:spacing w:after="0" w:line="480" w:lineRule="auto"/>
    </w:pPr>
    <w:rPr>
      <w:rFonts w:ascii="Times New Roman" w:eastAsia="Times New Roman" w:hAnsi="Times New Roman" w:cs="Times New Roman"/>
      <w:sz w:val="24"/>
      <w:szCs w:val="24"/>
    </w:rPr>
  </w:style>
  <w:style w:type="paragraph" w:customStyle="1" w:styleId="WPHeader1">
    <w:name w:val="WP Header 1"/>
    <w:basedOn w:val="Normal"/>
    <w:rsid w:val="00701FDD"/>
    <w:pPr>
      <w:keepNext/>
      <w:tabs>
        <w:tab w:val="left" w:pos="450"/>
      </w:tabs>
      <w:suppressAutoHyphens/>
      <w:spacing w:before="280" w:after="80" w:line="240" w:lineRule="auto"/>
      <w:ind w:left="446" w:hanging="446"/>
    </w:pPr>
    <w:rPr>
      <w:rFonts w:ascii="Arial" w:eastAsia="Times New Roman" w:hAnsi="Arial" w:cs="Arial"/>
      <w:b/>
      <w:bCs/>
      <w:smallCaps/>
      <w:spacing w:val="16"/>
      <w:sz w:val="24"/>
      <w:szCs w:val="24"/>
    </w:rPr>
  </w:style>
  <w:style w:type="paragraph" w:customStyle="1" w:styleId="WPObjective">
    <w:name w:val="WP Objective"/>
    <w:basedOn w:val="Normal"/>
    <w:rsid w:val="00701FDD"/>
    <w:pPr>
      <w:keepNext/>
      <w:spacing w:before="240" w:after="240" w:line="240" w:lineRule="auto"/>
    </w:pPr>
    <w:rPr>
      <w:rFonts w:ascii="Times New Roman" w:eastAsia="Times New Roman" w:hAnsi="Times New Roman" w:cs="Times New Roman"/>
      <w:i/>
      <w:iCs/>
      <w:spacing w:val="10"/>
      <w:sz w:val="24"/>
    </w:rPr>
  </w:style>
  <w:style w:type="paragraph" w:customStyle="1" w:styleId="ITAppxHead3">
    <w:name w:val="IT Appx Head 3"/>
    <w:basedOn w:val="Normal"/>
    <w:next w:val="Normal"/>
    <w:rsid w:val="00701FDD"/>
    <w:pPr>
      <w:suppressAutoHyphens/>
      <w:spacing w:before="240" w:after="0" w:line="240" w:lineRule="auto"/>
    </w:pPr>
    <w:rPr>
      <w:rFonts w:ascii="Arial" w:eastAsia="Times New Roman" w:hAnsi="Arial" w:cs="Arial"/>
      <w:b/>
      <w:bCs/>
      <w:smallCaps/>
      <w:spacing w:val="8"/>
      <w:sz w:val="26"/>
      <w:szCs w:val="26"/>
    </w:rPr>
  </w:style>
  <w:style w:type="paragraph" w:customStyle="1" w:styleId="ScriptBullets">
    <w:name w:val="Script Bullets"/>
    <w:basedOn w:val="Normal"/>
    <w:rsid w:val="00701FDD"/>
    <w:pPr>
      <w:tabs>
        <w:tab w:val="num" w:pos="720"/>
      </w:tabs>
      <w:spacing w:after="0" w:line="240" w:lineRule="auto"/>
      <w:ind w:left="720" w:hanging="720"/>
    </w:pPr>
    <w:rPr>
      <w:rFonts w:ascii="Times New Roman" w:eastAsia="Times New Roman" w:hAnsi="Times New Roman" w:cs="Times New Roman"/>
      <w:sz w:val="24"/>
      <w:szCs w:val="24"/>
    </w:rPr>
  </w:style>
  <w:style w:type="paragraph" w:customStyle="1" w:styleId="ISBulletLevel2">
    <w:name w:val="IS Bullet Level  2"/>
    <w:basedOn w:val="Normal"/>
    <w:rsid w:val="00701FDD"/>
    <w:pPr>
      <w:tabs>
        <w:tab w:val="num" w:pos="720"/>
      </w:tabs>
      <w:spacing w:after="0" w:line="240" w:lineRule="auto"/>
      <w:ind w:left="720" w:hanging="720"/>
    </w:pPr>
    <w:rPr>
      <w:rFonts w:ascii="Times New Roman" w:eastAsia="Times New Roman" w:hAnsi="Times New Roman" w:cs="Times New Roman"/>
      <w:sz w:val="24"/>
      <w:szCs w:val="24"/>
    </w:rPr>
  </w:style>
  <w:style w:type="paragraph" w:customStyle="1" w:styleId="ITBodyText">
    <w:name w:val="IT Body Text"/>
    <w:rsid w:val="00701FDD"/>
    <w:pPr>
      <w:spacing w:before="120" w:after="120" w:line="300" w:lineRule="exact"/>
      <w:jc w:val="both"/>
    </w:pPr>
    <w:rPr>
      <w:rFonts w:ascii="Times New Roman" w:eastAsia="Times New Roman" w:hAnsi="Times New Roman" w:cs="Times New Roman"/>
      <w:sz w:val="24"/>
      <w:szCs w:val="24"/>
    </w:rPr>
  </w:style>
  <w:style w:type="paragraph" w:customStyle="1" w:styleId="WPQuestion">
    <w:name w:val="WP Question"/>
    <w:rsid w:val="00701FDD"/>
    <w:pPr>
      <w:tabs>
        <w:tab w:val="left" w:pos="360"/>
      </w:tabs>
      <w:spacing w:before="80" w:after="80" w:line="240" w:lineRule="auto"/>
      <w:ind w:left="360" w:hanging="405"/>
    </w:pPr>
    <w:rPr>
      <w:rFonts w:ascii="Times New Roman" w:eastAsia="Times New Roman" w:hAnsi="Times New Roman" w:cs="Times New Roman"/>
      <w:spacing w:val="4"/>
    </w:rPr>
  </w:style>
  <w:style w:type="paragraph" w:customStyle="1" w:styleId="WPBullets">
    <w:name w:val="WP Bullets"/>
    <w:basedOn w:val="WPQuestion"/>
    <w:rsid w:val="00701FDD"/>
    <w:pPr>
      <w:tabs>
        <w:tab w:val="clear" w:pos="360"/>
        <w:tab w:val="num" w:pos="1440"/>
      </w:tabs>
      <w:spacing w:before="40" w:after="40"/>
      <w:ind w:left="1440" w:hanging="720"/>
    </w:pPr>
  </w:style>
  <w:style w:type="paragraph" w:customStyle="1" w:styleId="WPBullets2">
    <w:name w:val="WP Bullets 2"/>
    <w:basedOn w:val="WPBullets"/>
    <w:rsid w:val="00701FDD"/>
    <w:pPr>
      <w:tabs>
        <w:tab w:val="clear" w:pos="1440"/>
        <w:tab w:val="num" w:pos="720"/>
      </w:tabs>
      <w:ind w:left="720"/>
    </w:pPr>
  </w:style>
  <w:style w:type="paragraph" w:customStyle="1" w:styleId="WPText">
    <w:name w:val="WP Text"/>
    <w:next w:val="Normal"/>
    <w:rsid w:val="00701FDD"/>
    <w:pPr>
      <w:spacing w:before="80" w:after="80" w:line="240" w:lineRule="auto"/>
    </w:pPr>
    <w:rPr>
      <w:rFonts w:ascii="Times New Roman" w:eastAsia="Times New Roman" w:hAnsi="Times New Roman" w:cs="Times New Roman"/>
      <w:spacing w:val="10"/>
    </w:rPr>
  </w:style>
  <w:style w:type="paragraph" w:customStyle="1" w:styleId="ITExamQuestion">
    <w:name w:val="IT Exam Question"/>
    <w:rsid w:val="00701FDD"/>
    <w:pPr>
      <w:keepLines/>
      <w:tabs>
        <w:tab w:val="left" w:pos="540"/>
      </w:tabs>
      <w:spacing w:before="160" w:after="160" w:line="240" w:lineRule="auto"/>
      <w:ind w:left="547" w:hanging="547"/>
      <w:jc w:val="both"/>
    </w:pPr>
    <w:rPr>
      <w:rFonts w:ascii="Times New Roman" w:eastAsia="Times New Roman" w:hAnsi="Times New Roman" w:cs="Times New Roman"/>
      <w:spacing w:val="4"/>
      <w:sz w:val="24"/>
      <w:szCs w:val="24"/>
    </w:rPr>
  </w:style>
  <w:style w:type="paragraph" w:customStyle="1" w:styleId="ITExambullet">
    <w:name w:val="IT Exam bullet"/>
    <w:basedOn w:val="Normal"/>
    <w:rsid w:val="00701FDD"/>
    <w:pPr>
      <w:tabs>
        <w:tab w:val="num" w:pos="720"/>
        <w:tab w:val="left" w:pos="900"/>
      </w:tabs>
      <w:spacing w:before="120" w:after="120" w:line="240" w:lineRule="auto"/>
      <w:ind w:left="907" w:hanging="720"/>
    </w:pPr>
    <w:rPr>
      <w:rFonts w:ascii="Times New Roman" w:eastAsia="Times New Roman" w:hAnsi="Times New Roman" w:cs="Times New Roman"/>
      <w:color w:val="000000"/>
      <w:sz w:val="24"/>
      <w:szCs w:val="24"/>
    </w:rPr>
  </w:style>
  <w:style w:type="paragraph" w:customStyle="1" w:styleId="ITExamBullet2">
    <w:name w:val="IT Exam Bullet 2"/>
    <w:basedOn w:val="Normal"/>
    <w:rsid w:val="00701FDD"/>
    <w:pPr>
      <w:tabs>
        <w:tab w:val="num" w:pos="720"/>
        <w:tab w:val="num" w:pos="1260"/>
      </w:tabs>
      <w:spacing w:before="80" w:after="80" w:line="240" w:lineRule="auto"/>
      <w:ind w:left="1260" w:right="720" w:hanging="720"/>
    </w:pPr>
    <w:rPr>
      <w:rFonts w:ascii="Times New Roman" w:eastAsia="Times New Roman" w:hAnsi="Times New Roman" w:cs="Times New Roman"/>
      <w:sz w:val="24"/>
      <w:szCs w:val="24"/>
    </w:rPr>
  </w:style>
  <w:style w:type="paragraph" w:customStyle="1" w:styleId="ITBullet1">
    <w:name w:val="IT Bullet 1"/>
    <w:basedOn w:val="ITBodyText"/>
    <w:next w:val="Normal"/>
    <w:rsid w:val="00701FDD"/>
    <w:pPr>
      <w:tabs>
        <w:tab w:val="num" w:pos="720"/>
      </w:tabs>
      <w:suppressAutoHyphens/>
      <w:spacing w:before="80" w:after="80" w:line="240" w:lineRule="auto"/>
      <w:ind w:left="720" w:right="720" w:hanging="720"/>
    </w:pPr>
    <w:rPr>
      <w:szCs w:val="20"/>
    </w:rPr>
  </w:style>
  <w:style w:type="paragraph" w:customStyle="1" w:styleId="ITActionBullet">
    <w:name w:val="IT Action Bullet"/>
    <w:basedOn w:val="Normal"/>
    <w:rsid w:val="00701FDD"/>
    <w:pPr>
      <w:tabs>
        <w:tab w:val="num" w:pos="720"/>
      </w:tabs>
      <w:spacing w:after="120" w:line="240" w:lineRule="auto"/>
      <w:ind w:left="720" w:hanging="720"/>
    </w:pPr>
    <w:rPr>
      <w:rFonts w:ascii="Century Gothic" w:eastAsia="Times New Roman" w:hAnsi="Century Gothic" w:cs="Times New Roman"/>
      <w:spacing w:val="12"/>
      <w:sz w:val="24"/>
      <w:szCs w:val="20"/>
    </w:rPr>
  </w:style>
  <w:style w:type="paragraph" w:customStyle="1" w:styleId="ScriptText">
    <w:name w:val="Script Text"/>
    <w:rsid w:val="00701FDD"/>
    <w:pPr>
      <w:tabs>
        <w:tab w:val="num" w:pos="720"/>
      </w:tabs>
      <w:spacing w:before="80" w:after="80" w:line="240" w:lineRule="auto"/>
      <w:ind w:left="90" w:right="50" w:hanging="720"/>
    </w:pPr>
    <w:rPr>
      <w:rFonts w:ascii="Arial" w:eastAsia="Times New Roman" w:hAnsi="Arial" w:cs="Arial"/>
      <w:color w:val="008000"/>
      <w:spacing w:val="8"/>
      <w:sz w:val="20"/>
      <w:szCs w:val="20"/>
    </w:rPr>
  </w:style>
  <w:style w:type="paragraph" w:customStyle="1" w:styleId="ScriptHeaders">
    <w:name w:val="Script Headers"/>
    <w:rsid w:val="00701FDD"/>
    <w:pPr>
      <w:spacing w:after="0" w:line="240" w:lineRule="auto"/>
      <w:ind w:left="-63" w:right="-54" w:hanging="18"/>
      <w:jc w:val="center"/>
    </w:pPr>
    <w:rPr>
      <w:rFonts w:ascii="Times New Roman" w:eastAsia="Times New Roman" w:hAnsi="Times New Roman" w:cs="Times New Roman"/>
      <w:sz w:val="20"/>
      <w:szCs w:val="20"/>
    </w:rPr>
  </w:style>
  <w:style w:type="paragraph" w:customStyle="1" w:styleId="ProductionNotes">
    <w:name w:val="Production Notes"/>
    <w:basedOn w:val="ScriptText"/>
    <w:rsid w:val="00701FDD"/>
  </w:style>
  <w:style w:type="paragraph" w:customStyle="1" w:styleId="ScriptBtsGrey">
    <w:name w:val="Script Bts Grey"/>
    <w:basedOn w:val="ScriptBullets"/>
    <w:next w:val="Normal"/>
    <w:rsid w:val="00701FDD"/>
    <w:pPr>
      <w:tabs>
        <w:tab w:val="clear" w:pos="720"/>
        <w:tab w:val="left" w:pos="223"/>
      </w:tabs>
      <w:spacing w:before="40" w:after="40"/>
      <w:ind w:left="0" w:right="43" w:firstLine="0"/>
    </w:pPr>
    <w:rPr>
      <w:rFonts w:ascii="Arial" w:hAnsi="Arial" w:cs="Arial"/>
      <w:color w:val="777777"/>
      <w:spacing w:val="2"/>
      <w:sz w:val="20"/>
    </w:rPr>
  </w:style>
  <w:style w:type="paragraph" w:customStyle="1" w:styleId="CarleyBodyText">
    <w:name w:val="Carley Body Text"/>
    <w:rsid w:val="00701FDD"/>
    <w:pPr>
      <w:spacing w:after="0" w:line="240" w:lineRule="auto"/>
    </w:pPr>
    <w:rPr>
      <w:rFonts w:ascii="Times New Roman" w:eastAsia="Times New Roman" w:hAnsi="Times New Roman" w:cs="Times New Roman"/>
      <w:color w:val="FF0000"/>
      <w:spacing w:val="4"/>
      <w:szCs w:val="20"/>
    </w:rPr>
  </w:style>
  <w:style w:type="paragraph" w:customStyle="1" w:styleId="ITHeader2">
    <w:name w:val="IT Header 2"/>
    <w:next w:val="ITBodyText"/>
    <w:rsid w:val="00701FDD"/>
    <w:pPr>
      <w:keepNext/>
      <w:suppressAutoHyphens/>
      <w:spacing w:before="240" w:after="0" w:line="240" w:lineRule="auto"/>
    </w:pPr>
    <w:rPr>
      <w:rFonts w:ascii="Arial" w:eastAsia="Times New Roman" w:hAnsi="Arial" w:cs="Arial"/>
      <w:b/>
      <w:bCs/>
      <w:caps/>
      <w:spacing w:val="10"/>
      <w:sz w:val="36"/>
      <w:szCs w:val="20"/>
    </w:rPr>
  </w:style>
  <w:style w:type="paragraph" w:customStyle="1" w:styleId="ITHeader3">
    <w:name w:val="IT Header 3"/>
    <w:next w:val="ITBodyText"/>
    <w:rsid w:val="00701FDD"/>
    <w:pPr>
      <w:suppressAutoHyphens/>
      <w:spacing w:before="240" w:after="0" w:line="240" w:lineRule="auto"/>
    </w:pPr>
    <w:rPr>
      <w:rFonts w:ascii="Arial" w:eastAsia="Times New Roman" w:hAnsi="Arial" w:cs="Arial"/>
      <w:b/>
      <w:bCs/>
      <w:smallCaps/>
      <w:spacing w:val="8"/>
      <w:sz w:val="32"/>
      <w:szCs w:val="20"/>
    </w:rPr>
  </w:style>
  <w:style w:type="paragraph" w:customStyle="1" w:styleId="ITHeader5">
    <w:name w:val="IT Header 5"/>
    <w:next w:val="ITBodyText"/>
    <w:rsid w:val="00701FDD"/>
    <w:pPr>
      <w:suppressAutoHyphens/>
      <w:spacing w:before="240" w:after="0" w:line="240" w:lineRule="auto"/>
    </w:pPr>
    <w:rPr>
      <w:rFonts w:ascii="Arial" w:eastAsia="Times New Roman" w:hAnsi="Arial" w:cs="Arial"/>
      <w:i/>
      <w:iCs/>
      <w:spacing w:val="12"/>
      <w:sz w:val="28"/>
      <w:szCs w:val="20"/>
    </w:rPr>
  </w:style>
  <w:style w:type="paragraph" w:customStyle="1" w:styleId="ITHeader1">
    <w:name w:val="IT Header 1"/>
    <w:basedOn w:val="Normal"/>
    <w:next w:val="ITBodyText"/>
    <w:rsid w:val="00701FDD"/>
    <w:pPr>
      <w:pageBreakBefore/>
      <w:suppressAutoHyphens/>
      <w:spacing w:after="280" w:line="240" w:lineRule="auto"/>
    </w:pPr>
    <w:rPr>
      <w:rFonts w:ascii="Arial" w:eastAsia="Times New Roman" w:hAnsi="Arial" w:cs="Arial"/>
      <w:b/>
      <w:bCs/>
      <w:caps/>
      <w:spacing w:val="4"/>
      <w:sz w:val="48"/>
      <w:szCs w:val="20"/>
    </w:rPr>
  </w:style>
  <w:style w:type="paragraph" w:customStyle="1" w:styleId="ITHeader4">
    <w:name w:val="IT Header 4"/>
    <w:basedOn w:val="Normal"/>
    <w:rsid w:val="00701FDD"/>
    <w:pPr>
      <w:suppressAutoHyphens/>
      <w:spacing w:before="240" w:after="0" w:line="240" w:lineRule="auto"/>
    </w:pPr>
    <w:rPr>
      <w:rFonts w:ascii="Arial" w:eastAsia="Times New Roman" w:hAnsi="Arial" w:cs="Arial"/>
      <w:b/>
      <w:bCs/>
      <w:i/>
      <w:iCs/>
      <w:spacing w:val="12"/>
      <w:sz w:val="28"/>
      <w:szCs w:val="20"/>
    </w:rPr>
  </w:style>
  <w:style w:type="paragraph" w:customStyle="1" w:styleId="ITBullet2">
    <w:name w:val="IT Bullet 2"/>
    <w:basedOn w:val="ITBodyText"/>
    <w:rsid w:val="00701FDD"/>
    <w:pPr>
      <w:tabs>
        <w:tab w:val="num" w:pos="720"/>
      </w:tabs>
      <w:spacing w:before="80" w:after="80" w:line="240" w:lineRule="auto"/>
      <w:ind w:left="720" w:hanging="360"/>
    </w:pPr>
    <w:rPr>
      <w:szCs w:val="20"/>
    </w:rPr>
  </w:style>
  <w:style w:type="paragraph" w:customStyle="1" w:styleId="ITTableHeader">
    <w:name w:val="IT Table Header"/>
    <w:rsid w:val="00701FDD"/>
    <w:pPr>
      <w:suppressAutoHyphens/>
      <w:spacing w:before="80" w:after="80" w:line="240" w:lineRule="auto"/>
      <w:jc w:val="center"/>
    </w:pPr>
    <w:rPr>
      <w:rFonts w:ascii="Arial" w:eastAsia="Times New Roman" w:hAnsi="Arial" w:cs="Arial"/>
      <w:b/>
      <w:bCs/>
      <w:szCs w:val="20"/>
    </w:rPr>
  </w:style>
  <w:style w:type="paragraph" w:customStyle="1" w:styleId="ITTableText">
    <w:name w:val="IT Table Text"/>
    <w:basedOn w:val="ITTableHeader"/>
    <w:rsid w:val="00701FDD"/>
    <w:rPr>
      <w:b w:val="0"/>
      <w:bCs w:val="0"/>
      <w:spacing w:val="4"/>
      <w:sz w:val="20"/>
    </w:rPr>
  </w:style>
  <w:style w:type="paragraph" w:customStyle="1" w:styleId="ITAppxHead2">
    <w:name w:val="IT Appx Head 2"/>
    <w:basedOn w:val="ITHeader2"/>
    <w:rsid w:val="00701FDD"/>
    <w:pPr>
      <w:spacing w:before="480"/>
    </w:pPr>
    <w:rPr>
      <w:sz w:val="28"/>
    </w:rPr>
  </w:style>
  <w:style w:type="paragraph" w:customStyle="1" w:styleId="ITActionHead">
    <w:name w:val="IT Action Head"/>
    <w:rsid w:val="00701FDD"/>
    <w:pPr>
      <w:spacing w:after="0" w:line="360" w:lineRule="auto"/>
    </w:pPr>
    <w:rPr>
      <w:rFonts w:ascii="Century Gothic" w:eastAsia="Times New Roman" w:hAnsi="Century Gothic" w:cs="Times New Roman"/>
      <w:b/>
      <w:bCs/>
      <w:i/>
      <w:iCs/>
      <w:sz w:val="44"/>
      <w:szCs w:val="20"/>
    </w:rPr>
  </w:style>
  <w:style w:type="paragraph" w:customStyle="1" w:styleId="ITActionText">
    <w:name w:val="IT Action Text"/>
    <w:basedOn w:val="ITActionHead"/>
    <w:rsid w:val="00701FDD"/>
    <w:pPr>
      <w:spacing w:line="240" w:lineRule="auto"/>
    </w:pPr>
    <w:rPr>
      <w:b w:val="0"/>
      <w:bCs w:val="0"/>
      <w:i w:val="0"/>
      <w:iCs w:val="0"/>
      <w:spacing w:val="12"/>
      <w:sz w:val="22"/>
    </w:rPr>
  </w:style>
  <w:style w:type="paragraph" w:customStyle="1" w:styleId="ITAppxBullett">
    <w:name w:val="IT Appx Bullett"/>
    <w:basedOn w:val="ITBodyText"/>
    <w:rsid w:val="00701FDD"/>
    <w:pPr>
      <w:tabs>
        <w:tab w:val="num" w:pos="720"/>
      </w:tabs>
      <w:spacing w:before="80" w:after="80"/>
      <w:ind w:left="720" w:hanging="720"/>
    </w:pPr>
    <w:rPr>
      <w:szCs w:val="20"/>
    </w:rPr>
  </w:style>
  <w:style w:type="paragraph" w:customStyle="1" w:styleId="ITExamObjective">
    <w:name w:val="IT Exam Objective"/>
    <w:basedOn w:val="ITExamQuestion"/>
    <w:rsid w:val="00701FDD"/>
    <w:pPr>
      <w:spacing w:before="480" w:after="240"/>
      <w:ind w:left="0" w:firstLine="0"/>
    </w:pPr>
    <w:rPr>
      <w:i/>
      <w:iCs/>
      <w:spacing w:val="16"/>
      <w:szCs w:val="20"/>
    </w:rPr>
  </w:style>
  <w:style w:type="paragraph" w:customStyle="1" w:styleId="ITSpacer">
    <w:name w:val="IT Spacer"/>
    <w:basedOn w:val="ITBodyText"/>
    <w:rsid w:val="00701FDD"/>
    <w:pPr>
      <w:keepNext/>
      <w:spacing w:before="0" w:after="0" w:line="240" w:lineRule="auto"/>
    </w:pPr>
    <w:rPr>
      <w:sz w:val="16"/>
      <w:szCs w:val="20"/>
    </w:rPr>
  </w:style>
  <w:style w:type="paragraph" w:customStyle="1" w:styleId="ShortReturnAddress">
    <w:name w:val="Short Return Address"/>
    <w:basedOn w:val="Normal"/>
    <w:rsid w:val="00701FDD"/>
    <w:pPr>
      <w:spacing w:after="0" w:line="240" w:lineRule="auto"/>
    </w:pPr>
    <w:rPr>
      <w:rFonts w:ascii="Times New Roman" w:eastAsia="Times New Roman" w:hAnsi="Times New Roman" w:cs="Times New Roman"/>
      <w:sz w:val="20"/>
      <w:szCs w:val="20"/>
    </w:rPr>
  </w:style>
  <w:style w:type="paragraph" w:customStyle="1" w:styleId="DefinitionTerm">
    <w:name w:val="Definition Term"/>
    <w:basedOn w:val="Normal"/>
    <w:next w:val="Normal"/>
    <w:rsid w:val="00701FDD"/>
    <w:pPr>
      <w:spacing w:after="0" w:line="240" w:lineRule="auto"/>
    </w:pPr>
    <w:rPr>
      <w:rFonts w:ascii="Times New Roman" w:eastAsia="Times New Roman" w:hAnsi="Times New Roman" w:cs="Times New Roman"/>
      <w:sz w:val="24"/>
      <w:szCs w:val="20"/>
    </w:rPr>
  </w:style>
  <w:style w:type="paragraph" w:customStyle="1" w:styleId="Preformatted">
    <w:name w:val="Preformatted"/>
    <w:basedOn w:val="Normal"/>
    <w:rsid w:val="00701FD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rPr>
  </w:style>
  <w:style w:type="paragraph" w:customStyle="1" w:styleId="AppxHead1">
    <w:name w:val="Appx Head 1"/>
    <w:basedOn w:val="Heading9"/>
    <w:rsid w:val="00701FDD"/>
    <w:pPr>
      <w:keepNext w:val="0"/>
      <w:keepLines w:val="0"/>
      <w:tabs>
        <w:tab w:val="num" w:pos="2700"/>
        <w:tab w:val="num" w:pos="3312"/>
      </w:tabs>
      <w:suppressAutoHyphens/>
      <w:spacing w:before="0" w:after="480" w:line="240" w:lineRule="auto"/>
      <w:ind w:left="0" w:firstLine="0"/>
    </w:pPr>
    <w:rPr>
      <w:rFonts w:ascii="Arial" w:eastAsia="Times New Roman" w:hAnsi="Arial" w:cs="Arial"/>
      <w:b/>
      <w:i w:val="0"/>
      <w:iCs w:val="0"/>
      <w:caps/>
      <w:color w:val="auto"/>
      <w:sz w:val="40"/>
    </w:rPr>
  </w:style>
  <w:style w:type="paragraph" w:customStyle="1" w:styleId="CM1">
    <w:name w:val="CM1"/>
    <w:basedOn w:val="Default"/>
    <w:next w:val="Default"/>
    <w:rsid w:val="00701FDD"/>
    <w:pPr>
      <w:widowControl w:val="0"/>
    </w:pPr>
    <w:rPr>
      <w:rFonts w:ascii="Times New Roman" w:hAnsi="Times New Roman" w:cs="Times New Roman"/>
      <w:color w:val="auto"/>
    </w:rPr>
  </w:style>
  <w:style w:type="character" w:customStyle="1" w:styleId="maintitle1">
    <w:name w:val="maintitle1"/>
    <w:rsid w:val="00701FDD"/>
    <w:rPr>
      <w:rFonts w:ascii="Georgia" w:hAnsi="Georgia" w:cs="Times New Roman" w:hint="default"/>
      <w:b/>
      <w:bCs/>
      <w:color w:val="auto"/>
      <w:sz w:val="22"/>
      <w:szCs w:val="22"/>
    </w:rPr>
  </w:style>
  <w:style w:type="character" w:customStyle="1" w:styleId="google-src-text1">
    <w:name w:val="google-src-text1"/>
    <w:rsid w:val="00701FDD"/>
    <w:rPr>
      <w:rFonts w:ascii="Times New Roman" w:hAnsi="Times New Roman" w:cs="Times New Roman" w:hint="default"/>
      <w:vanish/>
      <w:webHidden w:val="0"/>
      <w:specVanish w:val="0"/>
    </w:rPr>
  </w:style>
  <w:style w:type="character" w:customStyle="1" w:styleId="ITBodyTextChar">
    <w:name w:val="IT Body Text Char"/>
    <w:rsid w:val="00701FDD"/>
    <w:rPr>
      <w:rFonts w:ascii="Times New Roman" w:hAnsi="Times New Roman" w:cs="Times New Roman" w:hint="default"/>
      <w:sz w:val="24"/>
      <w:lang w:val="en-US" w:eastAsia="en-US" w:bidi="ar-SA"/>
    </w:rPr>
  </w:style>
  <w:style w:type="character" w:customStyle="1" w:styleId="ITHeader2Char">
    <w:name w:val="IT Header 2 Char"/>
    <w:rsid w:val="00701FDD"/>
    <w:rPr>
      <w:rFonts w:ascii="Arial" w:hAnsi="Arial" w:cs="Arial" w:hint="default"/>
      <w:b/>
      <w:bCs/>
      <w:caps/>
      <w:spacing w:val="10"/>
      <w:sz w:val="36"/>
      <w:lang w:val="en-US" w:eastAsia="en-US" w:bidi="ar-SA"/>
    </w:rPr>
  </w:style>
  <w:style w:type="character" w:customStyle="1" w:styleId="ITHeader3Char">
    <w:name w:val="IT Header 3 Char"/>
    <w:rsid w:val="00701FDD"/>
    <w:rPr>
      <w:rFonts w:ascii="Arial" w:hAnsi="Arial" w:cs="Arial" w:hint="default"/>
      <w:b/>
      <w:bCs/>
      <w:smallCaps/>
      <w:spacing w:val="8"/>
      <w:sz w:val="32"/>
      <w:lang w:val="en-US" w:eastAsia="en-US" w:bidi="ar-SA"/>
    </w:rPr>
  </w:style>
  <w:style w:type="character" w:customStyle="1" w:styleId="ITHeader5Char">
    <w:name w:val="IT Header 5 Char"/>
    <w:rsid w:val="00701FDD"/>
    <w:rPr>
      <w:rFonts w:ascii="Arial" w:hAnsi="Arial" w:cs="Arial" w:hint="default"/>
      <w:i/>
      <w:iCs/>
      <w:spacing w:val="12"/>
      <w:sz w:val="28"/>
      <w:lang w:val="en-US" w:eastAsia="en-US" w:bidi="ar-SA"/>
    </w:rPr>
  </w:style>
  <w:style w:type="character" w:customStyle="1" w:styleId="ITBullet1Char">
    <w:name w:val="IT Bullet 1 Char"/>
    <w:basedOn w:val="ITBodyTextChar"/>
    <w:rsid w:val="00701FDD"/>
    <w:rPr>
      <w:rFonts w:ascii="Times New Roman" w:hAnsi="Times New Roman" w:cs="Times New Roman" w:hint="default"/>
      <w:sz w:val="24"/>
      <w:lang w:val="en-US" w:eastAsia="en-US" w:bidi="ar-SA"/>
    </w:rPr>
  </w:style>
  <w:style w:type="character" w:customStyle="1" w:styleId="ITTableHeaderChar">
    <w:name w:val="IT Table Header Char"/>
    <w:rsid w:val="00701FDD"/>
    <w:rPr>
      <w:rFonts w:ascii="Arial" w:hAnsi="Arial" w:cs="Arial" w:hint="default"/>
      <w:b/>
      <w:bCs/>
      <w:sz w:val="22"/>
      <w:lang w:val="en-US" w:eastAsia="en-US" w:bidi="ar-SA"/>
    </w:rPr>
  </w:style>
  <w:style w:type="character" w:customStyle="1" w:styleId="ITTableTextChar">
    <w:name w:val="IT Table Text Char"/>
    <w:rsid w:val="00701FDD"/>
    <w:rPr>
      <w:rFonts w:ascii="Arial" w:hAnsi="Arial" w:cs="Arial" w:hint="default"/>
      <w:b/>
      <w:bCs/>
      <w:spacing w:val="4"/>
      <w:sz w:val="22"/>
      <w:lang w:val="en-US" w:eastAsia="en-US" w:bidi="ar-SA"/>
    </w:rPr>
  </w:style>
  <w:style w:type="character" w:customStyle="1" w:styleId="ITAppxBullettChar">
    <w:name w:val="IT Appx Bullett Char"/>
    <w:basedOn w:val="ITBodyTextChar"/>
    <w:rsid w:val="00701FDD"/>
    <w:rPr>
      <w:rFonts w:ascii="Times New Roman" w:hAnsi="Times New Roman" w:cs="Times New Roman" w:hint="default"/>
      <w:sz w:val="24"/>
      <w:lang w:val="en-US" w:eastAsia="en-US" w:bidi="ar-SA"/>
    </w:rPr>
  </w:style>
  <w:style w:type="character" w:customStyle="1" w:styleId="msoins0">
    <w:name w:val="msoins"/>
    <w:rsid w:val="00701FDD"/>
    <w:rPr>
      <w:rFonts w:ascii="Times New Roman" w:hAnsi="Times New Roman" w:cs="Times New Roman" w:hint="default"/>
      <w:color w:val="008080"/>
      <w:u w:val="single"/>
    </w:rPr>
  </w:style>
  <w:style w:type="table" w:customStyle="1" w:styleId="TableGrid1">
    <w:name w:val="Table Grid1"/>
    <w:basedOn w:val="TableNormal"/>
    <w:next w:val="TableGrid"/>
    <w:locked/>
    <w:rsid w:val="00701FDD"/>
    <w:pPr>
      <w:spacing w:after="0" w:line="240" w:lineRule="auto"/>
    </w:pPr>
    <w:rPr>
      <w:rFonts w:ascii="Calibri" w:eastAsia="Calibri" w:hAnsi="Calibri" w:cs="Times New Roman"/>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4"/>
    <w:link w:val="Style1Char"/>
    <w:uiPriority w:val="99"/>
    <w:qFormat/>
    <w:rsid w:val="00701FDD"/>
    <w:pPr>
      <w:numPr>
        <w:ilvl w:val="3"/>
      </w:numPr>
      <w:ind w:left="1314" w:hanging="864"/>
    </w:pPr>
  </w:style>
  <w:style w:type="character" w:customStyle="1" w:styleId="Style1Char">
    <w:name w:val="Style1 Char"/>
    <w:basedOn w:val="Heading4Char"/>
    <w:link w:val="Style1"/>
    <w:uiPriority w:val="99"/>
    <w:rsid w:val="00701FDD"/>
    <w:rPr>
      <w:rFonts w:ascii="Times New Roman" w:eastAsiaTheme="majorEastAsia" w:hAnsi="Times New Roman" w:cstheme="majorBidi"/>
      <w:bCs/>
      <w:iCs/>
      <w:sz w:val="24"/>
      <w:szCs w:val="24"/>
    </w:rPr>
  </w:style>
  <w:style w:type="character" w:customStyle="1" w:styleId="Pa20Char">
    <w:name w:val="Pa20 Char"/>
    <w:link w:val="Pa20"/>
    <w:locked/>
    <w:rsid w:val="00701FDD"/>
    <w:rPr>
      <w:rFonts w:ascii="Futura Lt BT" w:eastAsia="Times New Roman" w:hAnsi="Futura Lt BT" w:cs="Times New Roman"/>
      <w:sz w:val="24"/>
      <w:szCs w:val="24"/>
    </w:rPr>
  </w:style>
  <w:style w:type="paragraph" w:customStyle="1" w:styleId="Pa20">
    <w:name w:val="Pa20"/>
    <w:basedOn w:val="Normal"/>
    <w:next w:val="Normal"/>
    <w:link w:val="Pa20Char"/>
    <w:rsid w:val="00701FDD"/>
    <w:pPr>
      <w:autoSpaceDE w:val="0"/>
      <w:autoSpaceDN w:val="0"/>
      <w:adjustRightInd w:val="0"/>
      <w:spacing w:after="0" w:line="221" w:lineRule="atLeast"/>
    </w:pPr>
    <w:rPr>
      <w:rFonts w:ascii="Futura Lt BT" w:eastAsia="Times New Roman" w:hAnsi="Futura Lt BT" w:cs="Times New Roman"/>
      <w:sz w:val="24"/>
      <w:szCs w:val="24"/>
    </w:rPr>
  </w:style>
  <w:style w:type="character" w:customStyle="1" w:styleId="footnoteChar">
    <w:name w:val="footnote Char"/>
    <w:link w:val="footnote"/>
    <w:locked/>
    <w:rsid w:val="00701FDD"/>
    <w:rPr>
      <w:rFonts w:ascii="Verdana" w:eastAsia="Times New Roman" w:hAnsi="Verdana" w:cs="Times New Roman"/>
      <w:sz w:val="16"/>
      <w:szCs w:val="16"/>
    </w:rPr>
  </w:style>
  <w:style w:type="paragraph" w:customStyle="1" w:styleId="footnote">
    <w:name w:val="footnote"/>
    <w:basedOn w:val="Pa20"/>
    <w:link w:val="footnoteChar"/>
    <w:rsid w:val="00701FDD"/>
    <w:pPr>
      <w:ind w:firstLine="220"/>
      <w:jc w:val="both"/>
    </w:pPr>
    <w:rPr>
      <w:rFonts w:ascii="Verdana" w:hAnsi="Verdana"/>
      <w:sz w:val="16"/>
      <w:szCs w:val="16"/>
    </w:rPr>
  </w:style>
  <w:style w:type="character" w:customStyle="1" w:styleId="Heading3Char1">
    <w:name w:val="Heading 3 Char1"/>
    <w:aliases w:val="Heading 3 Char Char"/>
    <w:basedOn w:val="DefaultParagraphFont"/>
    <w:rsid w:val="00701FDD"/>
    <w:rPr>
      <w:rFonts w:ascii="Arial" w:hAnsi="Arial" w:cs="Arial" w:hint="default"/>
      <w:b/>
      <w:bCs w:val="0"/>
      <w:color w:val="244061" w:themeColor="accent1" w:themeShade="80"/>
      <w:sz w:val="22"/>
      <w:szCs w:val="24"/>
      <w:lang w:val="sq-AL"/>
    </w:rPr>
  </w:style>
  <w:style w:type="character" w:customStyle="1" w:styleId="ParagraphNumberingChar">
    <w:name w:val="Paragraph Numbering Char"/>
    <w:link w:val="ParagraphNumbering"/>
    <w:uiPriority w:val="1"/>
    <w:locked/>
    <w:rsid w:val="00701FDD"/>
    <w:rPr>
      <w:rFonts w:ascii="Times New Roman" w:eastAsia="Times New Roman" w:hAnsi="Times New Roman" w:cs="Times New Roman"/>
      <w:sz w:val="24"/>
    </w:rPr>
  </w:style>
  <w:style w:type="paragraph" w:customStyle="1" w:styleId="ParagraphNumbering">
    <w:name w:val="Paragraph Numbering"/>
    <w:basedOn w:val="Normal"/>
    <w:link w:val="ParagraphNumberingChar"/>
    <w:uiPriority w:val="1"/>
    <w:qFormat/>
    <w:rsid w:val="00701FDD"/>
    <w:pPr>
      <w:spacing w:after="240" w:line="240" w:lineRule="auto"/>
    </w:pPr>
    <w:rPr>
      <w:rFonts w:ascii="Times New Roman" w:eastAsia="Times New Roman" w:hAnsi="Times New Roman" w:cs="Times New Roman"/>
      <w:sz w:val="24"/>
    </w:rPr>
  </w:style>
  <w:style w:type="character" w:customStyle="1" w:styleId="FootnoteTextChar3CharChar">
    <w:name w:val="Footnote Text Char3 Char Char"/>
    <w:aliases w:val="Footnote Text Char2 Char Char Char,Footnote Text Char1 Char1 Char Char Char,ft Char1 Char Char Char Char,Footnote Text Char1 Char Char Char Char Char,Footnote Text Char Char1 Char Char Char Char Char"/>
    <w:basedOn w:val="DefaultParagraphFont"/>
    <w:locked/>
    <w:rsid w:val="00701FDD"/>
    <w:rPr>
      <w:rFonts w:ascii="Times New Roman" w:eastAsia="MS Mincho" w:hAnsi="Times New Roman" w:cs="Times New Roman"/>
      <w:sz w:val="20"/>
      <w:szCs w:val="20"/>
    </w:rPr>
  </w:style>
  <w:style w:type="paragraph" w:customStyle="1" w:styleId="Pa25">
    <w:name w:val="Pa25"/>
    <w:basedOn w:val="Normal"/>
    <w:next w:val="Normal"/>
    <w:uiPriority w:val="99"/>
    <w:rsid w:val="00701FDD"/>
    <w:pPr>
      <w:autoSpaceDE w:val="0"/>
      <w:autoSpaceDN w:val="0"/>
      <w:adjustRightInd w:val="0"/>
      <w:spacing w:after="0" w:line="181" w:lineRule="atLeast"/>
    </w:pPr>
    <w:rPr>
      <w:rFonts w:ascii="Futura Lt BT" w:eastAsia="Calibri" w:hAnsi="Futura Lt BT" w:cs="Times New Roman"/>
      <w:sz w:val="24"/>
      <w:szCs w:val="24"/>
    </w:rPr>
  </w:style>
  <w:style w:type="paragraph" w:customStyle="1" w:styleId="Pa23">
    <w:name w:val="Pa23"/>
    <w:basedOn w:val="Normal"/>
    <w:next w:val="Normal"/>
    <w:uiPriority w:val="99"/>
    <w:rsid w:val="00701FDD"/>
    <w:pPr>
      <w:autoSpaceDE w:val="0"/>
      <w:autoSpaceDN w:val="0"/>
      <w:adjustRightInd w:val="0"/>
      <w:spacing w:after="0" w:line="261" w:lineRule="atLeast"/>
    </w:pPr>
    <w:rPr>
      <w:rFonts w:ascii="Futura Lt BT" w:eastAsia="Times New Roman" w:hAnsi="Futura Lt BT" w:cs="Times New Roman"/>
      <w:sz w:val="24"/>
      <w:szCs w:val="24"/>
      <w:lang w:val="sq-AL"/>
    </w:rPr>
  </w:style>
  <w:style w:type="paragraph" w:customStyle="1" w:styleId="Pa6">
    <w:name w:val="Pa6"/>
    <w:basedOn w:val="Normal"/>
    <w:next w:val="Normal"/>
    <w:uiPriority w:val="99"/>
    <w:rsid w:val="00701FDD"/>
    <w:pPr>
      <w:autoSpaceDE w:val="0"/>
      <w:autoSpaceDN w:val="0"/>
      <w:adjustRightInd w:val="0"/>
      <w:spacing w:after="0" w:line="201" w:lineRule="atLeast"/>
    </w:pPr>
    <w:rPr>
      <w:rFonts w:ascii="Futura Lt BT" w:eastAsia="Times New Roman" w:hAnsi="Futura Lt BT" w:cs="Times New Roman"/>
      <w:sz w:val="24"/>
      <w:szCs w:val="24"/>
      <w:lang w:val="sq-AL"/>
    </w:rPr>
  </w:style>
  <w:style w:type="paragraph" w:customStyle="1" w:styleId="CharCharChar1CharCharCharCharCharChar">
    <w:name w:val="Char Char Char1 Char Char Char Char Char Char"/>
    <w:basedOn w:val="Normal"/>
    <w:rsid w:val="00701FDD"/>
    <w:pPr>
      <w:spacing w:after="160" w:line="240" w:lineRule="exact"/>
    </w:pPr>
    <w:rPr>
      <w:rFonts w:ascii="Tahoma" w:eastAsia="MS Mincho" w:hAnsi="Tahoma" w:cs="Times New Roman"/>
      <w:sz w:val="20"/>
      <w:szCs w:val="20"/>
    </w:rPr>
  </w:style>
  <w:style w:type="paragraph" w:customStyle="1" w:styleId="CharCharCharCharCharCharCharCharCharChar">
    <w:name w:val="Char Char Char Char Char Char Char Char Char Char"/>
    <w:basedOn w:val="Normal"/>
    <w:rsid w:val="00701FDD"/>
    <w:pPr>
      <w:spacing w:after="160" w:line="240" w:lineRule="exact"/>
    </w:pPr>
    <w:rPr>
      <w:rFonts w:ascii="Tahoma" w:eastAsia="MS Mincho" w:hAnsi="Tahoma" w:cs="Times New Roman"/>
      <w:sz w:val="20"/>
      <w:szCs w:val="20"/>
    </w:rPr>
  </w:style>
  <w:style w:type="table" w:styleId="LightList-Accent5">
    <w:name w:val="Light List Accent 5"/>
    <w:basedOn w:val="TableNormal"/>
    <w:uiPriority w:val="61"/>
    <w:rsid w:val="00701FDD"/>
    <w:pPr>
      <w:spacing w:after="0" w:line="240" w:lineRule="auto"/>
    </w:pPr>
    <w:rPr>
      <w:lang w:val="sq-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Lines="0" w:before="0" w:beforeAutospacing="0" w:afterLines="0" w:after="0" w:afterAutospacing="0" w:line="240" w:lineRule="auto"/>
      </w:pPr>
      <w:rPr>
        <w:b/>
        <w:bCs/>
        <w:color w:val="FFFFFF" w:themeColor="background1"/>
      </w:rPr>
      <w:tblPr/>
      <w:tcPr>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EmailStyle20">
    <w:name w:val="EmailStyle20"/>
    <w:basedOn w:val="DefaultParagraphFont"/>
    <w:semiHidden/>
    <w:rsid w:val="00701FDD"/>
    <w:rPr>
      <w:rFonts w:ascii="Arial" w:hAnsi="Arial" w:cs="Arial"/>
      <w:color w:val="000080"/>
      <w:sz w:val="20"/>
      <w:szCs w:val="20"/>
    </w:rPr>
  </w:style>
  <w:style w:type="character" w:styleId="HTMLCite">
    <w:name w:val="HTML Cite"/>
    <w:basedOn w:val="DefaultParagraphFont"/>
    <w:uiPriority w:val="99"/>
    <w:semiHidden/>
    <w:unhideWhenUsed/>
    <w:rsid w:val="00701FDD"/>
    <w:rPr>
      <w:i/>
      <w:iCs/>
    </w:rPr>
  </w:style>
  <w:style w:type="table" w:customStyle="1" w:styleId="LightList-Accent11">
    <w:name w:val="Light List - Accent 11"/>
    <w:basedOn w:val="TableNormal"/>
    <w:uiPriority w:val="61"/>
    <w:rsid w:val="00701FDD"/>
    <w:pPr>
      <w:spacing w:after="0" w:line="240" w:lineRule="auto"/>
    </w:pPr>
    <w:rPr>
      <w:lang w:val="sq-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olorfulList-Accent3">
    <w:name w:val="Colorful List Accent 3"/>
    <w:basedOn w:val="TableNormal"/>
    <w:uiPriority w:val="72"/>
    <w:rsid w:val="00701FDD"/>
    <w:pPr>
      <w:spacing w:after="0" w:line="240" w:lineRule="auto"/>
    </w:pPr>
    <w:rPr>
      <w:color w:val="000000" w:themeColor="text1"/>
      <w:lang w:val="sq-AL"/>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character" w:customStyle="1" w:styleId="st">
    <w:name w:val="st"/>
    <w:basedOn w:val="DefaultParagraphFont"/>
    <w:rsid w:val="00701FDD"/>
  </w:style>
  <w:style w:type="paragraph" w:customStyle="1" w:styleId="Telobesedila">
    <w:name w:val="Telo besedila"/>
    <w:basedOn w:val="Default"/>
    <w:next w:val="Default"/>
    <w:uiPriority w:val="99"/>
    <w:rsid w:val="00701FDD"/>
    <w:rPr>
      <w:rFonts w:ascii="Times New Roman" w:eastAsiaTheme="minorHAnsi" w:hAnsi="Times New Roman" w:cs="Times New Roman"/>
      <w:color w:val="auto"/>
    </w:rPr>
  </w:style>
  <w:style w:type="paragraph" w:customStyle="1" w:styleId="Navaden">
    <w:name w:val="Navaden"/>
    <w:basedOn w:val="Default"/>
    <w:next w:val="Default"/>
    <w:uiPriority w:val="99"/>
    <w:rsid w:val="00701FDD"/>
    <w:rPr>
      <w:rFonts w:ascii="Times New Roman" w:eastAsiaTheme="minorEastAsia" w:hAnsi="Times New Roman" w:cs="Times New Roman"/>
      <w:color w:val="auto"/>
    </w:rPr>
  </w:style>
  <w:style w:type="character" w:customStyle="1" w:styleId="InstructionsTabelleText">
    <w:name w:val="Instructions Tabelle Text"/>
    <w:basedOn w:val="DefaultParagraphFont"/>
    <w:rsid w:val="00701FDD"/>
    <w:rPr>
      <w:rFonts w:ascii="Verdana" w:hAnsi="Verdana" w:cs="Times New Roman"/>
      <w:sz w:val="20"/>
    </w:rPr>
  </w:style>
  <w:style w:type="paragraph" w:customStyle="1" w:styleId="CM4">
    <w:name w:val="CM4"/>
    <w:basedOn w:val="Normal"/>
    <w:next w:val="Normal"/>
    <w:uiPriority w:val="99"/>
    <w:rsid w:val="00701FDD"/>
    <w:pPr>
      <w:autoSpaceDE w:val="0"/>
      <w:autoSpaceDN w:val="0"/>
      <w:adjustRightInd w:val="0"/>
      <w:spacing w:after="0" w:line="240" w:lineRule="auto"/>
    </w:pPr>
    <w:rPr>
      <w:rFonts w:ascii="Times New Roman" w:eastAsia="MS Mincho" w:hAnsi="Times New Roman" w:cs="Times New Roman"/>
      <w:sz w:val="24"/>
      <w:szCs w:val="24"/>
    </w:rPr>
  </w:style>
  <w:style w:type="character" w:customStyle="1" w:styleId="fontstyle21">
    <w:name w:val="fontstyle21"/>
    <w:basedOn w:val="DefaultParagraphFont"/>
    <w:rsid w:val="00701FDD"/>
    <w:rPr>
      <w:rFonts w:ascii="EUAlbertina-Bold" w:hAnsi="EUAlbertina-Bold" w:hint="default"/>
      <w:b/>
      <w:bCs/>
      <w:i w:val="0"/>
      <w:iCs w:val="0"/>
      <w:color w:val="1A171C"/>
      <w:sz w:val="20"/>
      <w:szCs w:val="20"/>
    </w:rPr>
  </w:style>
  <w:style w:type="character" w:customStyle="1" w:styleId="InstructionsTabelleberschrift">
    <w:name w:val="Instructions Tabelle Überschrift"/>
    <w:qFormat/>
    <w:rsid w:val="00701FDD"/>
    <w:rPr>
      <w:rFonts w:ascii="Verdana" w:hAnsi="Verdana" w:cs="Times New Roman"/>
      <w:b/>
      <w:bCs/>
      <w:sz w:val="20"/>
      <w:u w:val="single"/>
    </w:rPr>
  </w:style>
  <w:style w:type="paragraph" w:styleId="HTMLPreformatted">
    <w:name w:val="HTML Preformatted"/>
    <w:basedOn w:val="Normal"/>
    <w:link w:val="HTMLPreformattedChar"/>
    <w:uiPriority w:val="99"/>
    <w:semiHidden/>
    <w:unhideWhenUsed/>
    <w:rsid w:val="00701F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701FDD"/>
    <w:rPr>
      <w:rFonts w:ascii="Courier New" w:eastAsia="Times New Roman" w:hAnsi="Courier New" w:cs="Courier New"/>
      <w:sz w:val="20"/>
      <w:szCs w:val="20"/>
      <w:lang w:val="en-GB" w:eastAsia="en-GB"/>
    </w:rPr>
  </w:style>
  <w:style w:type="character" w:customStyle="1" w:styleId="y2iqfc">
    <w:name w:val="y2iqfc"/>
    <w:basedOn w:val="DefaultParagraphFont"/>
    <w:rsid w:val="00701FDD"/>
  </w:style>
  <w:style w:type="paragraph" w:customStyle="1" w:styleId="CM3">
    <w:name w:val="CM3"/>
    <w:basedOn w:val="Default"/>
    <w:next w:val="Default"/>
    <w:uiPriority w:val="99"/>
    <w:rsid w:val="00701FDD"/>
    <w:rPr>
      <w:rFonts w:ascii="Times New Roman" w:eastAsiaTheme="minorHAnsi"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736980">
      <w:bodyDiv w:val="1"/>
      <w:marLeft w:val="0"/>
      <w:marRight w:val="0"/>
      <w:marTop w:val="0"/>
      <w:marBottom w:val="0"/>
      <w:divBdr>
        <w:top w:val="none" w:sz="0" w:space="0" w:color="auto"/>
        <w:left w:val="none" w:sz="0" w:space="0" w:color="auto"/>
        <w:bottom w:val="none" w:sz="0" w:space="0" w:color="auto"/>
        <w:right w:val="none" w:sz="0" w:space="0" w:color="auto"/>
      </w:divBdr>
    </w:div>
    <w:div w:id="754133959">
      <w:bodyDiv w:val="1"/>
      <w:marLeft w:val="0"/>
      <w:marRight w:val="0"/>
      <w:marTop w:val="0"/>
      <w:marBottom w:val="0"/>
      <w:divBdr>
        <w:top w:val="none" w:sz="0" w:space="0" w:color="auto"/>
        <w:left w:val="none" w:sz="0" w:space="0" w:color="auto"/>
        <w:bottom w:val="none" w:sz="0" w:space="0" w:color="auto"/>
        <w:right w:val="none" w:sz="0" w:space="0" w:color="auto"/>
      </w:divBdr>
    </w:div>
    <w:div w:id="830682695">
      <w:bodyDiv w:val="1"/>
      <w:marLeft w:val="0"/>
      <w:marRight w:val="0"/>
      <w:marTop w:val="0"/>
      <w:marBottom w:val="0"/>
      <w:divBdr>
        <w:top w:val="none" w:sz="0" w:space="0" w:color="auto"/>
        <w:left w:val="none" w:sz="0" w:space="0" w:color="auto"/>
        <w:bottom w:val="none" w:sz="0" w:space="0" w:color="auto"/>
        <w:right w:val="none" w:sz="0" w:space="0" w:color="auto"/>
      </w:divBdr>
    </w:div>
    <w:div w:id="1010108498">
      <w:bodyDiv w:val="1"/>
      <w:marLeft w:val="0"/>
      <w:marRight w:val="0"/>
      <w:marTop w:val="0"/>
      <w:marBottom w:val="0"/>
      <w:divBdr>
        <w:top w:val="none" w:sz="0" w:space="0" w:color="auto"/>
        <w:left w:val="none" w:sz="0" w:space="0" w:color="auto"/>
        <w:bottom w:val="none" w:sz="0" w:space="0" w:color="auto"/>
        <w:right w:val="none" w:sz="0" w:space="0" w:color="auto"/>
      </w:divBdr>
    </w:div>
    <w:div w:id="1198196281">
      <w:bodyDiv w:val="1"/>
      <w:marLeft w:val="0"/>
      <w:marRight w:val="0"/>
      <w:marTop w:val="0"/>
      <w:marBottom w:val="0"/>
      <w:divBdr>
        <w:top w:val="none" w:sz="0" w:space="0" w:color="auto"/>
        <w:left w:val="none" w:sz="0" w:space="0" w:color="auto"/>
        <w:bottom w:val="none" w:sz="0" w:space="0" w:color="auto"/>
        <w:right w:val="none" w:sz="0" w:space="0" w:color="auto"/>
      </w:divBdr>
    </w:div>
    <w:div w:id="1531338820">
      <w:bodyDiv w:val="1"/>
      <w:marLeft w:val="0"/>
      <w:marRight w:val="0"/>
      <w:marTop w:val="0"/>
      <w:marBottom w:val="0"/>
      <w:divBdr>
        <w:top w:val="none" w:sz="0" w:space="0" w:color="auto"/>
        <w:left w:val="none" w:sz="0" w:space="0" w:color="auto"/>
        <w:bottom w:val="none" w:sz="0" w:space="0" w:color="auto"/>
        <w:right w:val="none" w:sz="0" w:space="0" w:color="auto"/>
      </w:divBdr>
    </w:div>
    <w:div w:id="1673676916">
      <w:bodyDiv w:val="1"/>
      <w:marLeft w:val="0"/>
      <w:marRight w:val="0"/>
      <w:marTop w:val="0"/>
      <w:marBottom w:val="0"/>
      <w:divBdr>
        <w:top w:val="none" w:sz="0" w:space="0" w:color="auto"/>
        <w:left w:val="none" w:sz="0" w:space="0" w:color="auto"/>
        <w:bottom w:val="none" w:sz="0" w:space="0" w:color="auto"/>
        <w:right w:val="none" w:sz="0" w:space="0" w:color="auto"/>
      </w:divBdr>
    </w:div>
    <w:div w:id="1684240796">
      <w:bodyDiv w:val="1"/>
      <w:marLeft w:val="0"/>
      <w:marRight w:val="0"/>
      <w:marTop w:val="0"/>
      <w:marBottom w:val="0"/>
      <w:divBdr>
        <w:top w:val="none" w:sz="0" w:space="0" w:color="auto"/>
        <w:left w:val="none" w:sz="0" w:space="0" w:color="auto"/>
        <w:bottom w:val="none" w:sz="0" w:space="0" w:color="auto"/>
        <w:right w:val="none" w:sz="0" w:space="0" w:color="auto"/>
      </w:divBdr>
    </w:div>
    <w:div w:id="1692680601">
      <w:bodyDiv w:val="1"/>
      <w:marLeft w:val="0"/>
      <w:marRight w:val="0"/>
      <w:marTop w:val="0"/>
      <w:marBottom w:val="0"/>
      <w:divBdr>
        <w:top w:val="none" w:sz="0" w:space="0" w:color="auto"/>
        <w:left w:val="none" w:sz="0" w:space="0" w:color="auto"/>
        <w:bottom w:val="none" w:sz="0" w:space="0" w:color="auto"/>
        <w:right w:val="none" w:sz="0" w:space="0" w:color="auto"/>
      </w:divBdr>
    </w:div>
    <w:div w:id="200628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53</Nr_x002e__x0020_akti>
    <Data_x0020_e_x0020_Krijimit xmlns="0e656187-b300-4fb0-8bf4-3a50f872073c">2024-11-13T15:31:34Z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2024-11-13T00:00:00Z</Date_x0020_protokolli>
    <Titulli xmlns="0e656187-b300-4fb0-8bf4-3a50f872073c">Për disa ndryshime në rregulloren "Mbi raportimet në Bankën e Shqipërisë sipas sistemit raportues të unifikuar"</Titulli>
    <Modifikuesi xmlns="0e656187-b300-4fb0-8bf4-3a50f872073c">Suada.Daci</Modifikuesi>
    <Nr_x002e__x0020_prot_x0020_QBZ xmlns="0e656187-b300-4fb0-8bf4-3a50f872073c">1943/3</Nr_x002e__x0020_prot_x0020_QBZ>
    <Data_x0020_e_x0020_Modifikimit xmlns="0e656187-b300-4fb0-8bf4-3a50f872073c">2024-11-14T09:38:38Z</Data_x0020_e_x0020_Modifikimit>
    <Dekretuar xmlns="0e656187-b300-4fb0-8bf4-3a50f872073c">false</Dekretuar>
    <Data xmlns="0e656187-b300-4fb0-8bf4-3a50f872073c">2024-11-06T00:00:00Z</Data>
    <Nr_x002e__x0020_protokolli_x0020_i_x0020_aktit xmlns="0e656187-b300-4fb0-8bf4-3a50f872073c">4636</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42C3924448AA4D2CA94CD631EBCF96D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42C3924448AA4D2CA94CD631EBCF96D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A081B-01A9-415A-92F2-9441BB8091A0}">
  <ds:schemaRefs>
    <ds:schemaRef ds:uri="http://schemas.microsoft.com/office/2006/metadata/properties"/>
    <ds:schemaRef ds:uri="http://purl.org/dc/dcmitype/"/>
    <ds:schemaRef ds:uri="http://purl.org/dc/elements/1.1/"/>
    <ds:schemaRef ds:uri="http://schemas.microsoft.com/office/2006/documentManagement/types"/>
    <ds:schemaRef ds:uri="0e656187-b300-4fb0-8bf4-3a50f872073c"/>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639DB80D-5C98-4E8F-945A-9F04E30AB851}">
  <ds:schemaRefs>
    <ds:schemaRef ds:uri="http://schemas.microsoft.com/sharepoint/v3/contenttype/forms"/>
  </ds:schemaRefs>
</ds:datastoreItem>
</file>

<file path=customXml/itemProps3.xml><?xml version="1.0" encoding="utf-8"?>
<ds:datastoreItem xmlns:ds="http://schemas.openxmlformats.org/officeDocument/2006/customXml" ds:itemID="{0A78903B-636A-4944-87CA-E72642CA49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A0D90F5-C6D2-469C-93DE-5F81034C4341}">
  <ds:schemaRefs>
    <ds:schemaRef ds:uri="http://schemas.microsoft.com/sharepoint/v3/contenttype/forms"/>
  </ds:schemaRefs>
</ds:datastoreItem>
</file>

<file path=customXml/itemProps5.xml><?xml version="1.0" encoding="utf-8"?>
<ds:datastoreItem xmlns:ds="http://schemas.openxmlformats.org/officeDocument/2006/customXml" ds:itemID="{A568B69A-BC41-4DE1-9AE9-729B773D59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59FB9033-63E3-4203-94AD-8452C4170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712</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Për disa ndryshime në rregulloren "Mbi raportimet në Bankën e Shqipërisë sipas sistemit raportues të unifikuar"</vt:lpstr>
    </vt:vector>
  </TitlesOfParts>
  <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në rregulloren "Mbi raportimet në Bankën e Shqipërisë sipas sistemit raportues të unifikuar"</dc:title>
  <dc:creator>Irini Kalluci</dc:creator>
  <cp:lastModifiedBy>Jorina Kryeziu</cp:lastModifiedBy>
  <cp:revision>14</cp:revision>
  <cp:lastPrinted>2024-11-06T07:38:00Z</cp:lastPrinted>
  <dcterms:created xsi:type="dcterms:W3CDTF">2024-11-13T14:26:00Z</dcterms:created>
  <dcterms:modified xsi:type="dcterms:W3CDTF">2024-11-14T09:24:00Z</dcterms:modified>
</cp:coreProperties>
</file>