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4EEB0" w14:textId="0A524BF9" w:rsidR="001C26E7" w:rsidRPr="007B7A63" w:rsidRDefault="001C26E7" w:rsidP="00EB2970">
      <w:pPr>
        <w:spacing w:after="0" w:line="240" w:lineRule="auto"/>
        <w:ind w:firstLine="284"/>
        <w:jc w:val="center"/>
        <w:rPr>
          <w:rFonts w:ascii="Garamond" w:hAnsi="Garamond"/>
          <w:b/>
          <w:sz w:val="24"/>
          <w:szCs w:val="24"/>
          <w:lang w:val="sq-AL"/>
        </w:rPr>
      </w:pPr>
      <w:r w:rsidRPr="007B7A63">
        <w:rPr>
          <w:rFonts w:ascii="Garamond" w:hAnsi="Garamond"/>
          <w:b/>
          <w:sz w:val="24"/>
          <w:szCs w:val="24"/>
          <w:lang w:val="sq-AL"/>
        </w:rPr>
        <w:t>VENDIM</w:t>
      </w:r>
    </w:p>
    <w:p w14:paraId="6D38FC18" w14:textId="43BF0B12" w:rsidR="00F5332C" w:rsidRPr="007B7A63" w:rsidRDefault="001C26E7" w:rsidP="00EB2970">
      <w:pPr>
        <w:spacing w:after="0" w:line="240" w:lineRule="auto"/>
        <w:ind w:firstLine="284"/>
        <w:jc w:val="center"/>
        <w:rPr>
          <w:rFonts w:ascii="Garamond" w:hAnsi="Garamond"/>
          <w:b/>
          <w:sz w:val="24"/>
          <w:szCs w:val="24"/>
          <w:lang w:val="sq-AL"/>
        </w:rPr>
      </w:pPr>
      <w:r w:rsidRPr="007B7A63">
        <w:rPr>
          <w:rFonts w:ascii="Garamond" w:hAnsi="Garamond"/>
          <w:b/>
          <w:sz w:val="24"/>
          <w:szCs w:val="24"/>
          <w:lang w:val="sq-AL"/>
        </w:rPr>
        <w:t>Nr</w:t>
      </w:r>
      <w:r w:rsidR="00F2544F" w:rsidRPr="007B7A63">
        <w:rPr>
          <w:rFonts w:ascii="Garamond" w:hAnsi="Garamond"/>
          <w:b/>
          <w:sz w:val="24"/>
          <w:szCs w:val="24"/>
          <w:lang w:val="sq-AL"/>
        </w:rPr>
        <w:t>.</w:t>
      </w:r>
      <w:r w:rsidR="009741DE" w:rsidRPr="007B7A63">
        <w:rPr>
          <w:rFonts w:ascii="Garamond" w:hAnsi="Garamond"/>
          <w:b/>
          <w:sz w:val="24"/>
          <w:szCs w:val="24"/>
          <w:lang w:val="sq-AL"/>
        </w:rPr>
        <w:t xml:space="preserve"> </w:t>
      </w:r>
      <w:r w:rsidR="00F2544F" w:rsidRPr="007B7A63">
        <w:rPr>
          <w:rFonts w:ascii="Garamond" w:hAnsi="Garamond"/>
          <w:b/>
          <w:sz w:val="24"/>
          <w:szCs w:val="24"/>
          <w:lang w:val="sq-AL"/>
        </w:rPr>
        <w:t>43</w:t>
      </w:r>
      <w:r w:rsidR="003931C3" w:rsidRPr="007B7A63">
        <w:rPr>
          <w:rFonts w:ascii="Garamond" w:hAnsi="Garamond"/>
          <w:b/>
          <w:sz w:val="24"/>
          <w:szCs w:val="24"/>
          <w:lang w:val="sq-AL"/>
        </w:rPr>
        <w:t>, datë 3.9.2025</w:t>
      </w:r>
    </w:p>
    <w:p w14:paraId="64046DF7" w14:textId="77777777" w:rsidR="001C26E7" w:rsidRPr="007B7A63" w:rsidRDefault="001C26E7" w:rsidP="00EB2970">
      <w:pPr>
        <w:spacing w:after="0" w:line="240" w:lineRule="auto"/>
        <w:ind w:firstLine="284"/>
        <w:jc w:val="center"/>
        <w:rPr>
          <w:rFonts w:ascii="Garamond" w:hAnsi="Garamond"/>
          <w:b/>
          <w:sz w:val="24"/>
          <w:szCs w:val="24"/>
          <w:lang w:val="sq-AL"/>
        </w:rPr>
      </w:pPr>
    </w:p>
    <w:p w14:paraId="7A3ECF4B" w14:textId="4E32B4E3" w:rsidR="00566B16" w:rsidRPr="007B7A63" w:rsidRDefault="00566B16" w:rsidP="00EB2970">
      <w:pPr>
        <w:spacing w:after="0" w:line="240" w:lineRule="auto"/>
        <w:ind w:firstLine="284"/>
        <w:jc w:val="center"/>
        <w:rPr>
          <w:rFonts w:ascii="Garamond" w:hAnsi="Garamond"/>
          <w:b/>
          <w:sz w:val="24"/>
          <w:szCs w:val="24"/>
          <w:lang w:val="sq-AL"/>
        </w:rPr>
      </w:pPr>
      <w:r w:rsidRPr="007B7A63">
        <w:rPr>
          <w:rFonts w:ascii="Garamond" w:hAnsi="Garamond"/>
          <w:b/>
          <w:sz w:val="24"/>
          <w:szCs w:val="24"/>
          <w:lang w:val="sq-AL"/>
        </w:rPr>
        <w:t>PËR MIRATIMIN E RREGULLORES “PËR FUNKSIONIMIN E SISTEMIT TË PAGESAVE NDËRBANKARE ME VLERË TË MADHE – AIPS”</w:t>
      </w:r>
    </w:p>
    <w:p w14:paraId="56A358EB" w14:textId="77777777" w:rsidR="00566B16" w:rsidRPr="007B7A63" w:rsidRDefault="00566B16" w:rsidP="00EB2970">
      <w:pPr>
        <w:spacing w:after="0" w:line="240" w:lineRule="auto"/>
        <w:ind w:firstLine="284"/>
        <w:jc w:val="both"/>
        <w:rPr>
          <w:rFonts w:ascii="Garamond" w:hAnsi="Garamond"/>
          <w:sz w:val="24"/>
          <w:szCs w:val="24"/>
          <w:lang w:val="sq-AL"/>
        </w:rPr>
      </w:pPr>
    </w:p>
    <w:p w14:paraId="53972622" w14:textId="77777777" w:rsidR="00566B16" w:rsidRPr="007B7A63" w:rsidRDefault="00566B16" w:rsidP="00EB2970">
      <w:pPr>
        <w:spacing w:after="0" w:line="240" w:lineRule="auto"/>
        <w:ind w:firstLine="284"/>
        <w:jc w:val="both"/>
        <w:rPr>
          <w:rFonts w:ascii="Garamond" w:hAnsi="Garamond"/>
          <w:sz w:val="24"/>
          <w:szCs w:val="24"/>
          <w:lang w:val="sq-AL"/>
        </w:rPr>
      </w:pPr>
      <w:r w:rsidRPr="007B7A63">
        <w:rPr>
          <w:rFonts w:ascii="Garamond" w:hAnsi="Garamond"/>
          <w:sz w:val="24"/>
          <w:szCs w:val="24"/>
          <w:lang w:val="sq-AL"/>
        </w:rPr>
        <w:t>Në bazë dhe për zbatim të nenit 1, pika 4, shkronjat “a” dhe “b”, nenit 3, pika 4, shkronja “dh”, nenit 14, nenit 21, nenit 43, shkronja “c”, nenit 53, pika 4, si dhe nenit 72 të ligjit nr. 8269, datë 23.12.1997, “Për Bankën e Shqipërisë”, i ndryshuar; të nenit 13 të ligjit nr. 133, datë 29.4.2013, “Për sistemin e pagesave”; si dhe të nenit 129, pika 6 të ligjit nr. 9662, datë 18.12.2006, “Për bankat në Republikën e Shqipërisë”, i ndryshuar; me propozimin e Departamentit të Sistemeve të Pagesave, Kontabilitetit dhe Financës dhe Departamentit të Teknologjisë së Informacionit, Këshilli Mbikëqyrës i Bankës së Shqipërisë,</w:t>
      </w:r>
    </w:p>
    <w:p w14:paraId="689EBC5E" w14:textId="77777777" w:rsidR="00566B16" w:rsidRPr="007B7A63" w:rsidRDefault="00566B16" w:rsidP="00EB2970">
      <w:pPr>
        <w:spacing w:after="0" w:line="240" w:lineRule="auto"/>
        <w:ind w:firstLine="284"/>
        <w:jc w:val="both"/>
        <w:rPr>
          <w:rFonts w:ascii="Garamond" w:hAnsi="Garamond"/>
          <w:sz w:val="24"/>
          <w:szCs w:val="24"/>
          <w:lang w:val="sq-AL"/>
        </w:rPr>
      </w:pPr>
    </w:p>
    <w:p w14:paraId="2CAD5012" w14:textId="77777777" w:rsidR="00566B16" w:rsidRPr="007B7A63" w:rsidRDefault="00566B16" w:rsidP="00EB2970">
      <w:pPr>
        <w:spacing w:after="0" w:line="240" w:lineRule="auto"/>
        <w:ind w:firstLine="284"/>
        <w:jc w:val="center"/>
        <w:rPr>
          <w:rFonts w:ascii="Garamond" w:hAnsi="Garamond"/>
          <w:sz w:val="24"/>
          <w:szCs w:val="24"/>
          <w:lang w:val="sq-AL"/>
        </w:rPr>
      </w:pPr>
      <w:r w:rsidRPr="007B7A63">
        <w:rPr>
          <w:rFonts w:ascii="Garamond" w:hAnsi="Garamond"/>
          <w:sz w:val="24"/>
          <w:szCs w:val="24"/>
          <w:lang w:val="sq-AL"/>
        </w:rPr>
        <w:t>VENDOSI:</w:t>
      </w:r>
    </w:p>
    <w:p w14:paraId="0FE587ED" w14:textId="77777777" w:rsidR="00566B16" w:rsidRPr="007B7A63" w:rsidRDefault="00566B16" w:rsidP="00EB2970">
      <w:pPr>
        <w:spacing w:after="0" w:line="240" w:lineRule="auto"/>
        <w:ind w:firstLine="284"/>
        <w:jc w:val="both"/>
        <w:rPr>
          <w:rFonts w:ascii="Garamond" w:hAnsi="Garamond"/>
          <w:sz w:val="24"/>
          <w:szCs w:val="24"/>
          <w:lang w:val="sq-AL"/>
        </w:rPr>
      </w:pPr>
    </w:p>
    <w:p w14:paraId="739C4A37" w14:textId="26D85656" w:rsidR="00566B16" w:rsidRPr="007B7A63" w:rsidRDefault="00566B16" w:rsidP="00EB2970">
      <w:pPr>
        <w:spacing w:after="0" w:line="240" w:lineRule="auto"/>
        <w:ind w:firstLine="284"/>
        <w:jc w:val="both"/>
        <w:rPr>
          <w:rFonts w:ascii="Garamond" w:hAnsi="Garamond"/>
          <w:sz w:val="24"/>
          <w:szCs w:val="24"/>
          <w:lang w:val="sq-AL"/>
        </w:rPr>
      </w:pPr>
      <w:r w:rsidRPr="007B7A63">
        <w:rPr>
          <w:rFonts w:ascii="Garamond" w:hAnsi="Garamond"/>
          <w:sz w:val="24"/>
          <w:szCs w:val="24"/>
          <w:lang w:val="sq-AL"/>
        </w:rPr>
        <w:t>1. Të miratojë rregulloren “Për funksionimin e sistemit të pagesave ndërbankare me vlerë të madhe – AIPS”, sipas tekstit bashkëlidhur këtij vendimi.</w:t>
      </w:r>
    </w:p>
    <w:p w14:paraId="73668A23" w14:textId="23E2E80F" w:rsidR="00566B16" w:rsidRPr="007B7A63" w:rsidRDefault="00566B16" w:rsidP="00EB2970">
      <w:pPr>
        <w:spacing w:after="0" w:line="240" w:lineRule="auto"/>
        <w:ind w:firstLine="284"/>
        <w:jc w:val="both"/>
        <w:rPr>
          <w:rFonts w:ascii="Garamond" w:hAnsi="Garamond"/>
          <w:sz w:val="24"/>
          <w:szCs w:val="24"/>
          <w:lang w:val="sq-AL"/>
        </w:rPr>
      </w:pPr>
      <w:r w:rsidRPr="007B7A63">
        <w:rPr>
          <w:rFonts w:ascii="Garamond" w:hAnsi="Garamond"/>
          <w:sz w:val="24"/>
          <w:szCs w:val="24"/>
          <w:lang w:val="sq-AL"/>
        </w:rPr>
        <w:t>2. Ngarkohen Departamenti i Sistemeve të Pagesave, Kontabilitetit dhe Financës, Departamenti i Teknologjisë së Informacionit, Departamenti i Mbikëqyrjes, Departamenti i Operacioneve Monetare, Departamenti i Emisionit dhe Departamenti për Ndërhyrjen e Jashtëzakonshme me zbatimin e këtij vendimi.</w:t>
      </w:r>
    </w:p>
    <w:p w14:paraId="69A59D7F" w14:textId="37768B70" w:rsidR="00566B16" w:rsidRPr="007B7A63" w:rsidRDefault="00566B16" w:rsidP="00EB2970">
      <w:pPr>
        <w:spacing w:after="0" w:line="240" w:lineRule="auto"/>
        <w:ind w:firstLine="284"/>
        <w:jc w:val="both"/>
        <w:rPr>
          <w:rFonts w:ascii="Garamond" w:hAnsi="Garamond"/>
          <w:sz w:val="24"/>
          <w:szCs w:val="24"/>
          <w:lang w:val="sq-AL"/>
        </w:rPr>
      </w:pPr>
      <w:r w:rsidRPr="007B7A63">
        <w:rPr>
          <w:rFonts w:ascii="Garamond" w:hAnsi="Garamond"/>
          <w:sz w:val="24"/>
          <w:szCs w:val="24"/>
          <w:lang w:val="sq-AL"/>
        </w:rPr>
        <w:t xml:space="preserve">3. Me hyrjen në fuqi të këtij vendimi, shfuqizohet vendimi i Këshillit Mbikëqyrës nr. 36, datë 3.6.2020, “Për miratimin e rregullores </w:t>
      </w:r>
      <w:r w:rsidR="009741DE" w:rsidRPr="007B7A63">
        <w:rPr>
          <w:rFonts w:ascii="Garamond" w:hAnsi="Garamond"/>
          <w:sz w:val="24"/>
          <w:szCs w:val="24"/>
          <w:lang w:val="sq-AL"/>
        </w:rPr>
        <w:t>‘</w:t>
      </w:r>
      <w:r w:rsidRPr="007B7A63">
        <w:rPr>
          <w:rFonts w:ascii="Garamond" w:hAnsi="Garamond"/>
          <w:sz w:val="24"/>
          <w:szCs w:val="24"/>
          <w:lang w:val="sq-AL"/>
        </w:rPr>
        <w:t>Për funksionimin e sistemit të pagesave ndërbankare me vlerë të madhe – AIPS</w:t>
      </w:r>
      <w:r w:rsidR="009741DE" w:rsidRPr="007B7A63">
        <w:rPr>
          <w:rFonts w:ascii="Garamond" w:hAnsi="Garamond"/>
          <w:sz w:val="24"/>
          <w:szCs w:val="24"/>
          <w:lang w:val="sq-AL"/>
        </w:rPr>
        <w:t>’</w:t>
      </w:r>
      <w:r w:rsidRPr="007B7A63">
        <w:rPr>
          <w:rFonts w:ascii="Garamond" w:hAnsi="Garamond"/>
          <w:sz w:val="24"/>
          <w:szCs w:val="24"/>
          <w:lang w:val="sq-AL"/>
        </w:rPr>
        <w:t>”, i ndryshuar.</w:t>
      </w:r>
    </w:p>
    <w:p w14:paraId="0D5D5C24" w14:textId="230F9D04" w:rsidR="00566B16" w:rsidRPr="007B7A63" w:rsidRDefault="00566B16" w:rsidP="00EB2970">
      <w:pPr>
        <w:spacing w:after="0" w:line="240" w:lineRule="auto"/>
        <w:ind w:firstLine="284"/>
        <w:jc w:val="both"/>
        <w:rPr>
          <w:rFonts w:ascii="Garamond" w:hAnsi="Garamond"/>
          <w:sz w:val="24"/>
          <w:szCs w:val="24"/>
          <w:lang w:val="sq-AL"/>
        </w:rPr>
      </w:pPr>
      <w:r w:rsidRPr="007B7A63">
        <w:rPr>
          <w:rFonts w:ascii="Garamond" w:hAnsi="Garamond"/>
          <w:sz w:val="24"/>
          <w:szCs w:val="24"/>
          <w:lang w:val="sq-AL"/>
        </w:rPr>
        <w:t>4. Marrëveshjet tip të nënshkruara para hyrjes në fuqi të këtij vendimi, do të vijojnë të jenë të vlefshme.</w:t>
      </w:r>
    </w:p>
    <w:p w14:paraId="2FDCE8FE" w14:textId="559CDD07" w:rsidR="00566B16" w:rsidRPr="007B7A63" w:rsidRDefault="00566B16" w:rsidP="00EB2970">
      <w:pPr>
        <w:spacing w:after="0" w:line="240" w:lineRule="auto"/>
        <w:ind w:firstLine="284"/>
        <w:jc w:val="both"/>
        <w:rPr>
          <w:rFonts w:ascii="Garamond" w:hAnsi="Garamond"/>
          <w:sz w:val="24"/>
          <w:szCs w:val="24"/>
          <w:lang w:val="sq-AL"/>
        </w:rPr>
      </w:pPr>
      <w:r w:rsidRPr="007B7A63">
        <w:rPr>
          <w:rFonts w:ascii="Garamond" w:hAnsi="Garamond"/>
          <w:sz w:val="24"/>
          <w:szCs w:val="24"/>
          <w:lang w:val="sq-AL"/>
        </w:rPr>
        <w:t>5. Ngarkohet Kabineti i Guvernatorit për publikimin e këtij vendimi në Fletoren Zyrtare dhe Departamenti i Kërkimeve për publikimin e tij në Buletinin Zyrtar të Bankës së Shqipërisë.</w:t>
      </w:r>
    </w:p>
    <w:p w14:paraId="4BD31911" w14:textId="77777777" w:rsidR="00566B16" w:rsidRPr="007B7A63" w:rsidRDefault="00566B16" w:rsidP="00EB2970">
      <w:pPr>
        <w:spacing w:after="0" w:line="240" w:lineRule="auto"/>
        <w:ind w:firstLine="284"/>
        <w:jc w:val="both"/>
        <w:rPr>
          <w:rFonts w:ascii="Garamond" w:hAnsi="Garamond"/>
          <w:sz w:val="24"/>
          <w:szCs w:val="24"/>
          <w:lang w:val="sq-AL"/>
        </w:rPr>
      </w:pPr>
      <w:r w:rsidRPr="007B7A63">
        <w:rPr>
          <w:rFonts w:ascii="Garamond" w:hAnsi="Garamond"/>
          <w:sz w:val="24"/>
          <w:szCs w:val="24"/>
          <w:lang w:val="sq-AL"/>
        </w:rPr>
        <w:t>Ky vendim hyn në fuqi pas botimit në Fletoren Zyrtare.</w:t>
      </w:r>
    </w:p>
    <w:p w14:paraId="7C756BCD" w14:textId="77777777" w:rsidR="00566B16" w:rsidRPr="007B7A63" w:rsidRDefault="00566B16" w:rsidP="00EB2970">
      <w:pPr>
        <w:spacing w:after="0" w:line="240" w:lineRule="auto"/>
        <w:ind w:firstLine="284"/>
        <w:jc w:val="both"/>
        <w:rPr>
          <w:rFonts w:ascii="Garamond" w:hAnsi="Garamond"/>
          <w:sz w:val="24"/>
          <w:szCs w:val="24"/>
          <w:lang w:val="sq-AL"/>
        </w:rPr>
      </w:pPr>
    </w:p>
    <w:p w14:paraId="4D7FC3A6" w14:textId="19A61367" w:rsidR="00566B16" w:rsidRPr="007B7A63" w:rsidRDefault="00566B16" w:rsidP="00EB2970">
      <w:pPr>
        <w:spacing w:after="0" w:line="240" w:lineRule="auto"/>
        <w:ind w:firstLine="284"/>
        <w:jc w:val="right"/>
        <w:rPr>
          <w:rFonts w:ascii="Garamond" w:hAnsi="Garamond"/>
          <w:sz w:val="24"/>
          <w:szCs w:val="24"/>
          <w:lang w:val="sq-AL"/>
        </w:rPr>
      </w:pPr>
      <w:r w:rsidRPr="007B7A63">
        <w:rPr>
          <w:rFonts w:ascii="Garamond" w:hAnsi="Garamond"/>
          <w:sz w:val="24"/>
          <w:szCs w:val="24"/>
          <w:lang w:val="sq-AL"/>
        </w:rPr>
        <w:t>KRYETAR</w:t>
      </w:r>
    </w:p>
    <w:p w14:paraId="18FB9A76" w14:textId="7F81660E" w:rsidR="001C26E7" w:rsidRPr="007B7A63" w:rsidRDefault="00566B16" w:rsidP="00EB2970">
      <w:pPr>
        <w:spacing w:after="0" w:line="240" w:lineRule="auto"/>
        <w:ind w:firstLine="284"/>
        <w:jc w:val="right"/>
        <w:rPr>
          <w:rFonts w:ascii="Garamond" w:hAnsi="Garamond"/>
          <w:b/>
          <w:sz w:val="24"/>
          <w:szCs w:val="24"/>
          <w:lang w:val="sq-AL"/>
        </w:rPr>
      </w:pPr>
      <w:r w:rsidRPr="007B7A63">
        <w:rPr>
          <w:rFonts w:ascii="Garamond" w:hAnsi="Garamond"/>
          <w:b/>
          <w:sz w:val="24"/>
          <w:szCs w:val="24"/>
          <w:lang w:val="sq-AL"/>
        </w:rPr>
        <w:t>Gent Sejko</w:t>
      </w:r>
    </w:p>
    <w:p w14:paraId="2235274A" w14:textId="6C3113A1" w:rsidR="00EB2970" w:rsidRPr="007B7A63" w:rsidRDefault="00EB2970" w:rsidP="00EB2970">
      <w:pPr>
        <w:spacing w:after="0" w:line="240" w:lineRule="auto"/>
        <w:ind w:firstLine="284"/>
        <w:jc w:val="right"/>
        <w:rPr>
          <w:rFonts w:ascii="Garamond" w:hAnsi="Garamond"/>
          <w:b/>
          <w:sz w:val="24"/>
          <w:szCs w:val="24"/>
          <w:lang w:val="sq-AL"/>
        </w:rPr>
      </w:pPr>
    </w:p>
    <w:p w14:paraId="335F4834" w14:textId="77777777" w:rsidR="009741DE" w:rsidRPr="007B7A63" w:rsidRDefault="009741DE" w:rsidP="009741DE">
      <w:pPr>
        <w:spacing w:after="0" w:line="240" w:lineRule="auto"/>
        <w:ind w:firstLine="284"/>
        <w:jc w:val="center"/>
        <w:rPr>
          <w:rFonts w:ascii="Garamond" w:hAnsi="Garamond"/>
          <w:b/>
          <w:sz w:val="24"/>
          <w:szCs w:val="24"/>
          <w:lang w:val="sq-AL"/>
        </w:rPr>
      </w:pPr>
      <w:r w:rsidRPr="007B7A63">
        <w:rPr>
          <w:rFonts w:ascii="Garamond" w:hAnsi="Garamond"/>
          <w:b/>
          <w:sz w:val="24"/>
          <w:szCs w:val="24"/>
          <w:lang w:val="sq-AL"/>
        </w:rPr>
        <w:t>RREGULLORE</w:t>
      </w:r>
    </w:p>
    <w:p w14:paraId="210D64EF" w14:textId="70D841C0" w:rsidR="009741DE" w:rsidRPr="007B7A63" w:rsidRDefault="009741DE" w:rsidP="009741DE">
      <w:pPr>
        <w:spacing w:after="0" w:line="240" w:lineRule="auto"/>
        <w:ind w:firstLine="284"/>
        <w:jc w:val="center"/>
        <w:rPr>
          <w:rFonts w:ascii="Garamond" w:hAnsi="Garamond"/>
          <w:sz w:val="24"/>
          <w:szCs w:val="24"/>
          <w:lang w:val="sq-AL"/>
        </w:rPr>
      </w:pPr>
      <w:r w:rsidRPr="007B7A63">
        <w:rPr>
          <w:rFonts w:ascii="Garamond" w:hAnsi="Garamond"/>
          <w:sz w:val="24"/>
          <w:szCs w:val="24"/>
          <w:lang w:val="sq-AL"/>
        </w:rPr>
        <w:t>PËR FUNKSIONIMIN E SISTEMIT TË PAGESAVE NDËRBANKARE ME VLERË TË MADHE – AIPS</w:t>
      </w:r>
    </w:p>
    <w:p w14:paraId="21BBF2BE" w14:textId="77777777" w:rsidR="009741DE" w:rsidRPr="007B7A63" w:rsidRDefault="009741DE" w:rsidP="00EB2970">
      <w:pPr>
        <w:autoSpaceDE w:val="0"/>
        <w:autoSpaceDN w:val="0"/>
        <w:adjustRightInd w:val="0"/>
        <w:spacing w:after="0" w:line="240" w:lineRule="auto"/>
        <w:ind w:firstLine="284"/>
        <w:jc w:val="center"/>
        <w:rPr>
          <w:rFonts w:ascii="Garamond" w:hAnsi="Garamond" w:cs="Arial"/>
          <w:bCs/>
          <w:sz w:val="24"/>
          <w:szCs w:val="24"/>
          <w:lang w:val="sq-AL"/>
        </w:rPr>
      </w:pPr>
    </w:p>
    <w:p w14:paraId="11659814" w14:textId="19E5D8D4" w:rsidR="00EB2970" w:rsidRPr="007B7A63" w:rsidRDefault="00EB2970" w:rsidP="00EB2970">
      <w:pPr>
        <w:autoSpaceDE w:val="0"/>
        <w:autoSpaceDN w:val="0"/>
        <w:adjustRightInd w:val="0"/>
        <w:spacing w:after="0" w:line="240" w:lineRule="auto"/>
        <w:ind w:firstLine="284"/>
        <w:jc w:val="center"/>
        <w:rPr>
          <w:rFonts w:ascii="Garamond" w:hAnsi="Garamond" w:cs="Times New Roman"/>
          <w:sz w:val="24"/>
          <w:szCs w:val="24"/>
          <w:lang w:val="sq-AL"/>
        </w:rPr>
      </w:pPr>
      <w:r w:rsidRPr="007B7A63">
        <w:rPr>
          <w:rFonts w:ascii="Garamond" w:hAnsi="Garamond" w:cs="Arial"/>
          <w:bCs/>
          <w:sz w:val="24"/>
          <w:szCs w:val="24"/>
          <w:lang w:val="sq-AL"/>
        </w:rPr>
        <w:t>KREU I</w:t>
      </w:r>
    </w:p>
    <w:p w14:paraId="0187EDE4"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Cs/>
          <w:caps/>
          <w:sz w:val="24"/>
          <w:szCs w:val="24"/>
          <w:lang w:val="sq-AL"/>
        </w:rPr>
      </w:pPr>
      <w:r w:rsidRPr="007B7A63">
        <w:rPr>
          <w:rFonts w:ascii="Garamond" w:hAnsi="Garamond" w:cs="Times New Roman"/>
          <w:bCs/>
          <w:caps/>
          <w:sz w:val="24"/>
          <w:szCs w:val="24"/>
          <w:lang w:val="sq-AL"/>
        </w:rPr>
        <w:t>Të Përgjithshme</w:t>
      </w:r>
    </w:p>
    <w:p w14:paraId="089FCC41"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56BE0743" w14:textId="6B67CFE7" w:rsidR="00EB2970" w:rsidRPr="007B7A63" w:rsidRDefault="00EB2970" w:rsidP="00EB2970">
      <w:pPr>
        <w:autoSpaceDE w:val="0"/>
        <w:autoSpaceDN w:val="0"/>
        <w:adjustRightInd w:val="0"/>
        <w:spacing w:after="0" w:line="240" w:lineRule="auto"/>
        <w:ind w:firstLine="284"/>
        <w:jc w:val="center"/>
        <w:rPr>
          <w:rFonts w:ascii="Garamond" w:hAnsi="Garamond" w:cs="Times New Roman"/>
          <w:sz w:val="24"/>
          <w:szCs w:val="24"/>
          <w:lang w:val="sq-AL"/>
        </w:rPr>
      </w:pPr>
      <w:r w:rsidRPr="007B7A63">
        <w:rPr>
          <w:rFonts w:ascii="Garamond" w:hAnsi="Garamond" w:cs="Times New Roman"/>
          <w:bCs/>
          <w:sz w:val="24"/>
          <w:szCs w:val="24"/>
          <w:lang w:val="sq-AL"/>
        </w:rPr>
        <w:t>Neni 1</w:t>
      </w:r>
    </w:p>
    <w:p w14:paraId="53298176"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Objekti</w:t>
      </w:r>
    </w:p>
    <w:p w14:paraId="20FCE934"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7A58754A" w14:textId="141C6936"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Objekti i kësaj rregulloreje është përcaktimi i rregullave dhe i procedurave për organizimin dhe funksionimin e sistemit të pagesave ndërbankare me vlerë të madhe (AIPS).</w:t>
      </w:r>
    </w:p>
    <w:p w14:paraId="2E988787" w14:textId="1FBDDB7F"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2. Rregullorja përcakton kushtet për pjesëmarrjen në AIPS, të drejtat, detyrimet dhe përgjegjësitë e pjesëmarrësve, procedurat e përpunimit dhe shlyerjes së instruksioneve të pagesave, përqasjen ndaj </w:t>
      </w:r>
      <w:r w:rsidRPr="007B7A63">
        <w:rPr>
          <w:rFonts w:ascii="Garamond" w:hAnsi="Garamond" w:cs="Times New Roman"/>
          <w:sz w:val="24"/>
          <w:szCs w:val="24"/>
          <w:lang w:val="sq-AL"/>
        </w:rPr>
        <w:lastRenderedPageBreak/>
        <w:t>administrimit të rrezikut, procedurat që duhet të ndiqen në rastin e ngjarjeve të paparashikuara, si dhe të gjitha kushtet e tjera në lidhje me funksionimin e sistemit.</w:t>
      </w:r>
    </w:p>
    <w:p w14:paraId="7248B9C6"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2C941265" w14:textId="218B264A" w:rsidR="00EB2970" w:rsidRPr="007B7A63" w:rsidRDefault="00EB2970" w:rsidP="00EB2970">
      <w:pPr>
        <w:autoSpaceDE w:val="0"/>
        <w:autoSpaceDN w:val="0"/>
        <w:adjustRightInd w:val="0"/>
        <w:spacing w:after="0" w:line="240" w:lineRule="auto"/>
        <w:ind w:firstLine="284"/>
        <w:jc w:val="center"/>
        <w:rPr>
          <w:rFonts w:ascii="Garamond" w:hAnsi="Garamond" w:cs="Times New Roman"/>
          <w:sz w:val="24"/>
          <w:szCs w:val="24"/>
          <w:lang w:val="sq-AL"/>
        </w:rPr>
      </w:pPr>
      <w:r w:rsidRPr="007B7A63">
        <w:rPr>
          <w:rFonts w:ascii="Garamond" w:hAnsi="Garamond" w:cs="Times New Roman"/>
          <w:bCs/>
          <w:sz w:val="24"/>
          <w:szCs w:val="24"/>
          <w:lang w:val="sq-AL"/>
        </w:rPr>
        <w:t>Neni 2</w:t>
      </w:r>
    </w:p>
    <w:p w14:paraId="47928A0D" w14:textId="6B0BD969"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Baza juridike</w:t>
      </w:r>
    </w:p>
    <w:p w14:paraId="40A09458"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5BC6FB00"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Zbatimi i kësaj rregulloreje bëhet në përputhje kryesisht me kërkesat e akteve të mëposhtme:</w:t>
      </w:r>
    </w:p>
    <w:p w14:paraId="123ED5CA" w14:textId="2988DF8D"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a) ligjit “Për Bankën e Shqipërisë”; </w:t>
      </w:r>
    </w:p>
    <w:p w14:paraId="0F9C6626" w14:textId="087C2340"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ligjit “Për bankat në Republikën e Shqipërisë”;</w:t>
      </w:r>
    </w:p>
    <w:p w14:paraId="7E078961" w14:textId="2F974DB3"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ligjit “Për sistemin e pagesave”;</w:t>
      </w:r>
    </w:p>
    <w:p w14:paraId="022E5CAE" w14:textId="5FA32451"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ligjit “Për shërbimet e pagesave”;</w:t>
      </w:r>
    </w:p>
    <w:p w14:paraId="47A63E3A" w14:textId="0F04FCA0"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e) ligjit “Për rimëkëmbjen dhe ndërhyrjen e jashtëzakonshme në banka në Republikën e Shqipërisë”;</w:t>
      </w:r>
    </w:p>
    <w:p w14:paraId="4FAE07B2" w14:textId="68791F54"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f) rregullores “Për funksionimin e sistemit qendror të regjistrimit dhe shlyerjes së titujve (AFISaR)”;</w:t>
      </w:r>
    </w:p>
    <w:p w14:paraId="626A133A" w14:textId="4FCEC664"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g) akteve të tjera nënligjore të Bankës së Shqipërisë që lidhen, por nuk kufizohen me: minimumin e rezervës së detyruar, instrumentet e pagesave elektronike, kredinë brenda ditës për bankat, kredinë njëditore për bankat etj.</w:t>
      </w:r>
    </w:p>
    <w:p w14:paraId="1A707090"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3</w:t>
      </w:r>
    </w:p>
    <w:p w14:paraId="669B0BA4"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Fusha e zbatimit</w:t>
      </w:r>
    </w:p>
    <w:p w14:paraId="39F97E10"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651A8FC8" w14:textId="756B8C7D"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Subjektet e zbatimit të kësaj rregulloreje janë pjesëmarrësit e sistemit AIPS dhe Banka e Shqipërisë.</w:t>
      </w:r>
    </w:p>
    <w:p w14:paraId="6B19332B"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470AD980" w14:textId="3365FFF5"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4</w:t>
      </w:r>
    </w:p>
    <w:p w14:paraId="0646E848"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Përkufizime</w:t>
      </w:r>
    </w:p>
    <w:p w14:paraId="0D930088"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6949D165" w14:textId="40CCD84E"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Në zbatim të kësaj rregulloreje, termat e mëposhtëm kanë këtë kuptim:</w:t>
      </w:r>
    </w:p>
    <w:p w14:paraId="4FF2F538" w14:textId="7856E8B9"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Agjent shlyerës</w:t>
      </w:r>
      <w:r w:rsidRPr="007B7A63">
        <w:rPr>
          <w:rFonts w:ascii="Garamond" w:hAnsi="Garamond" w:cs="Times New Roman"/>
          <w:sz w:val="24"/>
          <w:szCs w:val="24"/>
          <w:lang w:val="sq-AL"/>
        </w:rPr>
        <w:t xml:space="preserve"> – është personi juridik që u ofron llogari shlyerjeje pjesëmarrësve në sistemin AIPS, nëpërmjet të cilave shlyhen transfertat e fondeve në sistemin AIPS dhe që, në raste të veçanta, mund t’u ofrojë kredi pjesëmarrësve për qëllime shlyerjeje. Agjenti shlyerës mund të jetë edhe shtëpi klerimi;</w:t>
      </w:r>
    </w:p>
    <w:p w14:paraId="36B643E7" w14:textId="3FF940E1"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AIPS CUG (</w:t>
      </w:r>
      <w:r w:rsidRPr="007B7A63">
        <w:rPr>
          <w:rFonts w:ascii="Garamond" w:hAnsi="Garamond" w:cs="Times New Roman"/>
          <w:b/>
          <w:bCs/>
          <w:i/>
          <w:sz w:val="24"/>
          <w:szCs w:val="24"/>
          <w:lang w:val="sq-AL"/>
        </w:rPr>
        <w:t>Closed User Group</w:t>
      </w:r>
      <w:r w:rsidRPr="007B7A63">
        <w:rPr>
          <w:rFonts w:ascii="Garamond" w:hAnsi="Garamond" w:cs="Times New Roman"/>
          <w:b/>
          <w:bCs/>
          <w:sz w:val="24"/>
          <w:szCs w:val="24"/>
          <w:lang w:val="sq-AL"/>
        </w:rPr>
        <w:t xml:space="preserve">) – </w:t>
      </w:r>
      <w:r w:rsidRPr="007B7A63">
        <w:rPr>
          <w:rFonts w:ascii="Garamond" w:hAnsi="Garamond" w:cs="Times New Roman"/>
          <w:sz w:val="24"/>
          <w:szCs w:val="24"/>
          <w:lang w:val="sq-AL"/>
        </w:rPr>
        <w:t>është grup i mbyllur i pjesëmarrësve të anëtarësuar në SWIFT e të grupuar për qëllim të përdorimit të sistemit AIPS;</w:t>
      </w:r>
    </w:p>
    <w:p w14:paraId="0957D79A" w14:textId="60427212"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3</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Anëtarësimi në AIPS – </w:t>
      </w:r>
      <w:r w:rsidRPr="007B7A63">
        <w:rPr>
          <w:rFonts w:ascii="Garamond" w:hAnsi="Garamond" w:cs="Times New Roman"/>
          <w:sz w:val="24"/>
          <w:szCs w:val="24"/>
          <w:lang w:val="sq-AL"/>
        </w:rPr>
        <w:t>është procedura që një bankë ose institucion tjetër (që klasifikohet në një nga kategoritë e mundshme të pjesëmarrësve në sistemin AIPS), kryen, nën kujdesin e Bankës së Shqipërisë, për t’u bërë pjesëmarrës në sistemin AIPS;</w:t>
      </w:r>
    </w:p>
    <w:p w14:paraId="09F6EAE4" w14:textId="704BC87C"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Bank of Albania RTGS AIP ISO20022 (stan.aip.iso) –</w:t>
      </w:r>
      <w:r w:rsidRPr="007B7A63">
        <w:rPr>
          <w:rFonts w:ascii="Garamond" w:hAnsi="Garamond" w:cs="Times New Roman"/>
          <w:sz w:val="24"/>
          <w:szCs w:val="24"/>
          <w:lang w:val="sq-AL"/>
        </w:rPr>
        <w:t xml:space="preserve"> është një shërbim mesazhesh InterAct Y-Copy i ofruar nga kompania SWIFT, i përdorur në funksion të sistemit AIPS, nëpërmjet të cilit instruksionet e pagesës shkëmbehen midis anëtarëve të AIPS CUG;</w:t>
      </w:r>
    </w:p>
    <w:p w14:paraId="609DEC4A" w14:textId="78157D30"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Bankë –</w:t>
      </w:r>
      <w:r w:rsidRPr="007B7A63">
        <w:rPr>
          <w:rFonts w:ascii="Garamond" w:hAnsi="Garamond" w:cs="Times New Roman"/>
          <w:sz w:val="24"/>
          <w:szCs w:val="24"/>
          <w:lang w:val="sq-AL"/>
        </w:rPr>
        <w:t xml:space="preserve"> është personi juridik me seli në territorin e Republikës së Shqipërisë, që ushtron veprimtari bankare dhe veprimtari të tjera sipas përcaktimeve në legjislacionin bankar. Në kuptimin e kësaj rregulloreje, termi “Bankë” nënkupton edhe degët e bankave të huaja;</w:t>
      </w:r>
    </w:p>
    <w:p w14:paraId="257ECD51" w14:textId="1CD39ED8" w:rsidR="00EB2970" w:rsidRPr="007B7A63" w:rsidRDefault="00EB2970" w:rsidP="00EB2970">
      <w:pPr>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iCs/>
          <w:sz w:val="24"/>
          <w:szCs w:val="24"/>
          <w:lang w:val="sq-AL"/>
        </w:rPr>
        <w:t>6</w:t>
      </w:r>
      <w:r w:rsidR="00CA5898" w:rsidRPr="007B7A63">
        <w:rPr>
          <w:rFonts w:ascii="Garamond" w:hAnsi="Garamond" w:cs="Times New Roman"/>
          <w:iCs/>
          <w:sz w:val="24"/>
          <w:szCs w:val="24"/>
          <w:lang w:val="sq-AL"/>
        </w:rPr>
        <w:t>.</w:t>
      </w:r>
      <w:r w:rsidRPr="007B7A63">
        <w:rPr>
          <w:rFonts w:ascii="Garamond" w:hAnsi="Garamond" w:cs="Times New Roman"/>
          <w:iCs/>
          <w:sz w:val="24"/>
          <w:szCs w:val="24"/>
          <w:lang w:val="sq-AL"/>
        </w:rPr>
        <w:t xml:space="preserve"> </w:t>
      </w:r>
      <w:r w:rsidRPr="007B7A63">
        <w:rPr>
          <w:rFonts w:ascii="Garamond" w:hAnsi="Garamond" w:cs="Times New Roman"/>
          <w:b/>
          <w:bCs/>
          <w:i/>
          <w:iCs/>
          <w:sz w:val="24"/>
          <w:szCs w:val="24"/>
          <w:lang w:val="sq-AL"/>
        </w:rPr>
        <w:t>Cut-Off</w:t>
      </w:r>
      <w:r w:rsidRPr="007B7A63">
        <w:rPr>
          <w:rFonts w:ascii="Garamond" w:hAnsi="Garamond" w:cs="Times New Roman"/>
          <w:b/>
          <w:bCs/>
          <w:sz w:val="24"/>
          <w:szCs w:val="24"/>
          <w:lang w:val="sq-AL"/>
        </w:rPr>
        <w:t xml:space="preserve"> paraprak – </w:t>
      </w:r>
      <w:r w:rsidRPr="007B7A63">
        <w:rPr>
          <w:rFonts w:ascii="Garamond" w:hAnsi="Garamond" w:cs="Times New Roman"/>
          <w:sz w:val="24"/>
          <w:szCs w:val="24"/>
          <w:lang w:val="sq-AL"/>
        </w:rPr>
        <w:t xml:space="preserve">është afati maksimal kohor gjatë ditës së punës, i përcaktuar në sistemin AIPS për pranimin e instruksioneve të pagesave për klientët sipas </w:t>
      </w:r>
      <w:r w:rsidR="00CA5898"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A</w:t>
      </w:r>
      <w:r w:rsidRPr="007B7A63">
        <w:rPr>
          <w:rFonts w:ascii="Garamond" w:hAnsi="Garamond" w:cs="Times New Roman"/>
          <w:sz w:val="24"/>
          <w:szCs w:val="24"/>
          <w:lang w:val="sq-AL"/>
        </w:rPr>
        <w:t>, bashkëlidhur kësaj rregulloreje;</w:t>
      </w:r>
    </w:p>
    <w:p w14:paraId="0C976EA0" w14:textId="6F7DDB8F"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iCs/>
          <w:sz w:val="24"/>
          <w:szCs w:val="24"/>
          <w:lang w:val="sq-AL"/>
        </w:rPr>
        <w:t>7</w:t>
      </w:r>
      <w:r w:rsidR="00CA5898" w:rsidRPr="007B7A63">
        <w:rPr>
          <w:rFonts w:ascii="Garamond" w:hAnsi="Garamond" w:cs="Times New Roman"/>
          <w:iCs/>
          <w:sz w:val="24"/>
          <w:szCs w:val="24"/>
          <w:lang w:val="sq-AL"/>
        </w:rPr>
        <w:t>.</w:t>
      </w:r>
      <w:r w:rsidRPr="007B7A63">
        <w:rPr>
          <w:rFonts w:ascii="Garamond" w:hAnsi="Garamond" w:cs="Times New Roman"/>
          <w:i/>
          <w:iCs/>
          <w:sz w:val="24"/>
          <w:szCs w:val="24"/>
          <w:lang w:val="sq-AL"/>
        </w:rPr>
        <w:t xml:space="preserve"> </w:t>
      </w:r>
      <w:r w:rsidRPr="007B7A63">
        <w:rPr>
          <w:rFonts w:ascii="Garamond" w:hAnsi="Garamond" w:cs="Times New Roman"/>
          <w:b/>
          <w:bCs/>
          <w:i/>
          <w:iCs/>
          <w:sz w:val="24"/>
          <w:szCs w:val="24"/>
          <w:lang w:val="sq-AL"/>
        </w:rPr>
        <w:t>Cut-Off</w:t>
      </w:r>
      <w:r w:rsidRPr="007B7A63">
        <w:rPr>
          <w:rFonts w:ascii="Garamond" w:hAnsi="Garamond" w:cs="Times New Roman"/>
          <w:b/>
          <w:bCs/>
          <w:sz w:val="24"/>
          <w:szCs w:val="24"/>
          <w:lang w:val="sq-AL"/>
        </w:rPr>
        <w:t xml:space="preserve"> përfundimtar – </w:t>
      </w:r>
      <w:r w:rsidRPr="007B7A63">
        <w:rPr>
          <w:rFonts w:ascii="Garamond" w:hAnsi="Garamond" w:cs="Times New Roman"/>
          <w:sz w:val="24"/>
          <w:szCs w:val="24"/>
          <w:lang w:val="sq-AL"/>
        </w:rPr>
        <w:t xml:space="preserve">është afati maksimal kohor gjatë ditës së punës, i përcaktuar në sistemin AIPS për pranimin e instruksioneve të pagesave ndërbankare sipas </w:t>
      </w:r>
      <w:r w:rsidR="00CA5898"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A</w:t>
      </w:r>
      <w:r w:rsidRPr="007B7A63">
        <w:rPr>
          <w:rFonts w:ascii="Garamond" w:hAnsi="Garamond" w:cs="Times New Roman"/>
          <w:sz w:val="24"/>
          <w:szCs w:val="24"/>
          <w:lang w:val="sq-AL"/>
        </w:rPr>
        <w:t>;</w:t>
      </w:r>
    </w:p>
    <w:p w14:paraId="287BAD91" w14:textId="5AEC67B2" w:rsidR="00EB2970" w:rsidRPr="007B7A63" w:rsidRDefault="00EB2970" w:rsidP="00EB2970">
      <w:pPr>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lastRenderedPageBreak/>
        <w:t>8</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Certifikatë digjitale – </w:t>
      </w:r>
      <w:r w:rsidRPr="007B7A63">
        <w:rPr>
          <w:rFonts w:ascii="Garamond" w:hAnsi="Garamond" w:cs="Times New Roman"/>
          <w:sz w:val="24"/>
          <w:szCs w:val="24"/>
          <w:lang w:val="sq-AL"/>
        </w:rPr>
        <w:t>është një bashkësi të dhënash elektronike, të cilat shërbejnë për certifikimin e identitetit të përdoruesve gjatë përdorimit të sistemit AIPS dhe për certifikimin e autenticitetit të informacioneve të dërguara/marra;</w:t>
      </w:r>
    </w:p>
    <w:p w14:paraId="2BBE6B6B" w14:textId="6C181689"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9</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Datëvaluta AIPS – </w:t>
      </w:r>
      <w:r w:rsidRPr="007B7A63">
        <w:rPr>
          <w:rFonts w:ascii="Garamond" w:hAnsi="Garamond" w:cs="Times New Roman"/>
          <w:sz w:val="24"/>
          <w:szCs w:val="24"/>
          <w:lang w:val="sq-AL"/>
        </w:rPr>
        <w:t>është data në të cilën ekzekutohet shlyerja e instruksionit të pagesës në sistemin AIPS;</w:t>
      </w:r>
    </w:p>
    <w:p w14:paraId="432BB63F" w14:textId="7CD749B9" w:rsidR="00EB2970" w:rsidRPr="007B7A63" w:rsidRDefault="00EB2970" w:rsidP="00EB2970">
      <w:pPr>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iCs/>
          <w:sz w:val="24"/>
          <w:szCs w:val="24"/>
          <w:lang w:val="sq-AL"/>
        </w:rPr>
        <w:t>10</w:t>
      </w:r>
      <w:r w:rsidR="00CA5898" w:rsidRPr="007B7A63">
        <w:rPr>
          <w:rFonts w:ascii="Garamond" w:hAnsi="Garamond" w:cs="Times New Roman"/>
          <w:iCs/>
          <w:sz w:val="24"/>
          <w:szCs w:val="24"/>
          <w:lang w:val="sq-AL"/>
        </w:rPr>
        <w:t>.</w:t>
      </w:r>
      <w:r w:rsidRPr="007B7A63">
        <w:rPr>
          <w:rFonts w:ascii="Garamond" w:hAnsi="Garamond" w:cs="Times New Roman"/>
          <w:i/>
          <w:iCs/>
          <w:sz w:val="24"/>
          <w:szCs w:val="24"/>
          <w:lang w:val="sq-AL"/>
        </w:rPr>
        <w:t xml:space="preserve"> </w:t>
      </w:r>
      <w:r w:rsidRPr="007B7A63">
        <w:rPr>
          <w:rFonts w:ascii="Garamond" w:hAnsi="Garamond" w:cs="Times New Roman"/>
          <w:b/>
          <w:bCs/>
          <w:i/>
          <w:iCs/>
          <w:sz w:val="24"/>
          <w:szCs w:val="24"/>
          <w:lang w:val="sq-AL"/>
        </w:rPr>
        <w:t>Fallback Recovery</w:t>
      </w:r>
      <w:r w:rsidRPr="007B7A63">
        <w:rPr>
          <w:rFonts w:ascii="Garamond" w:hAnsi="Garamond" w:cs="Times New Roman"/>
          <w:b/>
          <w:bCs/>
          <w:sz w:val="24"/>
          <w:szCs w:val="24"/>
          <w:lang w:val="sq-AL"/>
        </w:rPr>
        <w:t xml:space="preserve"> – </w:t>
      </w:r>
      <w:r w:rsidRPr="007B7A63">
        <w:rPr>
          <w:rFonts w:ascii="Garamond" w:hAnsi="Garamond" w:cs="Times New Roman"/>
          <w:sz w:val="24"/>
          <w:szCs w:val="24"/>
          <w:lang w:val="sq-AL"/>
        </w:rPr>
        <w:t>është procedura e kthimit në një situatë normale, pasi ka pasur një dështim të funksionimit të sistemit primar;</w:t>
      </w:r>
    </w:p>
    <w:p w14:paraId="7EFB6893" w14:textId="6EDE2FD3"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11</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FIFO (</w:t>
      </w:r>
      <w:r w:rsidRPr="007B7A63">
        <w:rPr>
          <w:rFonts w:ascii="Garamond" w:hAnsi="Garamond" w:cs="Times New Roman"/>
          <w:b/>
          <w:bCs/>
          <w:i/>
          <w:iCs/>
          <w:sz w:val="24"/>
          <w:szCs w:val="24"/>
          <w:lang w:val="sq-AL"/>
        </w:rPr>
        <w:t>First In First Out</w:t>
      </w:r>
      <w:r w:rsidRPr="007B7A63">
        <w:rPr>
          <w:rFonts w:ascii="Garamond" w:hAnsi="Garamond" w:cs="Times New Roman"/>
          <w:b/>
          <w:bCs/>
          <w:sz w:val="24"/>
          <w:szCs w:val="24"/>
          <w:lang w:val="sq-AL"/>
        </w:rPr>
        <w:t xml:space="preserve">) – </w:t>
      </w:r>
      <w:r w:rsidRPr="007B7A63">
        <w:rPr>
          <w:rFonts w:ascii="Garamond" w:hAnsi="Garamond" w:cs="Times New Roman"/>
          <w:sz w:val="24"/>
          <w:szCs w:val="24"/>
          <w:lang w:val="sq-AL"/>
        </w:rPr>
        <w:t>është parimi i cili bën vendosjen në radhë të instruksioneve të pagesave, në varësi të momentit të mbërritjes në sistem dhe vlerës së përparësisë, dhe ku instruksioni i pagesës së parë të mbërritur në radhën e çdo pjesëmarrësi shlyhet i pari për të njëjtin nivel përparësie;</w:t>
      </w:r>
    </w:p>
    <w:p w14:paraId="0DE7B981" w14:textId="3C6239E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12</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Instruksion pagese</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w:t>
      </w:r>
      <w:r w:rsidRPr="007B7A63">
        <w:rPr>
          <w:rFonts w:ascii="Garamond" w:hAnsi="Garamond" w:cs="Times New Roman"/>
          <w:sz w:val="24"/>
          <w:szCs w:val="24"/>
          <w:lang w:val="sq-AL"/>
        </w:rPr>
        <w:t xml:space="preserve"> është një mesazh elektronik/transaksion që përmban informacionin e një kërkese për shlyerje neto apo një urdhërpagese;</w:t>
      </w:r>
    </w:p>
    <w:p w14:paraId="0DC44523" w14:textId="6ED20F91"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13</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Instruksion i shlyerjes neto </w:t>
      </w:r>
      <w:r w:rsidRPr="007B7A63">
        <w:rPr>
          <w:rFonts w:ascii="Garamond" w:hAnsi="Garamond" w:cs="Times New Roman"/>
          <w:sz w:val="24"/>
          <w:szCs w:val="24"/>
          <w:lang w:val="sq-AL"/>
        </w:rPr>
        <w:t>– është një mesazh elektronik/transaksion shumëpalësh i dërguar nga një sistem për shlyerje në sistemin AIPS, në të cilin listohen pozicionet neto debitore apo kreditore të çdo pjesëmarrësi;</w:t>
      </w:r>
    </w:p>
    <w:p w14:paraId="3D9CF6D4" w14:textId="68183A85"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14</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Klerim – </w:t>
      </w:r>
      <w:r w:rsidRPr="007B7A63">
        <w:rPr>
          <w:rFonts w:ascii="Garamond" w:hAnsi="Garamond" w:cs="Times New Roman"/>
          <w:sz w:val="24"/>
          <w:szCs w:val="24"/>
          <w:lang w:val="sq-AL"/>
        </w:rPr>
        <w:t>është</w:t>
      </w:r>
      <w:r w:rsidRPr="007B7A63">
        <w:rPr>
          <w:rFonts w:ascii="Garamond" w:hAnsi="Garamond" w:cs="Times New Roman"/>
          <w:b/>
          <w:bCs/>
          <w:sz w:val="24"/>
          <w:szCs w:val="24"/>
          <w:lang w:val="sq-AL"/>
        </w:rPr>
        <w:t xml:space="preserve"> </w:t>
      </w:r>
      <w:r w:rsidRPr="007B7A63">
        <w:rPr>
          <w:rFonts w:ascii="Garamond" w:hAnsi="Garamond" w:cs="Times New Roman"/>
          <w:sz w:val="24"/>
          <w:szCs w:val="24"/>
          <w:lang w:val="sq-AL"/>
        </w:rPr>
        <w:t>procesi i transmetimit, rakordimit dhe/ose konfirmimit të instruksioneve të pagesave përpara shlyerjes, që përfshin kompensimin e instruksioneve dhe përcaktimin e pozicioneve përfundimtare për shlyerje;</w:t>
      </w:r>
    </w:p>
    <w:p w14:paraId="49B5F5D0" w14:textId="3A04055D"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15</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Kompen</w:t>
      </w:r>
      <w:r w:rsidRPr="007B7A63">
        <w:rPr>
          <w:rFonts w:ascii="Garamond" w:hAnsi="Garamond" w:cs="Times New Roman"/>
          <w:b/>
          <w:bCs/>
          <w:spacing w:val="15"/>
          <w:sz w:val="24"/>
          <w:szCs w:val="24"/>
          <w:lang w:val="sq-AL"/>
        </w:rPr>
        <w:t>s</w:t>
      </w:r>
      <w:r w:rsidRPr="007B7A63">
        <w:rPr>
          <w:rFonts w:ascii="Garamond" w:hAnsi="Garamond" w:cs="Times New Roman"/>
          <w:b/>
          <w:bCs/>
          <w:sz w:val="24"/>
          <w:szCs w:val="24"/>
          <w:lang w:val="sq-AL"/>
        </w:rPr>
        <w:t>im</w:t>
      </w:r>
      <w:r w:rsidRPr="007B7A63">
        <w:rPr>
          <w:rFonts w:ascii="Garamond" w:hAnsi="Garamond" w:cs="Times New Roman"/>
          <w:b/>
          <w:bCs/>
          <w:spacing w:val="15"/>
          <w:sz w:val="24"/>
          <w:szCs w:val="24"/>
          <w:lang w:val="sq-AL"/>
        </w:rPr>
        <w:t xml:space="preserve"> (</w:t>
      </w:r>
      <w:r w:rsidRPr="007B7A63">
        <w:rPr>
          <w:rFonts w:ascii="Garamond" w:hAnsi="Garamond" w:cs="Times New Roman"/>
          <w:b/>
          <w:bCs/>
          <w:i/>
          <w:iCs/>
          <w:sz w:val="24"/>
          <w:szCs w:val="24"/>
          <w:lang w:val="sq-AL"/>
        </w:rPr>
        <w:t>netting</w:t>
      </w:r>
      <w:r w:rsidRPr="007B7A63">
        <w:rPr>
          <w:rFonts w:ascii="Garamond" w:hAnsi="Garamond" w:cs="Times New Roman"/>
          <w:b/>
          <w:bCs/>
          <w:sz w:val="24"/>
          <w:szCs w:val="24"/>
          <w:lang w:val="sq-AL"/>
        </w:rPr>
        <w:t>)</w:t>
      </w:r>
      <w:r w:rsidRPr="007B7A63">
        <w:rPr>
          <w:rFonts w:ascii="Garamond" w:hAnsi="Garamond" w:cs="Times New Roman"/>
          <w:b/>
          <w:bCs/>
          <w:spacing w:val="200"/>
          <w:sz w:val="24"/>
          <w:szCs w:val="24"/>
          <w:lang w:val="sq-AL"/>
        </w:rPr>
        <w:t xml:space="preserve"> </w:t>
      </w:r>
      <w:r w:rsidRPr="007B7A63">
        <w:rPr>
          <w:rFonts w:ascii="Garamond" w:hAnsi="Garamond" w:cs="Times New Roman"/>
          <w:b/>
          <w:bCs/>
          <w:sz w:val="24"/>
          <w:szCs w:val="24"/>
          <w:lang w:val="sq-AL"/>
        </w:rPr>
        <w:t>–</w:t>
      </w:r>
      <w:r w:rsidRPr="007B7A63">
        <w:rPr>
          <w:rFonts w:ascii="Garamond" w:hAnsi="Garamond" w:cs="Times New Roman"/>
          <w:b/>
          <w:bCs/>
          <w:spacing w:val="200"/>
          <w:sz w:val="24"/>
          <w:szCs w:val="24"/>
          <w:lang w:val="sq-AL"/>
        </w:rPr>
        <w:t xml:space="preserve"> </w:t>
      </w:r>
      <w:r w:rsidRPr="007B7A63">
        <w:rPr>
          <w:rFonts w:ascii="Garamond" w:hAnsi="Garamond" w:cs="Times New Roman"/>
          <w:sz w:val="24"/>
          <w:szCs w:val="24"/>
          <w:lang w:val="sq-AL"/>
        </w:rPr>
        <w:t>ë</w:t>
      </w:r>
      <w:r w:rsidRPr="007B7A63">
        <w:rPr>
          <w:rFonts w:ascii="Garamond" w:hAnsi="Garamond" w:cs="Times New Roman"/>
          <w:spacing w:val="15"/>
          <w:sz w:val="24"/>
          <w:szCs w:val="24"/>
          <w:lang w:val="sq-AL"/>
        </w:rPr>
        <w:t>s</w:t>
      </w:r>
      <w:r w:rsidRPr="007B7A63">
        <w:rPr>
          <w:rFonts w:ascii="Garamond" w:hAnsi="Garamond" w:cs="Times New Roman"/>
          <w:sz w:val="24"/>
          <w:szCs w:val="24"/>
          <w:lang w:val="sq-AL"/>
        </w:rPr>
        <w:t>htë</w:t>
      </w:r>
      <w:r w:rsidRPr="007B7A63">
        <w:rPr>
          <w:rFonts w:ascii="Garamond" w:hAnsi="Garamond" w:cs="Times New Roman"/>
          <w:spacing w:val="200"/>
          <w:sz w:val="24"/>
          <w:szCs w:val="24"/>
          <w:lang w:val="sq-AL"/>
        </w:rPr>
        <w:t xml:space="preserve"> </w:t>
      </w:r>
      <w:r w:rsidRPr="007B7A63">
        <w:rPr>
          <w:rFonts w:ascii="Garamond" w:hAnsi="Garamond" w:cs="Times New Roman"/>
          <w:sz w:val="24"/>
          <w:szCs w:val="24"/>
          <w:lang w:val="sq-AL"/>
        </w:rPr>
        <w:t>k</w:t>
      </w:r>
      <w:r w:rsidRPr="007B7A63">
        <w:rPr>
          <w:rFonts w:ascii="Garamond" w:hAnsi="Garamond" w:cs="Times New Roman"/>
          <w:spacing w:val="15"/>
          <w:sz w:val="24"/>
          <w:szCs w:val="24"/>
          <w:lang w:val="sq-AL"/>
        </w:rPr>
        <w:t>o</w:t>
      </w:r>
      <w:r w:rsidRPr="007B7A63">
        <w:rPr>
          <w:rFonts w:ascii="Garamond" w:hAnsi="Garamond" w:cs="Times New Roman"/>
          <w:spacing w:val="-15"/>
          <w:sz w:val="24"/>
          <w:szCs w:val="24"/>
          <w:lang w:val="sq-AL"/>
        </w:rPr>
        <w:t>n</w:t>
      </w:r>
      <w:r w:rsidRPr="007B7A63">
        <w:rPr>
          <w:rFonts w:ascii="Garamond" w:hAnsi="Garamond" w:cs="Times New Roman"/>
          <w:sz w:val="24"/>
          <w:szCs w:val="24"/>
          <w:lang w:val="sq-AL"/>
        </w:rPr>
        <w:t>vertimi</w:t>
      </w:r>
      <w:r w:rsidRPr="007B7A63">
        <w:rPr>
          <w:rFonts w:ascii="Garamond" w:hAnsi="Garamond" w:cs="Times New Roman"/>
          <w:spacing w:val="200"/>
          <w:sz w:val="24"/>
          <w:szCs w:val="24"/>
          <w:lang w:val="sq-AL"/>
        </w:rPr>
        <w:t xml:space="preserve"> </w:t>
      </w:r>
      <w:r w:rsidRPr="007B7A63">
        <w:rPr>
          <w:rFonts w:ascii="Garamond" w:hAnsi="Garamond" w:cs="Times New Roman"/>
          <w:sz w:val="24"/>
          <w:szCs w:val="24"/>
          <w:lang w:val="sq-AL"/>
        </w:rPr>
        <w:t>në</w:t>
      </w:r>
      <w:r w:rsidRPr="007B7A63">
        <w:rPr>
          <w:rFonts w:ascii="Garamond" w:hAnsi="Garamond" w:cs="Times New Roman"/>
          <w:spacing w:val="15"/>
          <w:sz w:val="24"/>
          <w:szCs w:val="24"/>
          <w:lang w:val="sq-AL"/>
        </w:rPr>
        <w:t xml:space="preserve"> </w:t>
      </w:r>
      <w:r w:rsidRPr="007B7A63">
        <w:rPr>
          <w:rFonts w:ascii="Garamond" w:hAnsi="Garamond" w:cs="Times New Roman"/>
          <w:sz w:val="24"/>
          <w:szCs w:val="24"/>
          <w:lang w:val="sq-AL"/>
        </w:rPr>
        <w:t>një</w:t>
      </w:r>
      <w:r w:rsidRPr="007B7A63">
        <w:rPr>
          <w:rFonts w:ascii="Garamond" w:hAnsi="Garamond" w:cs="Times New Roman"/>
          <w:spacing w:val="15"/>
          <w:sz w:val="24"/>
          <w:szCs w:val="24"/>
          <w:lang w:val="sq-AL"/>
        </w:rPr>
        <w:t xml:space="preserve"> </w:t>
      </w:r>
      <w:r w:rsidRPr="007B7A63">
        <w:rPr>
          <w:rFonts w:ascii="Garamond" w:hAnsi="Garamond" w:cs="Times New Roman"/>
          <w:sz w:val="24"/>
          <w:szCs w:val="24"/>
          <w:lang w:val="sq-AL"/>
        </w:rPr>
        <w:t>po</w:t>
      </w:r>
      <w:r w:rsidRPr="007B7A63">
        <w:rPr>
          <w:rFonts w:ascii="Garamond" w:hAnsi="Garamond" w:cs="Times New Roman"/>
          <w:spacing w:val="15"/>
          <w:sz w:val="24"/>
          <w:szCs w:val="24"/>
          <w:lang w:val="sq-AL"/>
        </w:rPr>
        <w:t>z</w:t>
      </w:r>
      <w:r w:rsidRPr="007B7A63">
        <w:rPr>
          <w:rFonts w:ascii="Garamond" w:hAnsi="Garamond" w:cs="Times New Roman"/>
          <w:spacing w:val="-15"/>
          <w:sz w:val="24"/>
          <w:szCs w:val="24"/>
          <w:lang w:val="sq-AL"/>
        </w:rPr>
        <w:t>i</w:t>
      </w:r>
      <w:r w:rsidRPr="007B7A63">
        <w:rPr>
          <w:rFonts w:ascii="Garamond" w:hAnsi="Garamond" w:cs="Times New Roman"/>
          <w:sz w:val="24"/>
          <w:szCs w:val="24"/>
          <w:lang w:val="sq-AL"/>
        </w:rPr>
        <w:t>c</w:t>
      </w:r>
      <w:r w:rsidRPr="007B7A63">
        <w:rPr>
          <w:rFonts w:ascii="Garamond" w:hAnsi="Garamond" w:cs="Times New Roman"/>
          <w:spacing w:val="15"/>
          <w:sz w:val="24"/>
          <w:szCs w:val="24"/>
          <w:lang w:val="sq-AL"/>
        </w:rPr>
        <w:t>i</w:t>
      </w:r>
      <w:r w:rsidRPr="007B7A63">
        <w:rPr>
          <w:rFonts w:ascii="Garamond" w:hAnsi="Garamond" w:cs="Times New Roman"/>
          <w:sz w:val="24"/>
          <w:szCs w:val="24"/>
          <w:lang w:val="sq-AL"/>
        </w:rPr>
        <w:t>on</w:t>
      </w:r>
      <w:r w:rsidRPr="007B7A63">
        <w:rPr>
          <w:rFonts w:ascii="Garamond" w:hAnsi="Garamond" w:cs="Times New Roman"/>
          <w:spacing w:val="15"/>
          <w:sz w:val="24"/>
          <w:szCs w:val="24"/>
          <w:lang w:val="sq-AL"/>
        </w:rPr>
        <w:t xml:space="preserve"> </w:t>
      </w:r>
      <w:r w:rsidRPr="007B7A63">
        <w:rPr>
          <w:rFonts w:ascii="Garamond" w:hAnsi="Garamond" w:cs="Times New Roman"/>
          <w:spacing w:val="-15"/>
          <w:sz w:val="24"/>
          <w:szCs w:val="24"/>
          <w:lang w:val="sq-AL"/>
        </w:rPr>
        <w:t>t</w:t>
      </w:r>
      <w:r w:rsidRPr="007B7A63">
        <w:rPr>
          <w:rFonts w:ascii="Garamond" w:hAnsi="Garamond" w:cs="Times New Roman"/>
          <w:sz w:val="24"/>
          <w:szCs w:val="24"/>
          <w:lang w:val="sq-AL"/>
        </w:rPr>
        <w:t>ë</w:t>
      </w:r>
      <w:r w:rsidRPr="007B7A63">
        <w:rPr>
          <w:rFonts w:ascii="Garamond" w:hAnsi="Garamond" w:cs="Times New Roman"/>
          <w:spacing w:val="200"/>
          <w:sz w:val="24"/>
          <w:szCs w:val="24"/>
          <w:lang w:val="sq-AL"/>
        </w:rPr>
        <w:t xml:space="preserve"> </w:t>
      </w:r>
      <w:r w:rsidRPr="007B7A63">
        <w:rPr>
          <w:rFonts w:ascii="Garamond" w:hAnsi="Garamond" w:cs="Times New Roman"/>
          <w:sz w:val="24"/>
          <w:szCs w:val="24"/>
          <w:lang w:val="sq-AL"/>
        </w:rPr>
        <w:t>vetëm</w:t>
      </w:r>
      <w:r w:rsidRPr="007B7A63">
        <w:rPr>
          <w:rFonts w:ascii="Garamond" w:hAnsi="Garamond" w:cs="Times New Roman"/>
          <w:spacing w:val="15"/>
          <w:sz w:val="24"/>
          <w:szCs w:val="24"/>
          <w:lang w:val="sq-AL"/>
        </w:rPr>
        <w:t xml:space="preserve"> </w:t>
      </w:r>
      <w:r w:rsidRPr="007B7A63">
        <w:rPr>
          <w:rFonts w:ascii="Garamond" w:hAnsi="Garamond" w:cs="Times New Roman"/>
          <w:sz w:val="24"/>
          <w:szCs w:val="24"/>
          <w:lang w:val="sq-AL"/>
        </w:rPr>
        <w:t>ne</w:t>
      </w:r>
      <w:r w:rsidRPr="007B7A63">
        <w:rPr>
          <w:rFonts w:ascii="Garamond" w:hAnsi="Garamond" w:cs="Times New Roman"/>
          <w:spacing w:val="15"/>
          <w:sz w:val="24"/>
          <w:szCs w:val="24"/>
          <w:lang w:val="sq-AL"/>
        </w:rPr>
        <w:t>t</w:t>
      </w:r>
      <w:r w:rsidRPr="007B7A63">
        <w:rPr>
          <w:rFonts w:ascii="Garamond" w:hAnsi="Garamond" w:cs="Times New Roman"/>
          <w:sz w:val="24"/>
          <w:szCs w:val="24"/>
          <w:lang w:val="sq-AL"/>
        </w:rPr>
        <w:t>o,</w:t>
      </w:r>
      <w:r w:rsidRPr="007B7A63">
        <w:rPr>
          <w:rFonts w:ascii="Garamond" w:hAnsi="Garamond" w:cs="Times New Roman"/>
          <w:spacing w:val="15"/>
          <w:sz w:val="24"/>
          <w:szCs w:val="24"/>
          <w:lang w:val="sq-AL"/>
        </w:rPr>
        <w:t xml:space="preserve"> </w:t>
      </w:r>
      <w:r w:rsidRPr="007B7A63">
        <w:rPr>
          <w:rFonts w:ascii="Garamond" w:hAnsi="Garamond" w:cs="Times New Roman"/>
          <w:sz w:val="24"/>
          <w:szCs w:val="24"/>
          <w:lang w:val="sq-AL"/>
        </w:rPr>
        <w:t>de</w:t>
      </w:r>
      <w:r w:rsidRPr="007B7A63">
        <w:rPr>
          <w:rFonts w:ascii="Garamond" w:hAnsi="Garamond" w:cs="Times New Roman"/>
          <w:spacing w:val="15"/>
          <w:sz w:val="24"/>
          <w:szCs w:val="24"/>
          <w:lang w:val="sq-AL"/>
        </w:rPr>
        <w:t>b</w:t>
      </w:r>
      <w:r w:rsidRPr="007B7A63">
        <w:rPr>
          <w:rFonts w:ascii="Garamond" w:hAnsi="Garamond" w:cs="Times New Roman"/>
          <w:sz w:val="24"/>
          <w:szCs w:val="24"/>
          <w:lang w:val="sq-AL"/>
        </w:rPr>
        <w:t>it</w:t>
      </w:r>
      <w:r w:rsidRPr="007B7A63">
        <w:rPr>
          <w:rFonts w:ascii="Garamond" w:hAnsi="Garamond" w:cs="Times New Roman"/>
          <w:spacing w:val="15"/>
          <w:sz w:val="24"/>
          <w:szCs w:val="24"/>
          <w:lang w:val="sq-AL"/>
        </w:rPr>
        <w:t>u</w:t>
      </w:r>
      <w:r w:rsidRPr="007B7A63">
        <w:rPr>
          <w:rFonts w:ascii="Garamond" w:hAnsi="Garamond" w:cs="Times New Roman"/>
          <w:sz w:val="24"/>
          <w:szCs w:val="24"/>
          <w:lang w:val="sq-AL"/>
        </w:rPr>
        <w:t>es</w:t>
      </w:r>
      <w:r w:rsidRPr="007B7A63">
        <w:rPr>
          <w:rFonts w:ascii="Garamond" w:hAnsi="Garamond" w:cs="Times New Roman"/>
          <w:spacing w:val="15"/>
          <w:sz w:val="24"/>
          <w:szCs w:val="24"/>
          <w:lang w:val="sq-AL"/>
        </w:rPr>
        <w:t xml:space="preserve"> </w:t>
      </w:r>
      <w:r w:rsidRPr="007B7A63">
        <w:rPr>
          <w:rFonts w:ascii="Garamond" w:hAnsi="Garamond" w:cs="Times New Roman"/>
          <w:sz w:val="24"/>
          <w:szCs w:val="24"/>
          <w:lang w:val="sq-AL"/>
        </w:rPr>
        <w:t>o</w:t>
      </w:r>
      <w:r w:rsidRPr="007B7A63">
        <w:rPr>
          <w:rFonts w:ascii="Garamond" w:hAnsi="Garamond" w:cs="Times New Roman"/>
          <w:spacing w:val="15"/>
          <w:sz w:val="24"/>
          <w:szCs w:val="24"/>
          <w:lang w:val="sq-AL"/>
        </w:rPr>
        <w:t>s</w:t>
      </w:r>
      <w:r w:rsidRPr="007B7A63">
        <w:rPr>
          <w:rFonts w:ascii="Garamond" w:hAnsi="Garamond" w:cs="Times New Roman"/>
          <w:sz w:val="24"/>
          <w:szCs w:val="24"/>
          <w:lang w:val="sq-AL"/>
        </w:rPr>
        <w:t>e kred</w:t>
      </w:r>
      <w:r w:rsidRPr="007B7A63">
        <w:rPr>
          <w:rFonts w:ascii="Garamond" w:hAnsi="Garamond" w:cs="Times New Roman"/>
          <w:spacing w:val="15"/>
          <w:sz w:val="24"/>
          <w:szCs w:val="24"/>
          <w:lang w:val="sq-AL"/>
        </w:rPr>
        <w:t>i</w:t>
      </w:r>
      <w:r w:rsidRPr="007B7A63">
        <w:rPr>
          <w:rFonts w:ascii="Garamond" w:hAnsi="Garamond" w:cs="Times New Roman"/>
          <w:sz w:val="24"/>
          <w:szCs w:val="24"/>
          <w:lang w:val="sq-AL"/>
        </w:rPr>
        <w:t>tues,</w:t>
      </w:r>
      <w:r w:rsidRPr="007B7A63">
        <w:rPr>
          <w:rFonts w:ascii="Garamond" w:hAnsi="Garamond" w:cs="Times New Roman"/>
          <w:spacing w:val="200"/>
          <w:sz w:val="24"/>
          <w:szCs w:val="24"/>
          <w:lang w:val="sq-AL"/>
        </w:rPr>
        <w:t xml:space="preserve"> </w:t>
      </w:r>
      <w:r w:rsidRPr="007B7A63">
        <w:rPr>
          <w:rFonts w:ascii="Garamond" w:hAnsi="Garamond" w:cs="Times New Roman"/>
          <w:sz w:val="24"/>
          <w:szCs w:val="24"/>
          <w:lang w:val="sq-AL"/>
        </w:rPr>
        <w:t>i të drejt</w:t>
      </w:r>
      <w:r w:rsidRPr="007B7A63">
        <w:rPr>
          <w:rFonts w:ascii="Garamond" w:hAnsi="Garamond" w:cs="Times New Roman"/>
          <w:spacing w:val="15"/>
          <w:sz w:val="24"/>
          <w:szCs w:val="24"/>
          <w:lang w:val="sq-AL"/>
        </w:rPr>
        <w:t>a</w:t>
      </w:r>
      <w:r w:rsidRPr="007B7A63">
        <w:rPr>
          <w:rFonts w:ascii="Garamond" w:hAnsi="Garamond" w:cs="Times New Roman"/>
          <w:sz w:val="24"/>
          <w:szCs w:val="24"/>
          <w:lang w:val="sq-AL"/>
        </w:rPr>
        <w:t>ve ose detyrime</w:t>
      </w:r>
      <w:r w:rsidRPr="007B7A63">
        <w:rPr>
          <w:rFonts w:ascii="Garamond" w:hAnsi="Garamond" w:cs="Times New Roman"/>
          <w:spacing w:val="-15"/>
          <w:sz w:val="24"/>
          <w:szCs w:val="24"/>
          <w:lang w:val="sq-AL"/>
        </w:rPr>
        <w:t>v</w:t>
      </w:r>
      <w:r w:rsidRPr="007B7A63">
        <w:rPr>
          <w:rFonts w:ascii="Garamond" w:hAnsi="Garamond" w:cs="Times New Roman"/>
          <w:sz w:val="24"/>
          <w:szCs w:val="24"/>
          <w:lang w:val="sq-AL"/>
        </w:rPr>
        <w:t>e, si re</w:t>
      </w:r>
      <w:r w:rsidRPr="007B7A63">
        <w:rPr>
          <w:rFonts w:ascii="Garamond" w:hAnsi="Garamond" w:cs="Times New Roman"/>
          <w:spacing w:val="15"/>
          <w:sz w:val="24"/>
          <w:szCs w:val="24"/>
          <w:lang w:val="sq-AL"/>
        </w:rPr>
        <w:t>zu</w:t>
      </w:r>
      <w:r w:rsidRPr="007B7A63">
        <w:rPr>
          <w:rFonts w:ascii="Garamond" w:hAnsi="Garamond" w:cs="Times New Roman"/>
          <w:sz w:val="24"/>
          <w:szCs w:val="24"/>
          <w:lang w:val="sq-AL"/>
        </w:rPr>
        <w:t>lt</w:t>
      </w:r>
      <w:r w:rsidRPr="007B7A63">
        <w:rPr>
          <w:rFonts w:ascii="Garamond" w:hAnsi="Garamond" w:cs="Times New Roman"/>
          <w:spacing w:val="15"/>
          <w:sz w:val="24"/>
          <w:szCs w:val="24"/>
          <w:lang w:val="sq-AL"/>
        </w:rPr>
        <w:t>a</w:t>
      </w:r>
      <w:r w:rsidRPr="007B7A63">
        <w:rPr>
          <w:rFonts w:ascii="Garamond" w:hAnsi="Garamond" w:cs="Times New Roman"/>
          <w:sz w:val="24"/>
          <w:szCs w:val="24"/>
          <w:lang w:val="sq-AL"/>
        </w:rPr>
        <w:t xml:space="preserve">t i </w:t>
      </w:r>
      <w:r w:rsidRPr="007B7A63">
        <w:rPr>
          <w:rFonts w:ascii="Garamond" w:hAnsi="Garamond" w:cs="Times New Roman"/>
          <w:spacing w:val="-15"/>
          <w:sz w:val="24"/>
          <w:szCs w:val="24"/>
          <w:lang w:val="sq-AL"/>
        </w:rPr>
        <w:t>t</w:t>
      </w:r>
      <w:r w:rsidRPr="007B7A63">
        <w:rPr>
          <w:rFonts w:ascii="Garamond" w:hAnsi="Garamond" w:cs="Times New Roman"/>
          <w:sz w:val="24"/>
          <w:szCs w:val="24"/>
          <w:lang w:val="sq-AL"/>
        </w:rPr>
        <w:t>ë c</w:t>
      </w:r>
      <w:r w:rsidRPr="007B7A63">
        <w:rPr>
          <w:rFonts w:ascii="Garamond" w:hAnsi="Garamond" w:cs="Times New Roman"/>
          <w:spacing w:val="15"/>
          <w:sz w:val="24"/>
          <w:szCs w:val="24"/>
          <w:lang w:val="sq-AL"/>
        </w:rPr>
        <w:t>i</w:t>
      </w:r>
      <w:r w:rsidRPr="007B7A63">
        <w:rPr>
          <w:rFonts w:ascii="Garamond" w:hAnsi="Garamond" w:cs="Times New Roman"/>
          <w:spacing w:val="-15"/>
          <w:sz w:val="24"/>
          <w:szCs w:val="24"/>
          <w:lang w:val="sq-AL"/>
        </w:rPr>
        <w:t>l</w:t>
      </w:r>
      <w:r w:rsidRPr="007B7A63">
        <w:rPr>
          <w:rFonts w:ascii="Garamond" w:hAnsi="Garamond" w:cs="Times New Roman"/>
          <w:sz w:val="24"/>
          <w:szCs w:val="24"/>
          <w:lang w:val="sq-AL"/>
        </w:rPr>
        <w:t>it</w:t>
      </w:r>
      <w:r w:rsidRPr="007B7A63">
        <w:rPr>
          <w:rFonts w:ascii="Garamond" w:hAnsi="Garamond" w:cs="Times New Roman"/>
          <w:spacing w:val="200"/>
          <w:sz w:val="24"/>
          <w:szCs w:val="24"/>
          <w:lang w:val="sq-AL"/>
        </w:rPr>
        <w:t xml:space="preserve"> </w:t>
      </w:r>
      <w:r w:rsidRPr="007B7A63">
        <w:rPr>
          <w:rFonts w:ascii="Garamond" w:hAnsi="Garamond" w:cs="Times New Roman"/>
          <w:sz w:val="24"/>
          <w:szCs w:val="24"/>
          <w:lang w:val="sq-AL"/>
        </w:rPr>
        <w:t>vetëm një po</w:t>
      </w:r>
      <w:r w:rsidRPr="007B7A63">
        <w:rPr>
          <w:rFonts w:ascii="Garamond" w:hAnsi="Garamond" w:cs="Times New Roman"/>
          <w:spacing w:val="15"/>
          <w:sz w:val="24"/>
          <w:szCs w:val="24"/>
          <w:lang w:val="sq-AL"/>
        </w:rPr>
        <w:t>z</w:t>
      </w:r>
      <w:r w:rsidRPr="007B7A63">
        <w:rPr>
          <w:rFonts w:ascii="Garamond" w:hAnsi="Garamond" w:cs="Times New Roman"/>
          <w:spacing w:val="-15"/>
          <w:sz w:val="24"/>
          <w:szCs w:val="24"/>
          <w:lang w:val="sq-AL"/>
        </w:rPr>
        <w:t>i</w:t>
      </w:r>
      <w:r w:rsidRPr="007B7A63">
        <w:rPr>
          <w:rFonts w:ascii="Garamond" w:hAnsi="Garamond" w:cs="Times New Roman"/>
          <w:sz w:val="24"/>
          <w:szCs w:val="24"/>
          <w:lang w:val="sq-AL"/>
        </w:rPr>
        <w:t>c</w:t>
      </w:r>
      <w:r w:rsidRPr="007B7A63">
        <w:rPr>
          <w:rFonts w:ascii="Garamond" w:hAnsi="Garamond" w:cs="Times New Roman"/>
          <w:spacing w:val="15"/>
          <w:sz w:val="24"/>
          <w:szCs w:val="24"/>
          <w:lang w:val="sq-AL"/>
        </w:rPr>
        <w:t>i</w:t>
      </w:r>
      <w:r w:rsidRPr="007B7A63">
        <w:rPr>
          <w:rFonts w:ascii="Garamond" w:hAnsi="Garamond" w:cs="Times New Roman"/>
          <w:sz w:val="24"/>
          <w:szCs w:val="24"/>
          <w:lang w:val="sq-AL"/>
        </w:rPr>
        <w:t>on përfundimtar</w:t>
      </w:r>
      <w:r w:rsidRPr="007B7A63">
        <w:rPr>
          <w:rFonts w:ascii="Garamond" w:hAnsi="Garamond" w:cs="Times New Roman"/>
          <w:spacing w:val="200"/>
          <w:sz w:val="24"/>
          <w:szCs w:val="24"/>
          <w:lang w:val="sq-AL"/>
        </w:rPr>
        <w:t xml:space="preserve"> </w:t>
      </w:r>
      <w:r w:rsidRPr="007B7A63">
        <w:rPr>
          <w:rFonts w:ascii="Garamond" w:hAnsi="Garamond" w:cs="Times New Roman"/>
          <w:sz w:val="24"/>
          <w:szCs w:val="24"/>
          <w:lang w:val="sq-AL"/>
        </w:rPr>
        <w:t>neto</w:t>
      </w:r>
      <w:r w:rsidRPr="007B7A63">
        <w:rPr>
          <w:rFonts w:ascii="Garamond" w:hAnsi="Garamond" w:cs="Times New Roman"/>
          <w:spacing w:val="200"/>
          <w:sz w:val="24"/>
          <w:szCs w:val="24"/>
          <w:lang w:val="sq-AL"/>
        </w:rPr>
        <w:t xml:space="preserve"> </w:t>
      </w:r>
      <w:r w:rsidRPr="007B7A63">
        <w:rPr>
          <w:rFonts w:ascii="Garamond" w:hAnsi="Garamond" w:cs="Times New Roman"/>
          <w:sz w:val="24"/>
          <w:szCs w:val="24"/>
          <w:lang w:val="sq-AL"/>
        </w:rPr>
        <w:t>mu</w:t>
      </w:r>
      <w:r w:rsidRPr="007B7A63">
        <w:rPr>
          <w:rFonts w:ascii="Garamond" w:hAnsi="Garamond" w:cs="Times New Roman"/>
          <w:spacing w:val="15"/>
          <w:sz w:val="24"/>
          <w:szCs w:val="24"/>
          <w:lang w:val="sq-AL"/>
        </w:rPr>
        <w:t>n</w:t>
      </w:r>
      <w:r w:rsidRPr="007B7A63">
        <w:rPr>
          <w:rFonts w:ascii="Garamond" w:hAnsi="Garamond" w:cs="Times New Roman"/>
          <w:sz w:val="24"/>
          <w:szCs w:val="24"/>
          <w:lang w:val="sq-AL"/>
        </w:rPr>
        <w:t>d</w:t>
      </w:r>
      <w:r w:rsidRPr="007B7A63">
        <w:rPr>
          <w:rFonts w:ascii="Garamond" w:hAnsi="Garamond" w:cs="Times New Roman"/>
          <w:spacing w:val="200"/>
          <w:sz w:val="24"/>
          <w:szCs w:val="24"/>
          <w:lang w:val="sq-AL"/>
        </w:rPr>
        <w:t xml:space="preserve"> </w:t>
      </w:r>
      <w:r w:rsidRPr="007B7A63">
        <w:rPr>
          <w:rFonts w:ascii="Garamond" w:hAnsi="Garamond" w:cs="Times New Roman"/>
          <w:sz w:val="24"/>
          <w:szCs w:val="24"/>
          <w:lang w:val="sq-AL"/>
        </w:rPr>
        <w:t>të</w:t>
      </w:r>
      <w:r w:rsidRPr="007B7A63">
        <w:rPr>
          <w:rFonts w:ascii="Garamond" w:hAnsi="Garamond" w:cs="Times New Roman"/>
          <w:spacing w:val="200"/>
          <w:sz w:val="24"/>
          <w:szCs w:val="24"/>
          <w:lang w:val="sq-AL"/>
        </w:rPr>
        <w:t xml:space="preserve"> </w:t>
      </w:r>
      <w:r w:rsidRPr="007B7A63">
        <w:rPr>
          <w:rFonts w:ascii="Garamond" w:hAnsi="Garamond" w:cs="Times New Roman"/>
          <w:sz w:val="24"/>
          <w:szCs w:val="24"/>
          <w:lang w:val="sq-AL"/>
        </w:rPr>
        <w:t>k</w:t>
      </w:r>
      <w:r w:rsidRPr="007B7A63">
        <w:rPr>
          <w:rFonts w:ascii="Garamond" w:hAnsi="Garamond" w:cs="Times New Roman"/>
          <w:spacing w:val="15"/>
          <w:sz w:val="24"/>
          <w:szCs w:val="24"/>
          <w:lang w:val="sq-AL"/>
        </w:rPr>
        <w:t>ë</w:t>
      </w:r>
      <w:r w:rsidRPr="007B7A63">
        <w:rPr>
          <w:rFonts w:ascii="Garamond" w:hAnsi="Garamond" w:cs="Times New Roman"/>
          <w:sz w:val="24"/>
          <w:szCs w:val="24"/>
          <w:lang w:val="sq-AL"/>
        </w:rPr>
        <w:t>rkoh</w:t>
      </w:r>
      <w:r w:rsidRPr="007B7A63">
        <w:rPr>
          <w:rFonts w:ascii="Garamond" w:hAnsi="Garamond" w:cs="Times New Roman"/>
          <w:spacing w:val="15"/>
          <w:sz w:val="24"/>
          <w:szCs w:val="24"/>
          <w:lang w:val="sq-AL"/>
        </w:rPr>
        <w:t>e</w:t>
      </w:r>
      <w:r w:rsidRPr="007B7A63">
        <w:rPr>
          <w:rFonts w:ascii="Garamond" w:hAnsi="Garamond" w:cs="Times New Roman"/>
          <w:sz w:val="24"/>
          <w:szCs w:val="24"/>
          <w:lang w:val="sq-AL"/>
        </w:rPr>
        <w:t>t</w:t>
      </w:r>
      <w:r w:rsidRPr="007B7A63">
        <w:rPr>
          <w:rFonts w:ascii="Garamond" w:hAnsi="Garamond" w:cs="Times New Roman"/>
          <w:spacing w:val="200"/>
          <w:sz w:val="24"/>
          <w:szCs w:val="24"/>
          <w:lang w:val="sq-AL"/>
        </w:rPr>
        <w:t xml:space="preserve"> </w:t>
      </w:r>
      <w:r w:rsidRPr="007B7A63">
        <w:rPr>
          <w:rFonts w:ascii="Garamond" w:hAnsi="Garamond" w:cs="Times New Roman"/>
          <w:sz w:val="24"/>
          <w:szCs w:val="24"/>
          <w:lang w:val="sq-AL"/>
        </w:rPr>
        <w:t>apo</w:t>
      </w:r>
      <w:r w:rsidRPr="007B7A63">
        <w:rPr>
          <w:rFonts w:ascii="Garamond" w:hAnsi="Garamond" w:cs="Times New Roman"/>
          <w:spacing w:val="200"/>
          <w:sz w:val="24"/>
          <w:szCs w:val="24"/>
          <w:lang w:val="sq-AL"/>
        </w:rPr>
        <w:t xml:space="preserve"> </w:t>
      </w:r>
      <w:r w:rsidRPr="007B7A63">
        <w:rPr>
          <w:rFonts w:ascii="Garamond" w:hAnsi="Garamond" w:cs="Times New Roman"/>
          <w:sz w:val="24"/>
          <w:szCs w:val="24"/>
          <w:lang w:val="sq-AL"/>
        </w:rPr>
        <w:t>të</w:t>
      </w:r>
      <w:r w:rsidRPr="007B7A63">
        <w:rPr>
          <w:rFonts w:ascii="Garamond" w:hAnsi="Garamond" w:cs="Times New Roman"/>
          <w:spacing w:val="200"/>
          <w:sz w:val="24"/>
          <w:szCs w:val="24"/>
          <w:lang w:val="sq-AL"/>
        </w:rPr>
        <w:t xml:space="preserve"> </w:t>
      </w:r>
      <w:r w:rsidRPr="007B7A63">
        <w:rPr>
          <w:rFonts w:ascii="Garamond" w:hAnsi="Garamond" w:cs="Times New Roman"/>
          <w:sz w:val="24"/>
          <w:szCs w:val="24"/>
          <w:lang w:val="sq-AL"/>
        </w:rPr>
        <w:t>jetë</w:t>
      </w:r>
      <w:r w:rsidRPr="007B7A63">
        <w:rPr>
          <w:rFonts w:ascii="Garamond" w:hAnsi="Garamond" w:cs="Times New Roman"/>
          <w:spacing w:val="200"/>
          <w:sz w:val="24"/>
          <w:szCs w:val="24"/>
          <w:lang w:val="sq-AL"/>
        </w:rPr>
        <w:t xml:space="preserve"> </w:t>
      </w:r>
      <w:r w:rsidRPr="007B7A63">
        <w:rPr>
          <w:rFonts w:ascii="Garamond" w:hAnsi="Garamond" w:cs="Times New Roman"/>
          <w:sz w:val="24"/>
          <w:szCs w:val="24"/>
          <w:lang w:val="sq-AL"/>
        </w:rPr>
        <w:t>i</w:t>
      </w:r>
      <w:r w:rsidRPr="007B7A63">
        <w:rPr>
          <w:rFonts w:ascii="Garamond" w:hAnsi="Garamond" w:cs="Times New Roman"/>
          <w:spacing w:val="200"/>
          <w:sz w:val="24"/>
          <w:szCs w:val="24"/>
          <w:lang w:val="sq-AL"/>
        </w:rPr>
        <w:t xml:space="preserve"> </w:t>
      </w:r>
      <w:r w:rsidRPr="007B7A63">
        <w:rPr>
          <w:rFonts w:ascii="Garamond" w:hAnsi="Garamond" w:cs="Times New Roman"/>
          <w:sz w:val="24"/>
          <w:szCs w:val="24"/>
          <w:lang w:val="sq-AL"/>
        </w:rPr>
        <w:t>detyr</w:t>
      </w:r>
      <w:r w:rsidRPr="007B7A63">
        <w:rPr>
          <w:rFonts w:ascii="Garamond" w:hAnsi="Garamond" w:cs="Times New Roman"/>
          <w:spacing w:val="15"/>
          <w:sz w:val="24"/>
          <w:szCs w:val="24"/>
          <w:lang w:val="sq-AL"/>
        </w:rPr>
        <w:t>u</w:t>
      </w:r>
      <w:r w:rsidRPr="007B7A63">
        <w:rPr>
          <w:rFonts w:ascii="Garamond" w:hAnsi="Garamond" w:cs="Times New Roman"/>
          <w:sz w:val="24"/>
          <w:szCs w:val="24"/>
          <w:lang w:val="sq-AL"/>
        </w:rPr>
        <w:t>e</w:t>
      </w:r>
      <w:r w:rsidRPr="007B7A63">
        <w:rPr>
          <w:rFonts w:ascii="Garamond" w:hAnsi="Garamond" w:cs="Times New Roman"/>
          <w:spacing w:val="15"/>
          <w:sz w:val="24"/>
          <w:szCs w:val="24"/>
          <w:lang w:val="sq-AL"/>
        </w:rPr>
        <w:t>s</w:t>
      </w:r>
      <w:r w:rsidRPr="007B7A63">
        <w:rPr>
          <w:rFonts w:ascii="Garamond" w:hAnsi="Garamond" w:cs="Times New Roman"/>
          <w:sz w:val="24"/>
          <w:szCs w:val="24"/>
          <w:lang w:val="sq-AL"/>
        </w:rPr>
        <w:t>hëm.</w:t>
      </w:r>
      <w:r w:rsidRPr="007B7A63">
        <w:rPr>
          <w:rFonts w:ascii="Garamond" w:hAnsi="Garamond" w:cs="Times New Roman"/>
          <w:spacing w:val="200"/>
          <w:sz w:val="24"/>
          <w:szCs w:val="24"/>
          <w:lang w:val="sq-AL"/>
        </w:rPr>
        <w:t xml:space="preserve"> </w:t>
      </w:r>
      <w:r w:rsidRPr="007B7A63">
        <w:rPr>
          <w:rFonts w:ascii="Garamond" w:hAnsi="Garamond" w:cs="Times New Roman"/>
          <w:sz w:val="24"/>
          <w:szCs w:val="24"/>
          <w:lang w:val="sq-AL"/>
        </w:rPr>
        <w:t>K</w:t>
      </w:r>
      <w:r w:rsidRPr="007B7A63">
        <w:rPr>
          <w:rFonts w:ascii="Garamond" w:hAnsi="Garamond" w:cs="Times New Roman"/>
          <w:spacing w:val="15"/>
          <w:sz w:val="24"/>
          <w:szCs w:val="24"/>
          <w:lang w:val="sq-AL"/>
        </w:rPr>
        <w:t>o</w:t>
      </w:r>
      <w:r w:rsidRPr="007B7A63">
        <w:rPr>
          <w:rFonts w:ascii="Garamond" w:hAnsi="Garamond" w:cs="Times New Roman"/>
          <w:sz w:val="24"/>
          <w:szCs w:val="24"/>
          <w:lang w:val="sq-AL"/>
        </w:rPr>
        <w:t>mpen</w:t>
      </w:r>
      <w:r w:rsidRPr="007B7A63">
        <w:rPr>
          <w:rFonts w:ascii="Garamond" w:hAnsi="Garamond" w:cs="Times New Roman"/>
          <w:spacing w:val="15"/>
          <w:sz w:val="24"/>
          <w:szCs w:val="24"/>
          <w:lang w:val="sq-AL"/>
        </w:rPr>
        <w:t>s</w:t>
      </w:r>
      <w:r w:rsidRPr="007B7A63">
        <w:rPr>
          <w:rFonts w:ascii="Garamond" w:hAnsi="Garamond" w:cs="Times New Roman"/>
          <w:sz w:val="24"/>
          <w:szCs w:val="24"/>
          <w:lang w:val="sq-AL"/>
        </w:rPr>
        <w:t>imi</w:t>
      </w:r>
      <w:r w:rsidRPr="007B7A63">
        <w:rPr>
          <w:rFonts w:ascii="Garamond" w:hAnsi="Garamond" w:cs="Times New Roman"/>
          <w:spacing w:val="200"/>
          <w:sz w:val="24"/>
          <w:szCs w:val="24"/>
          <w:lang w:val="sq-AL"/>
        </w:rPr>
        <w:t xml:space="preserve"> </w:t>
      </w:r>
      <w:r w:rsidRPr="007B7A63">
        <w:rPr>
          <w:rFonts w:ascii="Garamond" w:hAnsi="Garamond" w:cs="Times New Roman"/>
          <w:spacing w:val="15"/>
          <w:sz w:val="24"/>
          <w:szCs w:val="24"/>
          <w:lang w:val="sq-AL"/>
        </w:rPr>
        <w:t>ë</w:t>
      </w:r>
      <w:r w:rsidRPr="007B7A63">
        <w:rPr>
          <w:rFonts w:ascii="Garamond" w:hAnsi="Garamond" w:cs="Times New Roman"/>
          <w:sz w:val="24"/>
          <w:szCs w:val="24"/>
          <w:lang w:val="sq-AL"/>
        </w:rPr>
        <w:t>s</w:t>
      </w:r>
      <w:r w:rsidRPr="007B7A63">
        <w:rPr>
          <w:rFonts w:ascii="Garamond" w:hAnsi="Garamond" w:cs="Times New Roman"/>
          <w:spacing w:val="15"/>
          <w:sz w:val="24"/>
          <w:szCs w:val="24"/>
          <w:lang w:val="sq-AL"/>
        </w:rPr>
        <w:t>h</w:t>
      </w:r>
      <w:r w:rsidRPr="007B7A63">
        <w:rPr>
          <w:rFonts w:ascii="Garamond" w:hAnsi="Garamond" w:cs="Times New Roman"/>
          <w:sz w:val="24"/>
          <w:szCs w:val="24"/>
          <w:lang w:val="sq-AL"/>
        </w:rPr>
        <w:t>të k</w:t>
      </w:r>
      <w:r w:rsidRPr="007B7A63">
        <w:rPr>
          <w:rFonts w:ascii="Garamond" w:hAnsi="Garamond" w:cs="Times New Roman"/>
          <w:spacing w:val="15"/>
          <w:sz w:val="24"/>
          <w:szCs w:val="24"/>
          <w:lang w:val="sq-AL"/>
        </w:rPr>
        <w:t>o</w:t>
      </w:r>
      <w:r w:rsidRPr="007B7A63">
        <w:rPr>
          <w:rFonts w:ascii="Garamond" w:hAnsi="Garamond" w:cs="Times New Roman"/>
          <w:sz w:val="24"/>
          <w:szCs w:val="24"/>
          <w:lang w:val="sq-AL"/>
        </w:rPr>
        <w:t>ntr</w:t>
      </w:r>
      <w:r w:rsidRPr="007B7A63">
        <w:rPr>
          <w:rFonts w:ascii="Garamond" w:hAnsi="Garamond" w:cs="Times New Roman"/>
          <w:spacing w:val="15"/>
          <w:sz w:val="24"/>
          <w:szCs w:val="24"/>
          <w:lang w:val="sq-AL"/>
        </w:rPr>
        <w:t>a</w:t>
      </w:r>
      <w:r w:rsidRPr="007B7A63">
        <w:rPr>
          <w:rFonts w:ascii="Garamond" w:hAnsi="Garamond" w:cs="Times New Roman"/>
          <w:sz w:val="24"/>
          <w:szCs w:val="24"/>
          <w:lang w:val="sq-AL"/>
        </w:rPr>
        <w:t>ktor dhe</w:t>
      </w:r>
      <w:r w:rsidRPr="007B7A63">
        <w:rPr>
          <w:rFonts w:ascii="Garamond" w:hAnsi="Garamond" w:cs="Times New Roman"/>
          <w:spacing w:val="-15"/>
          <w:sz w:val="24"/>
          <w:szCs w:val="24"/>
          <w:lang w:val="sq-AL"/>
        </w:rPr>
        <w:t xml:space="preserve"> </w:t>
      </w:r>
      <w:r w:rsidRPr="007B7A63">
        <w:rPr>
          <w:rFonts w:ascii="Garamond" w:hAnsi="Garamond" w:cs="Times New Roman"/>
          <w:sz w:val="24"/>
          <w:szCs w:val="24"/>
          <w:lang w:val="sq-AL"/>
        </w:rPr>
        <w:t>mund</w:t>
      </w:r>
      <w:r w:rsidRPr="007B7A63">
        <w:rPr>
          <w:rFonts w:ascii="Garamond" w:hAnsi="Garamond" w:cs="Times New Roman"/>
          <w:spacing w:val="-15"/>
          <w:sz w:val="24"/>
          <w:szCs w:val="24"/>
          <w:lang w:val="sq-AL"/>
        </w:rPr>
        <w:t xml:space="preserve"> </w:t>
      </w:r>
      <w:r w:rsidRPr="007B7A63">
        <w:rPr>
          <w:rFonts w:ascii="Garamond" w:hAnsi="Garamond" w:cs="Times New Roman"/>
          <w:sz w:val="24"/>
          <w:szCs w:val="24"/>
          <w:lang w:val="sq-AL"/>
        </w:rPr>
        <w:t>të</w:t>
      </w:r>
      <w:r w:rsidRPr="007B7A63">
        <w:rPr>
          <w:rFonts w:ascii="Garamond" w:hAnsi="Garamond" w:cs="Times New Roman"/>
          <w:spacing w:val="-15"/>
          <w:sz w:val="24"/>
          <w:szCs w:val="24"/>
          <w:lang w:val="sq-AL"/>
        </w:rPr>
        <w:t xml:space="preserve"> </w:t>
      </w:r>
      <w:r w:rsidRPr="007B7A63">
        <w:rPr>
          <w:rFonts w:ascii="Garamond" w:hAnsi="Garamond" w:cs="Times New Roman"/>
          <w:spacing w:val="15"/>
          <w:sz w:val="24"/>
          <w:szCs w:val="24"/>
          <w:lang w:val="sq-AL"/>
        </w:rPr>
        <w:t>j</w:t>
      </w:r>
      <w:r w:rsidRPr="007B7A63">
        <w:rPr>
          <w:rFonts w:ascii="Garamond" w:hAnsi="Garamond" w:cs="Times New Roman"/>
          <w:sz w:val="24"/>
          <w:szCs w:val="24"/>
          <w:lang w:val="sq-AL"/>
        </w:rPr>
        <w:t>etë dypa</w:t>
      </w:r>
      <w:r w:rsidRPr="007B7A63">
        <w:rPr>
          <w:rFonts w:ascii="Garamond" w:hAnsi="Garamond" w:cs="Times New Roman"/>
          <w:spacing w:val="15"/>
          <w:sz w:val="24"/>
          <w:szCs w:val="24"/>
          <w:lang w:val="sq-AL"/>
        </w:rPr>
        <w:t>l</w:t>
      </w:r>
      <w:r w:rsidRPr="007B7A63">
        <w:rPr>
          <w:rFonts w:ascii="Garamond" w:hAnsi="Garamond" w:cs="Times New Roman"/>
          <w:sz w:val="24"/>
          <w:szCs w:val="24"/>
          <w:lang w:val="sq-AL"/>
        </w:rPr>
        <w:t>ë</w:t>
      </w:r>
      <w:r w:rsidRPr="007B7A63">
        <w:rPr>
          <w:rFonts w:ascii="Garamond" w:hAnsi="Garamond" w:cs="Times New Roman"/>
          <w:spacing w:val="15"/>
          <w:sz w:val="24"/>
          <w:szCs w:val="24"/>
          <w:lang w:val="sq-AL"/>
        </w:rPr>
        <w:t>s</w:t>
      </w:r>
      <w:r w:rsidRPr="007B7A63">
        <w:rPr>
          <w:rFonts w:ascii="Garamond" w:hAnsi="Garamond" w:cs="Times New Roman"/>
          <w:sz w:val="24"/>
          <w:szCs w:val="24"/>
          <w:lang w:val="sq-AL"/>
        </w:rPr>
        <w:t>h</w:t>
      </w:r>
      <w:r w:rsidRPr="007B7A63">
        <w:rPr>
          <w:rFonts w:ascii="Garamond" w:hAnsi="Garamond" w:cs="Times New Roman"/>
          <w:spacing w:val="-15"/>
          <w:sz w:val="24"/>
          <w:szCs w:val="24"/>
          <w:lang w:val="sq-AL"/>
        </w:rPr>
        <w:t xml:space="preserve"> </w:t>
      </w:r>
      <w:r w:rsidRPr="007B7A63">
        <w:rPr>
          <w:rFonts w:ascii="Garamond" w:hAnsi="Garamond" w:cs="Times New Roman"/>
          <w:sz w:val="24"/>
          <w:szCs w:val="24"/>
          <w:lang w:val="sq-AL"/>
        </w:rPr>
        <w:t>ose</w:t>
      </w:r>
      <w:r w:rsidRPr="007B7A63">
        <w:rPr>
          <w:rFonts w:ascii="Garamond" w:hAnsi="Garamond" w:cs="Times New Roman"/>
          <w:spacing w:val="-15"/>
          <w:sz w:val="24"/>
          <w:szCs w:val="24"/>
          <w:lang w:val="sq-AL"/>
        </w:rPr>
        <w:t xml:space="preserve"> </w:t>
      </w:r>
      <w:r w:rsidRPr="007B7A63">
        <w:rPr>
          <w:rFonts w:ascii="Garamond" w:hAnsi="Garamond" w:cs="Times New Roman"/>
          <w:sz w:val="24"/>
          <w:szCs w:val="24"/>
          <w:lang w:val="sq-AL"/>
        </w:rPr>
        <w:t>shu</w:t>
      </w:r>
      <w:r w:rsidRPr="007B7A63">
        <w:rPr>
          <w:rFonts w:ascii="Garamond" w:hAnsi="Garamond" w:cs="Times New Roman"/>
          <w:spacing w:val="-15"/>
          <w:sz w:val="24"/>
          <w:szCs w:val="24"/>
          <w:lang w:val="sq-AL"/>
        </w:rPr>
        <w:t>m</w:t>
      </w:r>
      <w:r w:rsidRPr="007B7A63">
        <w:rPr>
          <w:rFonts w:ascii="Garamond" w:hAnsi="Garamond" w:cs="Times New Roman"/>
          <w:sz w:val="24"/>
          <w:szCs w:val="24"/>
          <w:lang w:val="sq-AL"/>
        </w:rPr>
        <w:t>ëp</w:t>
      </w:r>
      <w:r w:rsidRPr="007B7A63">
        <w:rPr>
          <w:rFonts w:ascii="Garamond" w:hAnsi="Garamond" w:cs="Times New Roman"/>
          <w:spacing w:val="15"/>
          <w:sz w:val="24"/>
          <w:szCs w:val="24"/>
          <w:lang w:val="sq-AL"/>
        </w:rPr>
        <w:t>a</w:t>
      </w:r>
      <w:r w:rsidRPr="007B7A63">
        <w:rPr>
          <w:rFonts w:ascii="Garamond" w:hAnsi="Garamond" w:cs="Times New Roman"/>
          <w:sz w:val="24"/>
          <w:szCs w:val="24"/>
          <w:lang w:val="sq-AL"/>
        </w:rPr>
        <w:t>lës</w:t>
      </w:r>
      <w:r w:rsidRPr="007B7A63">
        <w:rPr>
          <w:rFonts w:ascii="Garamond" w:hAnsi="Garamond" w:cs="Times New Roman"/>
          <w:spacing w:val="15"/>
          <w:sz w:val="24"/>
          <w:szCs w:val="24"/>
          <w:lang w:val="sq-AL"/>
        </w:rPr>
        <w:t>h</w:t>
      </w:r>
      <w:r w:rsidRPr="007B7A63">
        <w:rPr>
          <w:rFonts w:ascii="Garamond" w:hAnsi="Garamond" w:cs="Times New Roman"/>
          <w:sz w:val="24"/>
          <w:szCs w:val="24"/>
          <w:lang w:val="sq-AL"/>
        </w:rPr>
        <w:t>,</w:t>
      </w:r>
      <w:r w:rsidRPr="007B7A63">
        <w:rPr>
          <w:rFonts w:ascii="Garamond" w:hAnsi="Garamond" w:cs="Times New Roman"/>
          <w:spacing w:val="-15"/>
          <w:sz w:val="24"/>
          <w:szCs w:val="24"/>
          <w:lang w:val="sq-AL"/>
        </w:rPr>
        <w:t xml:space="preserve"> </w:t>
      </w:r>
      <w:r w:rsidRPr="007B7A63">
        <w:rPr>
          <w:rFonts w:ascii="Garamond" w:hAnsi="Garamond" w:cs="Times New Roman"/>
          <w:sz w:val="24"/>
          <w:szCs w:val="24"/>
          <w:lang w:val="sq-AL"/>
        </w:rPr>
        <w:t>me</w:t>
      </w:r>
      <w:r w:rsidRPr="007B7A63">
        <w:rPr>
          <w:rFonts w:ascii="Garamond" w:hAnsi="Garamond" w:cs="Times New Roman"/>
          <w:spacing w:val="-15"/>
          <w:sz w:val="24"/>
          <w:szCs w:val="24"/>
          <w:lang w:val="sq-AL"/>
        </w:rPr>
        <w:t xml:space="preserve"> </w:t>
      </w:r>
      <w:r w:rsidRPr="007B7A63">
        <w:rPr>
          <w:rFonts w:ascii="Garamond" w:hAnsi="Garamond" w:cs="Times New Roman"/>
          <w:sz w:val="24"/>
          <w:szCs w:val="24"/>
          <w:lang w:val="sq-AL"/>
        </w:rPr>
        <w:t>a</w:t>
      </w:r>
      <w:r w:rsidRPr="007B7A63">
        <w:rPr>
          <w:rFonts w:ascii="Garamond" w:hAnsi="Garamond" w:cs="Times New Roman"/>
          <w:spacing w:val="15"/>
          <w:sz w:val="24"/>
          <w:szCs w:val="24"/>
          <w:lang w:val="sq-AL"/>
        </w:rPr>
        <w:t>p</w:t>
      </w:r>
      <w:r w:rsidRPr="007B7A63">
        <w:rPr>
          <w:rFonts w:ascii="Garamond" w:hAnsi="Garamond" w:cs="Times New Roman"/>
          <w:sz w:val="24"/>
          <w:szCs w:val="24"/>
          <w:lang w:val="sq-AL"/>
        </w:rPr>
        <w:t>o</w:t>
      </w:r>
      <w:r w:rsidRPr="007B7A63">
        <w:rPr>
          <w:rFonts w:ascii="Garamond" w:hAnsi="Garamond" w:cs="Times New Roman"/>
          <w:spacing w:val="-15"/>
          <w:sz w:val="24"/>
          <w:szCs w:val="24"/>
          <w:lang w:val="sq-AL"/>
        </w:rPr>
        <w:t xml:space="preserve"> </w:t>
      </w:r>
      <w:r w:rsidRPr="007B7A63">
        <w:rPr>
          <w:rFonts w:ascii="Garamond" w:hAnsi="Garamond" w:cs="Times New Roman"/>
          <w:sz w:val="24"/>
          <w:szCs w:val="24"/>
          <w:lang w:val="sq-AL"/>
        </w:rPr>
        <w:t>pa</w:t>
      </w:r>
      <w:r w:rsidRPr="007B7A63">
        <w:rPr>
          <w:rFonts w:ascii="Garamond" w:hAnsi="Garamond" w:cs="Times New Roman"/>
          <w:spacing w:val="-15"/>
          <w:sz w:val="24"/>
          <w:szCs w:val="24"/>
          <w:lang w:val="sq-AL"/>
        </w:rPr>
        <w:t xml:space="preserve"> </w:t>
      </w:r>
      <w:r w:rsidRPr="007B7A63">
        <w:rPr>
          <w:rFonts w:ascii="Garamond" w:hAnsi="Garamond" w:cs="Times New Roman"/>
          <w:sz w:val="24"/>
          <w:szCs w:val="24"/>
          <w:lang w:val="sq-AL"/>
        </w:rPr>
        <w:t>përt</w:t>
      </w:r>
      <w:r w:rsidRPr="007B7A63">
        <w:rPr>
          <w:rFonts w:ascii="Garamond" w:hAnsi="Garamond" w:cs="Times New Roman"/>
          <w:spacing w:val="15"/>
          <w:sz w:val="24"/>
          <w:szCs w:val="24"/>
          <w:lang w:val="sq-AL"/>
        </w:rPr>
        <w:t>ë</w:t>
      </w:r>
      <w:r w:rsidRPr="007B7A63">
        <w:rPr>
          <w:rFonts w:ascii="Garamond" w:hAnsi="Garamond" w:cs="Times New Roman"/>
          <w:sz w:val="24"/>
          <w:szCs w:val="24"/>
          <w:lang w:val="sq-AL"/>
        </w:rPr>
        <w:t>ritj</w:t>
      </w:r>
      <w:r w:rsidRPr="007B7A63">
        <w:rPr>
          <w:rFonts w:ascii="Garamond" w:hAnsi="Garamond" w:cs="Times New Roman"/>
          <w:spacing w:val="15"/>
          <w:sz w:val="24"/>
          <w:szCs w:val="24"/>
          <w:lang w:val="sq-AL"/>
        </w:rPr>
        <w:t>e</w:t>
      </w:r>
      <w:r w:rsidRPr="007B7A63">
        <w:rPr>
          <w:rFonts w:ascii="Garamond" w:hAnsi="Garamond" w:cs="Times New Roman"/>
          <w:spacing w:val="-15"/>
          <w:sz w:val="24"/>
          <w:szCs w:val="24"/>
          <w:lang w:val="sq-AL"/>
        </w:rPr>
        <w:t>;</w:t>
      </w:r>
    </w:p>
    <w:p w14:paraId="64A3FB63" w14:textId="4D74942C"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16</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Llogari shlyerjeje – </w:t>
      </w:r>
      <w:r w:rsidRPr="007B7A63">
        <w:rPr>
          <w:rFonts w:ascii="Garamond" w:hAnsi="Garamond" w:cs="Times New Roman"/>
          <w:sz w:val="24"/>
          <w:szCs w:val="24"/>
          <w:lang w:val="sq-AL"/>
        </w:rPr>
        <w:t xml:space="preserve">quhet llogaria e një pjesëmarrësi në sistemin AIPS, e cila përdoret për mbajtjen e fondeve </w:t>
      </w:r>
      <w:r w:rsidRPr="007B7A63">
        <w:rPr>
          <w:rFonts w:ascii="Garamond" w:hAnsi="Garamond" w:cs="Times New Roman"/>
          <w:i/>
          <w:iCs/>
          <w:sz w:val="24"/>
          <w:szCs w:val="24"/>
          <w:lang w:val="sq-AL"/>
        </w:rPr>
        <w:t>(cash-it)</w:t>
      </w:r>
      <w:r w:rsidRPr="007B7A63">
        <w:rPr>
          <w:rFonts w:ascii="Garamond" w:hAnsi="Garamond" w:cs="Times New Roman"/>
          <w:sz w:val="24"/>
          <w:szCs w:val="24"/>
          <w:lang w:val="sq-AL"/>
        </w:rPr>
        <w:t xml:space="preserve"> dhe që shërben për të shlyer transfertat e fondeve ndërmjet pjesëmarrësve në sistemin AIPS;</w:t>
      </w:r>
    </w:p>
    <w:p w14:paraId="01EFE21B" w14:textId="22390C8B"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17</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Marrëveshje tip –</w:t>
      </w:r>
      <w:r w:rsidRPr="007B7A63">
        <w:rPr>
          <w:rFonts w:ascii="Garamond" w:hAnsi="Garamond" w:cs="Times New Roman"/>
          <w:sz w:val="24"/>
          <w:szCs w:val="24"/>
          <w:lang w:val="sq-AL"/>
        </w:rPr>
        <w:t xml:space="preserve"> është marrëveshja ndërmjet Bankës së Shqipërisë dhe</w:t>
      </w:r>
    </w:p>
    <w:p w14:paraId="6AC1D0D1" w14:textId="4E45F35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pjesëmarrësit të drejtpërdrejtë, ose</w:t>
      </w:r>
    </w:p>
    <w:p w14:paraId="2874C5CF" w14:textId="3341F54D"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pjesëmarrësit operator të licencuar sipas ligjit “Për sistemin e pagesave”,</w:t>
      </w:r>
    </w:p>
    <w:p w14:paraId="22D5658D" w14:textId="2DBF9B9A"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në AIPS, sipas </w:t>
      </w:r>
      <w:r w:rsidR="00CA5898"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B</w:t>
      </w:r>
      <w:r w:rsidRPr="007B7A63">
        <w:rPr>
          <w:rFonts w:ascii="Garamond" w:hAnsi="Garamond" w:cs="Times New Roman"/>
          <w:sz w:val="24"/>
          <w:szCs w:val="24"/>
          <w:lang w:val="sq-AL"/>
        </w:rPr>
        <w:t xml:space="preserve"> bashkëlidhur, e cila për Bankën e Shqipërisë nënshkruhet nga Drejtori në Bankën e Shqipërisë që mbulon fushën e sistemeve të pagesave;</w:t>
      </w:r>
    </w:p>
    <w:p w14:paraId="6FA59368" w14:textId="6124B839"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18</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Marrëveshje tip për testime – </w:t>
      </w:r>
      <w:r w:rsidRPr="007B7A63">
        <w:rPr>
          <w:rFonts w:ascii="Garamond" w:hAnsi="Garamond" w:cs="Times New Roman"/>
          <w:sz w:val="24"/>
          <w:szCs w:val="24"/>
          <w:lang w:val="sq-AL"/>
        </w:rPr>
        <w:t xml:space="preserve">është marrëveshja ndërmjet Bankës së Shqipërisë dhe subjektit pjesëmarrës në testime në AIPS, sipas </w:t>
      </w:r>
      <w:r w:rsidRPr="007B7A63">
        <w:rPr>
          <w:rFonts w:ascii="Garamond" w:hAnsi="Garamond" w:cs="Times New Roman"/>
          <w:sz w:val="24"/>
          <w:szCs w:val="24"/>
          <w:u w:val="single"/>
          <w:lang w:val="sq-AL"/>
        </w:rPr>
        <w:t>Shtojcës L</w:t>
      </w:r>
      <w:r w:rsidRPr="007B7A63">
        <w:rPr>
          <w:rFonts w:ascii="Garamond" w:hAnsi="Garamond" w:cs="Times New Roman"/>
          <w:sz w:val="24"/>
          <w:szCs w:val="24"/>
          <w:lang w:val="sq-AL"/>
        </w:rPr>
        <w:t xml:space="preserve"> bashkëlidhur, e cila nënshkruhet nga përfaqësuesi ligjor i subjektit, i cili ka depozituar nënshkrimet e autorizuara pranë Bankës së Shqipërisë për këtë qëllim, dhe për Bankën e Shqipërisë nga Drejtori në Bankën e Shqipërisë që mbulon fushën e sistemeve të pagesave;</w:t>
      </w:r>
    </w:p>
    <w:p w14:paraId="3E14FE08" w14:textId="49C77459"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19</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Marrëveshje e posaçme –</w:t>
      </w:r>
      <w:r w:rsidRPr="007B7A63">
        <w:rPr>
          <w:rFonts w:ascii="Garamond" w:hAnsi="Garamond" w:cs="Times New Roman"/>
          <w:sz w:val="24"/>
          <w:szCs w:val="24"/>
          <w:lang w:val="sq-AL"/>
        </w:rPr>
        <w:t xml:space="preserve"> është marrëveshja ndërmjet Bankës së Shqipërisë dhe Ministrisë së Financave, ose marrëveshja ndërmjet Bankës së Shqipërisë dhe një pjesëmarrësi të tërthortë në AIPS, që do të aksesojë/kryejë aktivitet operacional në sistemin AIPS, ose marrëveshja ndërmjet Bankës së Shqipërisë dhe një pjesëmarrësi operator i tipit të skemës ndërkombëtare të pagesave me kartë në AIPS, e cila për Bankën e Shqipërisë nënshkruhet nga Drejtori në Bankën e Shqipërisë që mbulon fushën e sistemeve të pagesave;</w:t>
      </w:r>
    </w:p>
    <w:p w14:paraId="46625F7C" w14:textId="3E0F814B"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20</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Mbikëqyrja (e sistemeve të pagesave) – </w:t>
      </w:r>
      <w:r w:rsidRPr="007B7A63">
        <w:rPr>
          <w:rFonts w:ascii="Garamond" w:hAnsi="Garamond" w:cs="Times New Roman"/>
          <w:sz w:val="24"/>
          <w:szCs w:val="24"/>
          <w:lang w:val="sq-AL"/>
        </w:rPr>
        <w:t>është një funksion i bankës qendrore me anë të të cilit objektivat e sigurisë dhe efi</w:t>
      </w:r>
      <w:r w:rsidR="00CA5898" w:rsidRPr="007B7A63">
        <w:rPr>
          <w:rFonts w:ascii="Garamond" w:hAnsi="Garamond" w:cs="Times New Roman"/>
          <w:sz w:val="24"/>
          <w:szCs w:val="24"/>
          <w:lang w:val="sq-AL"/>
        </w:rPr>
        <w:t>ci</w:t>
      </w:r>
      <w:r w:rsidRPr="007B7A63">
        <w:rPr>
          <w:rFonts w:ascii="Garamond" w:hAnsi="Garamond" w:cs="Times New Roman"/>
          <w:sz w:val="24"/>
          <w:szCs w:val="24"/>
          <w:lang w:val="sq-AL"/>
        </w:rPr>
        <w:t>encës realizohen nëpërmjet monitorimit të sistemeve ekzistuese apo të planifikuara, vlerësimit të tyre kundrejt këtyre objektivave dhe, aty ku është e nevojshme, kryerjes së ndryshimeve;</w:t>
      </w:r>
    </w:p>
    <w:p w14:paraId="46F5E513" w14:textId="7075EF3E"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21</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Ndërfaqe</w:t>
      </w:r>
      <w:r w:rsidRPr="007B7A63">
        <w:rPr>
          <w:rFonts w:ascii="Garamond" w:hAnsi="Garamond" w:cs="Times New Roman"/>
          <w:sz w:val="24"/>
          <w:szCs w:val="24"/>
          <w:lang w:val="sq-AL"/>
        </w:rPr>
        <w:t xml:space="preserve"> – është një komponente (</w:t>
      </w:r>
      <w:r w:rsidRPr="007B7A63">
        <w:rPr>
          <w:rFonts w:ascii="Garamond" w:hAnsi="Garamond" w:cs="Times New Roman"/>
          <w:i/>
          <w:iCs/>
          <w:sz w:val="24"/>
          <w:szCs w:val="24"/>
          <w:lang w:val="sq-AL"/>
        </w:rPr>
        <w:t xml:space="preserve">software </w:t>
      </w:r>
      <w:r w:rsidRPr="007B7A63">
        <w:rPr>
          <w:rFonts w:ascii="Garamond" w:hAnsi="Garamond" w:cs="Times New Roman"/>
          <w:sz w:val="24"/>
          <w:szCs w:val="24"/>
          <w:lang w:val="sq-AL"/>
        </w:rPr>
        <w:t xml:space="preserve">dhe/ose </w:t>
      </w:r>
      <w:r w:rsidRPr="007B7A63">
        <w:rPr>
          <w:rFonts w:ascii="Garamond" w:hAnsi="Garamond" w:cs="Times New Roman"/>
          <w:i/>
          <w:iCs/>
          <w:sz w:val="24"/>
          <w:szCs w:val="24"/>
          <w:lang w:val="sq-AL"/>
        </w:rPr>
        <w:t>hardware</w:t>
      </w:r>
      <w:r w:rsidRPr="007B7A63">
        <w:rPr>
          <w:rFonts w:ascii="Garamond" w:hAnsi="Garamond" w:cs="Times New Roman"/>
          <w:sz w:val="24"/>
          <w:szCs w:val="24"/>
          <w:lang w:val="sq-AL"/>
        </w:rPr>
        <w:t>) e ndarë ndërmjet dy sistemeve, e cila u shërben atyre për të shkëmbyer informacion;</w:t>
      </w:r>
    </w:p>
    <w:p w14:paraId="6261D940" w14:textId="6C162AAF"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22</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Nënpjesëmarrës</w:t>
      </w:r>
      <w:r w:rsidRPr="007B7A63">
        <w:rPr>
          <w:rFonts w:ascii="Garamond" w:hAnsi="Garamond" w:cs="Times New Roman"/>
          <w:sz w:val="24"/>
          <w:szCs w:val="24"/>
          <w:lang w:val="sq-AL"/>
        </w:rPr>
        <w:t xml:space="preserve"> – është personi juridik, i cili ka marrëdhënie kontraktuese me një pjesëmarrës në një sistem që ekzekuton transfertat e fondeve, duke i mundësuar në këtë mënyrë personit juridik kalimin e transfertave të fondeve nëpërmjet sistemit;</w:t>
      </w:r>
    </w:p>
    <w:p w14:paraId="5ED853CD" w14:textId="57893E3C"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23</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Ngjarje e paparashikuar</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w:t>
      </w:r>
      <w:r w:rsidRPr="007B7A63">
        <w:rPr>
          <w:rFonts w:ascii="Garamond" w:hAnsi="Garamond" w:cs="Times New Roman"/>
          <w:sz w:val="24"/>
          <w:szCs w:val="24"/>
          <w:lang w:val="sq-AL"/>
        </w:rPr>
        <w:t xml:space="preserve"> është një ngjarje e papritur që shkakton probleme në funksionimin normal të sistemit AIPS;</w:t>
      </w:r>
    </w:p>
    <w:p w14:paraId="2C13BA5D" w14:textId="7FCDE4A6"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24</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Nivel përparësie – </w:t>
      </w:r>
      <w:r w:rsidRPr="007B7A63">
        <w:rPr>
          <w:rFonts w:ascii="Garamond" w:hAnsi="Garamond" w:cs="Times New Roman"/>
          <w:sz w:val="24"/>
          <w:szCs w:val="24"/>
          <w:lang w:val="sq-AL"/>
        </w:rPr>
        <w:t>është niveli sipas të cilit vendoset se cilat nga pagesat e vëna në radhë janë më të rëndësishme për t’u shlyer të parat;</w:t>
      </w:r>
    </w:p>
    <w:p w14:paraId="0BE141ED" w14:textId="3B4FCD3B"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25</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Ofrues i </w:t>
      </w:r>
      <w:r w:rsidR="00CA5898" w:rsidRPr="007B7A63">
        <w:rPr>
          <w:rFonts w:ascii="Garamond" w:hAnsi="Garamond" w:cs="Times New Roman"/>
          <w:b/>
          <w:bCs/>
          <w:sz w:val="24"/>
          <w:szCs w:val="24"/>
          <w:lang w:val="sq-AL"/>
        </w:rPr>
        <w:t xml:space="preserve">shërbimeve të pagesave </w:t>
      </w:r>
      <w:r w:rsidRPr="007B7A63">
        <w:rPr>
          <w:rFonts w:ascii="Garamond" w:hAnsi="Garamond" w:cs="Times New Roman"/>
          <w:sz w:val="24"/>
          <w:szCs w:val="24"/>
          <w:lang w:val="sq-AL"/>
        </w:rPr>
        <w:t xml:space="preserve">– është një nga subjektet e përcaktuara në nenin 3, pika 2 të </w:t>
      </w:r>
      <w:r w:rsidR="00CA5898" w:rsidRPr="007B7A63">
        <w:rPr>
          <w:rFonts w:ascii="Garamond" w:hAnsi="Garamond" w:cs="Times New Roman"/>
          <w:sz w:val="24"/>
          <w:szCs w:val="24"/>
          <w:lang w:val="sq-AL"/>
        </w:rPr>
        <w:t>l</w:t>
      </w:r>
      <w:r w:rsidRPr="007B7A63">
        <w:rPr>
          <w:rFonts w:ascii="Garamond" w:hAnsi="Garamond" w:cs="Times New Roman"/>
          <w:sz w:val="24"/>
          <w:szCs w:val="24"/>
          <w:lang w:val="sq-AL"/>
        </w:rPr>
        <w:t>igjit për shërbimet e pagesave;</w:t>
      </w:r>
    </w:p>
    <w:p w14:paraId="5BAAE727" w14:textId="19900D7C"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26</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Operator</w:t>
      </w:r>
      <w:r w:rsidRPr="007B7A63">
        <w:rPr>
          <w:rFonts w:ascii="Garamond" w:hAnsi="Garamond" w:cs="Times New Roman"/>
          <w:sz w:val="24"/>
          <w:szCs w:val="24"/>
          <w:lang w:val="sq-AL"/>
        </w:rPr>
        <w:t xml:space="preserve"> – është personi juridik që i vetëm ose në bashkëpunim me persona të tjerë juridikë, operon një sistem të licencuar;</w:t>
      </w:r>
    </w:p>
    <w:p w14:paraId="4672BD00" w14:textId="062FBA99"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27</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Pajisje sigurie – </w:t>
      </w:r>
      <w:r w:rsidRPr="007B7A63">
        <w:rPr>
          <w:rFonts w:ascii="Garamond" w:hAnsi="Garamond" w:cs="Times New Roman"/>
          <w:sz w:val="24"/>
          <w:szCs w:val="24"/>
          <w:lang w:val="sq-AL"/>
        </w:rPr>
        <w:t xml:space="preserve">janë </w:t>
      </w:r>
      <w:r w:rsidRPr="007B7A63">
        <w:rPr>
          <w:rFonts w:ascii="Garamond" w:hAnsi="Garamond" w:cs="Times New Roman"/>
          <w:i/>
          <w:iCs/>
          <w:sz w:val="24"/>
          <w:szCs w:val="24"/>
          <w:lang w:val="sq-AL"/>
        </w:rPr>
        <w:t>hardware</w:t>
      </w:r>
      <w:r w:rsidRPr="007B7A63">
        <w:rPr>
          <w:rFonts w:ascii="Garamond" w:hAnsi="Garamond" w:cs="Times New Roman"/>
          <w:sz w:val="24"/>
          <w:szCs w:val="24"/>
          <w:lang w:val="sq-AL"/>
        </w:rPr>
        <w:t xml:space="preserve"> dhe </w:t>
      </w:r>
      <w:r w:rsidRPr="007B7A63">
        <w:rPr>
          <w:rFonts w:ascii="Garamond" w:hAnsi="Garamond" w:cs="Times New Roman"/>
          <w:i/>
          <w:iCs/>
          <w:sz w:val="24"/>
          <w:szCs w:val="24"/>
          <w:lang w:val="sq-AL"/>
        </w:rPr>
        <w:t>software</w:t>
      </w:r>
      <w:r w:rsidRPr="007B7A63">
        <w:rPr>
          <w:rFonts w:ascii="Garamond" w:hAnsi="Garamond" w:cs="Times New Roman"/>
          <w:sz w:val="24"/>
          <w:szCs w:val="24"/>
          <w:lang w:val="sq-AL"/>
        </w:rPr>
        <w:t xml:space="preserve"> të konfiguruar për të zbatuar procesin e krijimit dhe verifikimit të certifikatave digjitale;</w:t>
      </w:r>
    </w:p>
    <w:p w14:paraId="3AC9902D" w14:textId="1CD74D76"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28</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Përfitues – </w:t>
      </w:r>
      <w:r w:rsidRPr="007B7A63">
        <w:rPr>
          <w:rFonts w:ascii="Garamond" w:hAnsi="Garamond" w:cs="Times New Roman"/>
          <w:sz w:val="24"/>
          <w:szCs w:val="24"/>
          <w:lang w:val="sq-AL"/>
        </w:rPr>
        <w:t>është pjesëmarrësi i cili merr një instruksion pagese për kreditimin e llogarisë së tij në sistemin AIPS;</w:t>
      </w:r>
    </w:p>
    <w:p w14:paraId="61ACECC1" w14:textId="07B02150"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29</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Pjesëmarrës</w:t>
      </w:r>
      <w:r w:rsidRPr="007B7A63">
        <w:rPr>
          <w:rFonts w:ascii="Garamond" w:hAnsi="Garamond" w:cs="Times New Roman"/>
          <w:sz w:val="24"/>
          <w:szCs w:val="24"/>
          <w:lang w:val="sq-AL"/>
        </w:rPr>
        <w:t xml:space="preserve"> – nënkupton Bankën e Shqipërisë, një bankë, një institucion financiar, një institucion të huaj të ngjashëm me bankat dhe institucionet financiare, një agjent shlyerës, një operator, një autoritet publik, vendas a ndërkombëtar, ose një sistem, të cilit i lejohet të dërgojë/marrë transferta të </w:t>
      </w:r>
      <w:r w:rsidRPr="007B7A63">
        <w:rPr>
          <w:rFonts w:ascii="Garamond" w:hAnsi="Garamond" w:cs="Times New Roman"/>
          <w:i/>
          <w:iCs/>
          <w:sz w:val="24"/>
          <w:szCs w:val="24"/>
          <w:lang w:val="sq-AL"/>
        </w:rPr>
        <w:t>cash</w:t>
      </w:r>
      <w:r w:rsidRPr="007B7A63">
        <w:rPr>
          <w:rFonts w:ascii="Garamond" w:hAnsi="Garamond" w:cs="Times New Roman"/>
          <w:sz w:val="24"/>
          <w:szCs w:val="24"/>
          <w:lang w:val="sq-AL"/>
        </w:rPr>
        <w:t xml:space="preserve">-it me pjesëmarrësit e tjerë në sistemin AIPS; </w:t>
      </w:r>
    </w:p>
    <w:p w14:paraId="4203A338" w14:textId="4BFD6E88"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30</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Pjesëmarrës shlyerës –</w:t>
      </w:r>
      <w:r w:rsidRPr="007B7A63">
        <w:rPr>
          <w:rFonts w:ascii="Garamond" w:hAnsi="Garamond" w:cs="Times New Roman"/>
          <w:sz w:val="24"/>
          <w:szCs w:val="24"/>
          <w:lang w:val="sq-AL"/>
        </w:rPr>
        <w:t xml:space="preserve"> është një pjesëmarrës në sistem, i cili zotëron një ose më shumë llogari me një agjent shlyerës, në mënyrë që të shlyejë transfertat e fondeve për llogari të tij dhe/ose për llogari të pjesëtarëve të tjerë të </w:t>
      </w:r>
      <w:bookmarkStart w:id="0" w:name="_GoBack"/>
      <w:r w:rsidRPr="007B7A63">
        <w:rPr>
          <w:rFonts w:ascii="Garamond" w:hAnsi="Garamond" w:cs="Times New Roman"/>
          <w:sz w:val="24"/>
          <w:szCs w:val="24"/>
          <w:lang w:val="sq-AL"/>
        </w:rPr>
        <w:t>tre</w:t>
      </w:r>
      <w:bookmarkEnd w:id="0"/>
      <w:r w:rsidRPr="007B7A63">
        <w:rPr>
          <w:rFonts w:ascii="Garamond" w:hAnsi="Garamond" w:cs="Times New Roman"/>
          <w:sz w:val="24"/>
          <w:szCs w:val="24"/>
          <w:lang w:val="sq-AL"/>
        </w:rPr>
        <w:t>gut. Pjesëmarrësi shlyerës mund të luajë edhe rolin e agjentit shlyerës;</w:t>
      </w:r>
    </w:p>
    <w:p w14:paraId="209985E5" w14:textId="38CA4463"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31</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Pozicion neto – </w:t>
      </w:r>
      <w:r w:rsidRPr="007B7A63">
        <w:rPr>
          <w:rFonts w:ascii="Garamond" w:hAnsi="Garamond" w:cs="Times New Roman"/>
          <w:sz w:val="24"/>
          <w:szCs w:val="24"/>
          <w:lang w:val="sq-AL"/>
        </w:rPr>
        <w:t>i një pjesëmarrësi, është shuma e vlerës së të gjitha urdhërpagesave që ka marrë, minus vlerën e të gjitha urdhërpagesave që ka dërguar, deri në një kohë të caktuar;</w:t>
      </w:r>
    </w:p>
    <w:p w14:paraId="3CB260E8" w14:textId="36577199"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32</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Radhë – </w:t>
      </w:r>
      <w:r w:rsidRPr="007B7A63">
        <w:rPr>
          <w:rFonts w:ascii="Garamond" w:hAnsi="Garamond" w:cs="Times New Roman"/>
          <w:sz w:val="24"/>
          <w:szCs w:val="24"/>
          <w:lang w:val="sq-AL"/>
        </w:rPr>
        <w:t>quhet renditja e instruksioneve nga urdhëruesi ose sistemi AIPS dhe mbajtja e këtyre instruksioneve deri sa urdhëruesi të sigurojë</w:t>
      </w:r>
      <w:r w:rsidRPr="007B7A63">
        <w:rPr>
          <w:rFonts w:ascii="Garamond" w:hAnsi="Garamond" w:cs="Times New Roman"/>
          <w:b/>
          <w:bCs/>
          <w:sz w:val="24"/>
          <w:szCs w:val="24"/>
          <w:lang w:val="sq-AL"/>
        </w:rPr>
        <w:t xml:space="preserve"> </w:t>
      </w:r>
      <w:r w:rsidRPr="007B7A63">
        <w:rPr>
          <w:rFonts w:ascii="Garamond" w:hAnsi="Garamond" w:cs="Times New Roman"/>
          <w:sz w:val="24"/>
          <w:szCs w:val="24"/>
          <w:lang w:val="sq-AL"/>
        </w:rPr>
        <w:t>fonde të mjaftueshme për shlyerjen e tyre, nga llogaria e tij;</w:t>
      </w:r>
    </w:p>
    <w:p w14:paraId="223C7F65" w14:textId="4B17AECF"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33</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Rezerva e detyruar – </w:t>
      </w:r>
      <w:r w:rsidRPr="007B7A63">
        <w:rPr>
          <w:rFonts w:ascii="Garamond" w:hAnsi="Garamond" w:cs="Times New Roman"/>
          <w:sz w:val="24"/>
          <w:szCs w:val="24"/>
          <w:lang w:val="sq-AL"/>
        </w:rPr>
        <w:t>është një instrument i politikës monetare të Bankës së Shqipërisë që synon rregullimin e ofertës së parasë, likuiditetit në sistemin bankar, si dhe ruajtjen e sigurisë së sistemit. Rezerva e detyruar mbahet në llogarinë rrjedhëse të bankave pranë Bankës së Shqipërisë;</w:t>
      </w:r>
    </w:p>
    <w:p w14:paraId="05F01ABD" w14:textId="3EF54003"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34</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Rregullat dhe procedurat e sistemit AIPS</w:t>
      </w:r>
      <w:r w:rsidRPr="007B7A63">
        <w:rPr>
          <w:rFonts w:ascii="Garamond" w:hAnsi="Garamond" w:cs="Times New Roman"/>
          <w:sz w:val="24"/>
          <w:szCs w:val="24"/>
          <w:lang w:val="sq-AL"/>
        </w:rPr>
        <w:t xml:space="preserve"> – janë tërësia e akteve që rregullojnë sistemin AIPS, ku përfshihet rregullorja e sistemit AIPS, manualet e përdoruesit të sistemit AIPS dhe çdo dokumentacion tjetër që u vihet në dispozicion pjesëmarrësve nga operatori;</w:t>
      </w:r>
    </w:p>
    <w:p w14:paraId="673E7E5A" w14:textId="3A3D54C0"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35</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Rreziku i përgjithshëm i biznesit</w:t>
      </w:r>
      <w:r w:rsidRPr="007B7A63">
        <w:rPr>
          <w:rFonts w:ascii="Garamond" w:hAnsi="Garamond" w:cs="Times New Roman"/>
          <w:sz w:val="24"/>
          <w:szCs w:val="24"/>
          <w:lang w:val="sq-AL"/>
        </w:rPr>
        <w:t xml:space="preserve"> – nënkupton çdo dëmtim të mundshëm të pozitës/</w:t>
      </w:r>
      <w:r w:rsidR="00CA5898" w:rsidRPr="007B7A63">
        <w:rPr>
          <w:rFonts w:ascii="Garamond" w:hAnsi="Garamond" w:cs="Times New Roman"/>
          <w:sz w:val="24"/>
          <w:szCs w:val="24"/>
          <w:lang w:val="sq-AL"/>
        </w:rPr>
        <w:t xml:space="preserve"> </w:t>
      </w:r>
      <w:r w:rsidRPr="007B7A63">
        <w:rPr>
          <w:rFonts w:ascii="Garamond" w:hAnsi="Garamond" w:cs="Times New Roman"/>
          <w:sz w:val="24"/>
          <w:szCs w:val="24"/>
          <w:lang w:val="sq-AL"/>
        </w:rPr>
        <w:t>pozicionit financiar të sistemit, nga pikëpamja e biznesit, si pasojë e një rënieje në të ardhurat ose një rritjeje në shpenzimet e tij, në mënyrë të tillë që shpenzimet tejkalojnë të ardhurat dhe, si rrjedhojë, humbjet duhet t’i ngarkohen kapitalit;</w:t>
      </w:r>
    </w:p>
    <w:p w14:paraId="63823DA7" w14:textId="5191A5D9"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36</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Rreziku i likuiditetit</w:t>
      </w:r>
      <w:r w:rsidRPr="007B7A63">
        <w:rPr>
          <w:rFonts w:ascii="Garamond" w:hAnsi="Garamond" w:cs="Times New Roman"/>
          <w:sz w:val="24"/>
          <w:szCs w:val="24"/>
          <w:lang w:val="sq-AL"/>
        </w:rPr>
        <w:t xml:space="preserve"> – përfaqëson mundësinë që një kundërpalë, qoftë pjesëmarrës apo subjekt tjetër, të mos ketë fonde të mjaftueshme për të përmbushur detyrimet financiare siç pritet dhe në kohën e pritur, megjithëse mund të jetë i aftë për t’i përmbushur ato në të ardhmen; </w:t>
      </w:r>
    </w:p>
    <w:p w14:paraId="16840C48" w14:textId="66B54924"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37</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Rreziku operacional</w:t>
      </w:r>
      <w:r w:rsidRPr="007B7A63">
        <w:rPr>
          <w:rFonts w:ascii="Garamond" w:hAnsi="Garamond" w:cs="Times New Roman"/>
          <w:sz w:val="24"/>
          <w:szCs w:val="24"/>
          <w:lang w:val="sq-AL"/>
        </w:rPr>
        <w:t xml:space="preserve"> – përfaqëson mundësinë e realizimit të humbjeve financiare, dëmtimit të reputacionit, ose të dyja të marra së bashku, si rezultat i një apo disa shkaqeve të lidhura me: faktorin njerëzor, me papërshtatshmërinë ose dështimin e proceseve të brendshme, me papërshtatshmërinë ose dështimin e sistemeve, apo me ngjarje të jashtme;</w:t>
      </w:r>
    </w:p>
    <w:p w14:paraId="62D7ED1D" w14:textId="1C7B8F4A"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38</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Seancë klerimi – </w:t>
      </w:r>
      <w:r w:rsidRPr="007B7A63">
        <w:rPr>
          <w:rFonts w:ascii="Garamond" w:hAnsi="Garamond" w:cs="Times New Roman"/>
          <w:sz w:val="24"/>
          <w:szCs w:val="24"/>
          <w:lang w:val="sq-AL"/>
        </w:rPr>
        <w:t>është intervali kohor brenda të cilit sistemi AECH kryen klerimin me bazë neto të instruksioneve të pagesave, duke debituar apo kredituar për vlerat e tyre, llogaritë teknike përkatëse të pjesëmarrësve;</w:t>
      </w:r>
    </w:p>
    <w:p w14:paraId="10B04BE7" w14:textId="4422C3A2"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39</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Shlyerje – </w:t>
      </w:r>
      <w:r w:rsidRPr="007B7A63">
        <w:rPr>
          <w:rFonts w:ascii="Garamond" w:hAnsi="Garamond" w:cs="Times New Roman"/>
          <w:sz w:val="24"/>
          <w:szCs w:val="24"/>
          <w:lang w:val="sq-AL"/>
        </w:rPr>
        <w:t>është transferimi/lëvizja i/e fondeve midis llogarive të shlyerjes së pjesëmarrësve të përfshirë në instruksionin e pagesës në sistemin AIPS, që e finalizon instruksionin e pagesës;</w:t>
      </w:r>
    </w:p>
    <w:p w14:paraId="565C92A4" w14:textId="20CB714B"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40</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Shlyerje bruto</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w:t>
      </w:r>
      <w:r w:rsidRPr="007B7A63">
        <w:rPr>
          <w:rFonts w:ascii="Garamond" w:hAnsi="Garamond" w:cs="Times New Roman"/>
          <w:sz w:val="24"/>
          <w:szCs w:val="24"/>
          <w:lang w:val="sq-AL"/>
        </w:rPr>
        <w:t xml:space="preserve"> është procesi në të cilin transferimi i fondeve ose i titujve ndodh individualisht, instruksion pas instruksioni;</w:t>
      </w:r>
    </w:p>
    <w:p w14:paraId="3872807C" w14:textId="03C2E5EE"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41</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Shlyerje neto – </w:t>
      </w:r>
      <w:r w:rsidRPr="007B7A63">
        <w:rPr>
          <w:rFonts w:ascii="Garamond" w:hAnsi="Garamond" w:cs="Times New Roman"/>
          <w:sz w:val="24"/>
          <w:szCs w:val="24"/>
          <w:lang w:val="sq-AL"/>
        </w:rPr>
        <w:t>është procesi në të cilin instruksionet e pagesave shlyhen në bazë neto;</w:t>
      </w:r>
    </w:p>
    <w:p w14:paraId="1BB7E5E6" w14:textId="4E11A5A7"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42</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Shlyerje në kohë reale – </w:t>
      </w:r>
      <w:r w:rsidRPr="007B7A63">
        <w:rPr>
          <w:rFonts w:ascii="Garamond" w:hAnsi="Garamond" w:cs="Times New Roman"/>
          <w:sz w:val="24"/>
          <w:szCs w:val="24"/>
          <w:lang w:val="sq-AL"/>
        </w:rPr>
        <w:t>është shlyerja e ekzekutuar pa vonesë, menjëherë pas marrjes së instruksionit të pagesës, në përputhje me dispozitat e kësaj rregulloreje;</w:t>
      </w:r>
    </w:p>
    <w:p w14:paraId="78FB5BA7" w14:textId="450A6CB1"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43</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Shtëpi klerimi</w:t>
      </w:r>
      <w:r w:rsidRPr="007B7A63">
        <w:rPr>
          <w:rFonts w:ascii="Garamond" w:hAnsi="Garamond" w:cs="Times New Roman"/>
          <w:sz w:val="24"/>
          <w:szCs w:val="24"/>
          <w:lang w:val="sq-AL"/>
        </w:rPr>
        <w:t xml:space="preserve"> – është personi juridik që bën llogaritjen dhe krijimin e pozicioneve neto për pagesat, me qëllim shlyerjen finale në AIPS, transfertat e titujve ose marrëveshjet që kanë të bëjnë me transaksionet financiare; përllogaritje dhe/ose pozicione të tilla mund të bazohen në faktin që shtëpia e klerimit është blerës për çdo shitës dhe shitës për çdo blerës në një grup të specifikuar transaksionesh financiare;</w:t>
      </w:r>
    </w:p>
    <w:p w14:paraId="5DF81139" w14:textId="5B87C048"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44</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Sistem </w:t>
      </w:r>
      <w:r w:rsidRPr="007B7A63">
        <w:rPr>
          <w:rFonts w:ascii="Garamond" w:hAnsi="Garamond" w:cs="Times New Roman"/>
          <w:b/>
          <w:bCs/>
          <w:i/>
          <w:sz w:val="24"/>
          <w:szCs w:val="24"/>
          <w:lang w:val="sq-AL"/>
        </w:rPr>
        <w:t>backup</w:t>
      </w:r>
      <w:r w:rsidRPr="007B7A63">
        <w:rPr>
          <w:rFonts w:ascii="Garamond" w:hAnsi="Garamond" w:cs="Times New Roman"/>
          <w:b/>
          <w:bCs/>
          <w:sz w:val="24"/>
          <w:szCs w:val="24"/>
          <w:lang w:val="sq-AL"/>
        </w:rPr>
        <w:t xml:space="preserve"> – </w:t>
      </w:r>
      <w:r w:rsidRPr="007B7A63">
        <w:rPr>
          <w:rFonts w:ascii="Garamond" w:hAnsi="Garamond" w:cs="Times New Roman"/>
          <w:sz w:val="24"/>
          <w:szCs w:val="24"/>
          <w:lang w:val="sq-AL"/>
        </w:rPr>
        <w:t xml:space="preserve">është tërësia e </w:t>
      </w:r>
      <w:r w:rsidRPr="007B7A63">
        <w:rPr>
          <w:rFonts w:ascii="Garamond" w:hAnsi="Garamond" w:cs="Times New Roman"/>
          <w:i/>
          <w:iCs/>
          <w:sz w:val="24"/>
          <w:szCs w:val="24"/>
          <w:lang w:val="sq-AL"/>
        </w:rPr>
        <w:t>hardware</w:t>
      </w:r>
      <w:r w:rsidRPr="007B7A63">
        <w:rPr>
          <w:rFonts w:ascii="Garamond" w:hAnsi="Garamond" w:cs="Times New Roman"/>
          <w:sz w:val="24"/>
          <w:szCs w:val="24"/>
          <w:lang w:val="sq-AL"/>
        </w:rPr>
        <w:t xml:space="preserve"> dhe </w:t>
      </w:r>
      <w:r w:rsidRPr="007B7A63">
        <w:rPr>
          <w:rFonts w:ascii="Garamond" w:hAnsi="Garamond" w:cs="Times New Roman"/>
          <w:i/>
          <w:iCs/>
          <w:sz w:val="24"/>
          <w:szCs w:val="24"/>
          <w:lang w:val="sq-AL"/>
        </w:rPr>
        <w:t>software</w:t>
      </w:r>
      <w:r w:rsidRPr="007B7A63">
        <w:rPr>
          <w:rFonts w:ascii="Garamond" w:hAnsi="Garamond" w:cs="Times New Roman"/>
          <w:sz w:val="24"/>
          <w:szCs w:val="24"/>
          <w:lang w:val="sq-AL"/>
        </w:rPr>
        <w:t xml:space="preserve"> të dedikuar për të shërbyer në situata emergjente, kur sistemi primar del jashtë funksionimi;</w:t>
      </w:r>
    </w:p>
    <w:p w14:paraId="10B9A5C8" w14:textId="4C4B140F"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45</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Sistem primar – </w:t>
      </w:r>
      <w:r w:rsidRPr="007B7A63">
        <w:rPr>
          <w:rFonts w:ascii="Garamond" w:hAnsi="Garamond" w:cs="Times New Roman"/>
          <w:sz w:val="24"/>
          <w:szCs w:val="24"/>
          <w:lang w:val="sq-AL"/>
        </w:rPr>
        <w:t xml:space="preserve">është tërësia e </w:t>
      </w:r>
      <w:r w:rsidRPr="007B7A63">
        <w:rPr>
          <w:rFonts w:ascii="Garamond" w:hAnsi="Garamond" w:cs="Times New Roman"/>
          <w:i/>
          <w:iCs/>
          <w:sz w:val="24"/>
          <w:szCs w:val="24"/>
          <w:lang w:val="sq-AL"/>
        </w:rPr>
        <w:t>hardware</w:t>
      </w:r>
      <w:r w:rsidRPr="007B7A63">
        <w:rPr>
          <w:rFonts w:ascii="Garamond" w:hAnsi="Garamond" w:cs="Times New Roman"/>
          <w:sz w:val="24"/>
          <w:szCs w:val="24"/>
          <w:lang w:val="sq-AL"/>
        </w:rPr>
        <w:t xml:space="preserve"> dhe </w:t>
      </w:r>
      <w:r w:rsidRPr="007B7A63">
        <w:rPr>
          <w:rFonts w:ascii="Garamond" w:hAnsi="Garamond" w:cs="Times New Roman"/>
          <w:i/>
          <w:iCs/>
          <w:sz w:val="24"/>
          <w:szCs w:val="24"/>
          <w:lang w:val="sq-AL"/>
        </w:rPr>
        <w:t>software</w:t>
      </w:r>
      <w:r w:rsidRPr="007B7A63">
        <w:rPr>
          <w:rFonts w:ascii="Garamond" w:hAnsi="Garamond" w:cs="Times New Roman"/>
          <w:sz w:val="24"/>
          <w:szCs w:val="24"/>
          <w:lang w:val="sq-AL"/>
        </w:rPr>
        <w:t xml:space="preserve"> të dedikuar për të shërbyer për funksionimin dhe kryerjen e veprimtarisë ditore të sistemit AIPS;</w:t>
      </w:r>
    </w:p>
    <w:p w14:paraId="3D19969D" w14:textId="6BF2C039"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46</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Sistem test – </w:t>
      </w:r>
      <w:r w:rsidRPr="007B7A63">
        <w:rPr>
          <w:rFonts w:ascii="Garamond" w:hAnsi="Garamond" w:cs="Times New Roman"/>
          <w:sz w:val="24"/>
          <w:szCs w:val="24"/>
          <w:lang w:val="sq-AL"/>
        </w:rPr>
        <w:t xml:space="preserve">është tërësia e </w:t>
      </w:r>
      <w:r w:rsidRPr="007B7A63">
        <w:rPr>
          <w:rFonts w:ascii="Garamond" w:hAnsi="Garamond" w:cs="Times New Roman"/>
          <w:i/>
          <w:iCs/>
          <w:sz w:val="24"/>
          <w:szCs w:val="24"/>
          <w:lang w:val="sq-AL"/>
        </w:rPr>
        <w:t>hardware</w:t>
      </w:r>
      <w:r w:rsidRPr="007B7A63">
        <w:rPr>
          <w:rFonts w:ascii="Garamond" w:hAnsi="Garamond" w:cs="Times New Roman"/>
          <w:sz w:val="24"/>
          <w:szCs w:val="24"/>
          <w:lang w:val="sq-AL"/>
        </w:rPr>
        <w:t xml:space="preserve"> dhe </w:t>
      </w:r>
      <w:r w:rsidRPr="007B7A63">
        <w:rPr>
          <w:rFonts w:ascii="Garamond" w:hAnsi="Garamond" w:cs="Times New Roman"/>
          <w:i/>
          <w:iCs/>
          <w:sz w:val="24"/>
          <w:szCs w:val="24"/>
          <w:lang w:val="sq-AL"/>
        </w:rPr>
        <w:t>software</w:t>
      </w:r>
      <w:r w:rsidRPr="007B7A63">
        <w:rPr>
          <w:rFonts w:ascii="Garamond" w:hAnsi="Garamond" w:cs="Times New Roman"/>
          <w:sz w:val="24"/>
          <w:szCs w:val="24"/>
          <w:lang w:val="sq-AL"/>
        </w:rPr>
        <w:t xml:space="preserve"> të dedikuar për të shërbyer për funksionimin dhe kryerjen e veprimtarisë për efekt testimi të sistemit AIPS;</w:t>
      </w:r>
    </w:p>
    <w:p w14:paraId="19B3DE47" w14:textId="79712735"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47</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Sistem vartës (</w:t>
      </w:r>
      <w:r w:rsidRPr="007B7A63">
        <w:rPr>
          <w:rFonts w:ascii="Garamond" w:hAnsi="Garamond" w:cs="Times New Roman"/>
          <w:b/>
          <w:bCs/>
          <w:i/>
          <w:iCs/>
          <w:sz w:val="24"/>
          <w:szCs w:val="24"/>
          <w:lang w:val="sq-AL"/>
        </w:rPr>
        <w:t>ancillary</w:t>
      </w:r>
      <w:r w:rsidRPr="007B7A63">
        <w:rPr>
          <w:rFonts w:ascii="Garamond" w:hAnsi="Garamond" w:cs="Times New Roman"/>
          <w:b/>
          <w:bCs/>
          <w:sz w:val="24"/>
          <w:szCs w:val="24"/>
          <w:lang w:val="sq-AL"/>
        </w:rPr>
        <w:t xml:space="preserve">) </w:t>
      </w:r>
      <w:r w:rsidRPr="007B7A63">
        <w:rPr>
          <w:rFonts w:ascii="Garamond" w:hAnsi="Garamond" w:cs="Times New Roman"/>
          <w:sz w:val="24"/>
          <w:szCs w:val="24"/>
          <w:lang w:val="sq-AL"/>
        </w:rPr>
        <w:t>– është një sistem i cili operohet nga Banka e Shqipërisë ose nga një entitet i licencuar sipas ligjit të sistemit të pagesave, dhe që realizon shkëmbime dhe/ose klerim pagesash dhe/ose instrumentesh financiare, dhe që shlyerjen e fondeve përkatëse e realizon në sistemin AIPS;</w:t>
      </w:r>
    </w:p>
    <w:p w14:paraId="24630A15" w14:textId="0B30BA19"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48</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Sistemi AECH (</w:t>
      </w:r>
      <w:r w:rsidRPr="007B7A63">
        <w:rPr>
          <w:rFonts w:ascii="Garamond" w:hAnsi="Garamond" w:cs="Times New Roman"/>
          <w:b/>
          <w:bCs/>
          <w:i/>
          <w:iCs/>
          <w:sz w:val="24"/>
          <w:szCs w:val="24"/>
          <w:lang w:val="sq-AL"/>
        </w:rPr>
        <w:t>Albanian Electronic Clearing House</w:t>
      </w:r>
      <w:r w:rsidRPr="007B7A63">
        <w:rPr>
          <w:rFonts w:ascii="Garamond" w:hAnsi="Garamond" w:cs="Times New Roman"/>
          <w:b/>
          <w:bCs/>
          <w:sz w:val="24"/>
          <w:szCs w:val="24"/>
          <w:lang w:val="sq-AL"/>
        </w:rPr>
        <w:t xml:space="preserve">) – </w:t>
      </w:r>
      <w:r w:rsidRPr="007B7A63">
        <w:rPr>
          <w:rFonts w:ascii="Garamond" w:hAnsi="Garamond" w:cs="Times New Roman"/>
          <w:sz w:val="24"/>
          <w:szCs w:val="24"/>
          <w:lang w:val="sq-AL"/>
        </w:rPr>
        <w:t xml:space="preserve">është sistemi elektronik i klerimit të instruksioneve të pagesave në Lek me vlerë të vogël, brenda territorit të Republikës së Shqipërisë, që mundëson: </w:t>
      </w:r>
    </w:p>
    <w:p w14:paraId="06869BA1" w14:textId="775EE338"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a) shkëmbimin e instruksioneve të pagesave midis pjesëmarrësve, </w:t>
      </w:r>
    </w:p>
    <w:p w14:paraId="750D145A" w14:textId="42BF5CA4"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llogaritjen e pozicioneve shumëpalëshe neto,</w:t>
      </w:r>
    </w:p>
    <w:p w14:paraId="11D2A8A0" w14:textId="5939CD9A"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c) dërgimin e instruksioneve të shlyerjes neto në sistemin AIPS;</w:t>
      </w:r>
    </w:p>
    <w:p w14:paraId="599BB334" w14:textId="6A060ED5"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49</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Sistemi AIPS (</w:t>
      </w:r>
      <w:r w:rsidRPr="007B7A63">
        <w:rPr>
          <w:rFonts w:ascii="Garamond" w:hAnsi="Garamond" w:cs="Times New Roman"/>
          <w:b/>
          <w:bCs/>
          <w:i/>
          <w:iCs/>
          <w:sz w:val="24"/>
          <w:szCs w:val="24"/>
          <w:lang w:val="sq-AL"/>
        </w:rPr>
        <w:t>Albanian Interbank Payment System</w:t>
      </w:r>
      <w:r w:rsidRPr="007B7A63">
        <w:rPr>
          <w:rFonts w:ascii="Garamond" w:hAnsi="Garamond" w:cs="Times New Roman"/>
          <w:b/>
          <w:bCs/>
          <w:sz w:val="24"/>
          <w:szCs w:val="24"/>
          <w:lang w:val="sq-AL"/>
        </w:rPr>
        <w:t xml:space="preserve"> – Sistemi i pagesave ndërbankare me vlerë të madhe)</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 </w:t>
      </w:r>
      <w:r w:rsidRPr="007B7A63">
        <w:rPr>
          <w:rFonts w:ascii="Garamond" w:hAnsi="Garamond" w:cs="Times New Roman"/>
          <w:sz w:val="24"/>
          <w:szCs w:val="24"/>
          <w:lang w:val="sq-AL"/>
        </w:rPr>
        <w:t>është sistemi i shlyerjes bruto në kohë reale të urdhërpagesave në Lek, me rëndësi sistemike, brenda territorit të Republikës së Shqipërisë, në mënyrë të parevokueshme dhe të pakushtëzuar;</w:t>
      </w:r>
    </w:p>
    <w:p w14:paraId="4536AAC1" w14:textId="4E81A1E5"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50</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SWIFT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w:t>
      </w:r>
      <w:r w:rsidRPr="007B7A63">
        <w:rPr>
          <w:rFonts w:ascii="Garamond" w:hAnsi="Garamond" w:cs="Times New Roman"/>
          <w:sz w:val="24"/>
          <w:szCs w:val="24"/>
          <w:lang w:val="sq-AL"/>
        </w:rPr>
        <w:t xml:space="preserve"> varësisht nga konteksti, do të kuptohet kompania SWIFT (</w:t>
      </w:r>
      <w:r w:rsidRPr="007B7A63">
        <w:rPr>
          <w:rFonts w:ascii="Garamond" w:hAnsi="Garamond" w:cs="Times New Roman"/>
          <w:i/>
          <w:iCs/>
          <w:sz w:val="24"/>
          <w:szCs w:val="24"/>
          <w:lang w:val="sq-AL"/>
        </w:rPr>
        <w:t>Society for Worldwide Interbank Financial Telecommunication</w:t>
      </w:r>
      <w:r w:rsidRPr="007B7A63">
        <w:rPr>
          <w:rFonts w:ascii="Garamond" w:hAnsi="Garamond" w:cs="Times New Roman"/>
          <w:sz w:val="24"/>
          <w:szCs w:val="24"/>
          <w:lang w:val="sq-AL"/>
        </w:rPr>
        <w:t>), platforma dhe shërbimet e ofruara nga kompania SWIFT, tërësia e aplikacioneve (</w:t>
      </w:r>
      <w:r w:rsidRPr="007B7A63">
        <w:rPr>
          <w:rFonts w:ascii="Garamond" w:hAnsi="Garamond" w:cs="Times New Roman"/>
          <w:i/>
          <w:iCs/>
          <w:sz w:val="24"/>
          <w:szCs w:val="24"/>
          <w:lang w:val="sq-AL"/>
        </w:rPr>
        <w:t>software</w:t>
      </w:r>
      <w:r w:rsidRPr="007B7A63">
        <w:rPr>
          <w:rFonts w:ascii="Garamond" w:hAnsi="Garamond" w:cs="Times New Roman"/>
          <w:sz w:val="24"/>
          <w:szCs w:val="24"/>
          <w:lang w:val="sq-AL"/>
        </w:rPr>
        <w:t>) të ofruara nga kompania SWIFT të instaluara dhe në përdorim nga një institucion;</w:t>
      </w:r>
    </w:p>
    <w:p w14:paraId="5D419849" w14:textId="7392DCED"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51</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Urdhërpagesë</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 xml:space="preserve">– </w:t>
      </w:r>
      <w:r w:rsidRPr="007B7A63">
        <w:rPr>
          <w:rFonts w:ascii="Garamond" w:hAnsi="Garamond" w:cs="Times New Roman"/>
          <w:sz w:val="24"/>
          <w:szCs w:val="24"/>
          <w:lang w:val="sq-AL"/>
        </w:rPr>
        <w:t>është një urdhër financiar për kryerjen e një pagese në sistemin AIPS, me anë të të cilit një pjesëmarrës kërkon transferimin e fondeve;</w:t>
      </w:r>
    </w:p>
    <w:p w14:paraId="387C111F" w14:textId="7DFCAC70"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52</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Urdhërues –</w:t>
      </w:r>
      <w:r w:rsidRPr="007B7A63">
        <w:rPr>
          <w:rFonts w:ascii="Garamond" w:hAnsi="Garamond" w:cs="Times New Roman"/>
          <w:sz w:val="24"/>
          <w:szCs w:val="24"/>
          <w:lang w:val="sq-AL"/>
        </w:rPr>
        <w:t xml:space="preserve"> është pjesëmarrësi i cili dërgon një instruksion pagese për debitimin e llogarisë së tij në sistemin AIPS;</w:t>
      </w:r>
    </w:p>
    <w:p w14:paraId="0AA99B9F" w14:textId="064B23DE" w:rsidR="00EB2970" w:rsidRPr="007B7A63" w:rsidRDefault="00EB2970" w:rsidP="00EB2970">
      <w:pPr>
        <w:tabs>
          <w:tab w:val="left" w:pos="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53</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xml:space="preserve"> </w:t>
      </w:r>
      <w:r w:rsidRPr="007B7A63">
        <w:rPr>
          <w:rFonts w:ascii="Garamond" w:hAnsi="Garamond" w:cs="Times New Roman"/>
          <w:b/>
          <w:bCs/>
          <w:sz w:val="24"/>
          <w:szCs w:val="24"/>
          <w:lang w:val="sq-AL"/>
        </w:rPr>
        <w:t>VPN (</w:t>
      </w:r>
      <w:r w:rsidRPr="007B7A63">
        <w:rPr>
          <w:rFonts w:ascii="Garamond" w:hAnsi="Garamond" w:cs="Times New Roman"/>
          <w:b/>
          <w:bCs/>
          <w:i/>
          <w:iCs/>
          <w:sz w:val="24"/>
          <w:szCs w:val="24"/>
          <w:lang w:val="sq-AL"/>
        </w:rPr>
        <w:t>Virtual Private Network</w:t>
      </w:r>
      <w:r w:rsidRPr="007B7A63">
        <w:rPr>
          <w:rFonts w:ascii="Garamond" w:hAnsi="Garamond" w:cs="Times New Roman"/>
          <w:b/>
          <w:bCs/>
          <w:sz w:val="24"/>
          <w:szCs w:val="24"/>
          <w:lang w:val="sq-AL"/>
        </w:rPr>
        <w:t xml:space="preserve">) </w:t>
      </w:r>
      <w:r w:rsidRPr="007B7A63">
        <w:rPr>
          <w:rFonts w:ascii="Garamond" w:hAnsi="Garamond" w:cs="Times New Roman"/>
          <w:sz w:val="24"/>
          <w:szCs w:val="24"/>
          <w:lang w:val="sq-AL"/>
        </w:rPr>
        <w:t>– është rrjet virtual privat që përdoret për të krijuar një lidhje të sigurt, nëpërmjet rrjeteve publike të komunikimit, i cili mundëson aksesin dhe përdorimin e sistemit AIPS.</w:t>
      </w:r>
    </w:p>
    <w:p w14:paraId="27C3CF92" w14:textId="77777777" w:rsidR="00EB2970" w:rsidRPr="007B7A63" w:rsidRDefault="00EB2970" w:rsidP="00EB2970">
      <w:pPr>
        <w:autoSpaceDE w:val="0"/>
        <w:autoSpaceDN w:val="0"/>
        <w:adjustRightInd w:val="0"/>
        <w:spacing w:after="0" w:line="240" w:lineRule="auto"/>
        <w:ind w:firstLine="284"/>
        <w:rPr>
          <w:rFonts w:ascii="Garamond" w:hAnsi="Garamond" w:cs="Times New Roman"/>
          <w:b/>
          <w:bCs/>
          <w:sz w:val="24"/>
          <w:szCs w:val="24"/>
          <w:lang w:val="sq-AL"/>
        </w:rPr>
      </w:pPr>
    </w:p>
    <w:p w14:paraId="1DFEDF58"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KREU II</w:t>
      </w:r>
    </w:p>
    <w:p w14:paraId="55CAFB80"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caps/>
          <w:sz w:val="24"/>
          <w:szCs w:val="24"/>
          <w:lang w:val="sq-AL"/>
        </w:rPr>
      </w:pPr>
      <w:r w:rsidRPr="007B7A63">
        <w:rPr>
          <w:rFonts w:ascii="Garamond" w:hAnsi="Garamond" w:cs="Times New Roman"/>
          <w:bCs/>
          <w:caps/>
          <w:sz w:val="24"/>
          <w:szCs w:val="24"/>
          <w:lang w:val="sq-AL"/>
        </w:rPr>
        <w:t>Roli dhe përgjegjësitë e Bankës së Shqipërisë në sistemin AIPS</w:t>
      </w:r>
    </w:p>
    <w:p w14:paraId="0D62619D"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671F30BE" w14:textId="5B880CDD"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5</w:t>
      </w:r>
    </w:p>
    <w:p w14:paraId="329DE1A9" w14:textId="12478A05"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lastRenderedPageBreak/>
        <w:t>Roli i Bankës së Shqipërisë</w:t>
      </w:r>
    </w:p>
    <w:p w14:paraId="5D86AE51"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6DE6D4CD" w14:textId="411BD2A6"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Banka e Shqipërisë është pronar i sistemit AIPS.</w:t>
      </w:r>
    </w:p>
    <w:p w14:paraId="4B7EB675" w14:textId="67FA1479"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Banka e Shqipërisë organizon, rregullon dhe mbikëqyr sistemin AIPS.</w:t>
      </w:r>
    </w:p>
    <w:p w14:paraId="572A7541" w14:textId="434A130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3. Banka e Shqipërisë është administrator dhe operator i sistemit AIPS. </w:t>
      </w:r>
    </w:p>
    <w:p w14:paraId="12E114C9" w14:textId="541CEB6E"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Banka e Shqipërisë kryen funksionet e agjentit shlyerës.</w:t>
      </w:r>
    </w:p>
    <w:p w14:paraId="5FE71226" w14:textId="0CA9FFD9"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 Banka e Shqipërisë është pjesëmarrëse në shlyerje, për kryerjen e pagesave që rrjedhin nga aktiviteti i saj operacional.</w:t>
      </w:r>
    </w:p>
    <w:p w14:paraId="53FCF536" w14:textId="77777777" w:rsidR="00CA5898" w:rsidRPr="007B7A63" w:rsidRDefault="00CA5898" w:rsidP="00EB2970">
      <w:pPr>
        <w:autoSpaceDE w:val="0"/>
        <w:autoSpaceDN w:val="0"/>
        <w:adjustRightInd w:val="0"/>
        <w:spacing w:after="0" w:line="240" w:lineRule="auto"/>
        <w:ind w:firstLine="284"/>
        <w:jc w:val="center"/>
        <w:rPr>
          <w:rFonts w:ascii="Garamond" w:hAnsi="Garamond" w:cs="Times New Roman"/>
          <w:bCs/>
          <w:sz w:val="24"/>
          <w:szCs w:val="24"/>
          <w:lang w:val="sq-AL"/>
        </w:rPr>
      </w:pPr>
    </w:p>
    <w:p w14:paraId="3EB01F4F" w14:textId="0BABAC48"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6</w:t>
      </w:r>
    </w:p>
    <w:p w14:paraId="05ADFBEF"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Organizimi dhe rregullimi i sistemit AIPS</w:t>
      </w:r>
    </w:p>
    <w:p w14:paraId="5A8B4B3E" w14:textId="77777777" w:rsidR="00EB2970" w:rsidRPr="007B7A63" w:rsidRDefault="00EB2970" w:rsidP="00EB2970">
      <w:pPr>
        <w:autoSpaceDE w:val="0"/>
        <w:autoSpaceDN w:val="0"/>
        <w:adjustRightInd w:val="0"/>
        <w:spacing w:after="0" w:line="240" w:lineRule="auto"/>
        <w:ind w:firstLine="284"/>
        <w:rPr>
          <w:rFonts w:ascii="Garamond" w:hAnsi="Garamond" w:cs="Times New Roman"/>
          <w:sz w:val="24"/>
          <w:szCs w:val="24"/>
          <w:lang w:val="sq-AL"/>
        </w:rPr>
      </w:pPr>
    </w:p>
    <w:p w14:paraId="7EA6B851" w14:textId="12DA44BA" w:rsidR="00EB2970" w:rsidRPr="007B7A63" w:rsidRDefault="00EB2970" w:rsidP="00EB2970">
      <w:pPr>
        <w:autoSpaceDE w:val="0"/>
        <w:autoSpaceDN w:val="0"/>
        <w:adjustRightInd w:val="0"/>
        <w:spacing w:after="0" w:line="240" w:lineRule="auto"/>
        <w:ind w:firstLine="284"/>
        <w:rPr>
          <w:rFonts w:ascii="Garamond" w:hAnsi="Garamond" w:cs="Times New Roman"/>
          <w:b/>
          <w:bCs/>
          <w:sz w:val="24"/>
          <w:szCs w:val="24"/>
          <w:lang w:val="sq-AL"/>
        </w:rPr>
      </w:pPr>
      <w:r w:rsidRPr="007B7A63">
        <w:rPr>
          <w:rFonts w:ascii="Garamond" w:hAnsi="Garamond" w:cs="Times New Roman"/>
          <w:sz w:val="24"/>
          <w:szCs w:val="24"/>
          <w:lang w:val="sq-AL"/>
        </w:rPr>
        <w:t>Banka e Shqipërisë, në rolin e organizuesit dhe rregulluesit të sistemit AIPS, kryen detyrat e mëposhtme:</w:t>
      </w:r>
    </w:p>
    <w:p w14:paraId="5CF9F9FA" w14:textId="67A01431" w:rsidR="00EB2970" w:rsidRPr="007B7A63" w:rsidRDefault="00EB2970" w:rsidP="00EB2970">
      <w:pPr>
        <w:tabs>
          <w:tab w:val="left" w:pos="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a) harton aktet nënligjore të nevojshme për mirëfunksionimin dhe sigurinë e sistemit të pagesave; </w:t>
      </w:r>
    </w:p>
    <w:p w14:paraId="7CF7E414" w14:textId="6CA73309" w:rsidR="00EB2970" w:rsidRPr="007B7A63" w:rsidRDefault="00EB2970" w:rsidP="00EB2970">
      <w:pPr>
        <w:tabs>
          <w:tab w:val="left" w:pos="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pranon pjesëmarrës të rinj në sistemin AIPS ose ndryshon informacionin e mbajtur që ka të bëjë me një pjesëmarrës ekzistues në këtë sistem;</w:t>
      </w:r>
    </w:p>
    <w:p w14:paraId="4CF5C18F" w14:textId="5A4ECF1A" w:rsidR="00EB2970" w:rsidRPr="007B7A63" w:rsidRDefault="00EB2970" w:rsidP="00EB2970">
      <w:pPr>
        <w:tabs>
          <w:tab w:val="left" w:pos="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çel dhe mban llogaritë e shlyerjes, si dhe zhvillon procesin e shlyerjes në cilësinë e agjentit shlyerës;</w:t>
      </w:r>
    </w:p>
    <w:p w14:paraId="0B0F732E" w14:textId="747CC93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d) nënshkruan marrëveshjen tip të pjesëmarrjes me pjesëmarrësit e sistemit AIPS; </w:t>
      </w:r>
    </w:p>
    <w:p w14:paraId="6AC25239" w14:textId="239833B1"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e) nënshkruan marrëveshje të posaçme me pjesëmarrës të sistemit AIPS sipas dispozitave të kësaj rregulloreje;</w:t>
      </w:r>
    </w:p>
    <w:p w14:paraId="3BD93C7C" w14:textId="2B09C14F"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f) nënshkruan marrëveshje tip për testime me subjekte që përmbushin kërkesat e përcaktura në këtë rregullore;</w:t>
      </w:r>
    </w:p>
    <w:p w14:paraId="17F22A7B" w14:textId="15C46DD5"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g) ndërton mekanizma për administrimin dhe përmbushjen e nevojave për likuiditet, me qëllim shlyerjen e instruksioneve të pagesave të dërguara nga pjesëmarrësit;</w:t>
      </w:r>
    </w:p>
    <w:p w14:paraId="40546476" w14:textId="08B79C2A"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h) vendos për kufizimin e përkohshëm dhe/ose përjashtimin e një pjesëmarrësi në/nga sistemi AIPS;</w:t>
      </w:r>
    </w:p>
    <w:p w14:paraId="009ECA0E" w14:textId="0EA56E20"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 siguron zhvillimin e sistemit AIPS, në përputhje me standardet dhe praktikat më të mira ndërkombëtare në fushën e pagesave.</w:t>
      </w:r>
    </w:p>
    <w:p w14:paraId="104E4029"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p>
    <w:p w14:paraId="66BA1DA0" w14:textId="41FC8A31"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7</w:t>
      </w:r>
    </w:p>
    <w:p w14:paraId="0D0F7937"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sz w:val="24"/>
          <w:szCs w:val="24"/>
          <w:lang w:val="sq-AL"/>
        </w:rPr>
      </w:pPr>
      <w:r w:rsidRPr="007B7A63">
        <w:rPr>
          <w:rFonts w:ascii="Garamond" w:hAnsi="Garamond" w:cs="Times New Roman"/>
          <w:b/>
          <w:bCs/>
          <w:sz w:val="24"/>
          <w:szCs w:val="24"/>
          <w:lang w:val="sq-AL"/>
        </w:rPr>
        <w:t>Administrimi dhe operimi i sistemit AIPS</w:t>
      </w:r>
    </w:p>
    <w:p w14:paraId="1DFE5B2D"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25A9FC1D" w14:textId="2CD261CA"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Banka e Shqipërisë, në rolin e administratorit dhe operatorit të sistemit AIPS, kryen detyrat e mëposhtme:</w:t>
      </w:r>
    </w:p>
    <w:p w14:paraId="0539A2CE" w14:textId="3E50AD41"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mban sistemin në gjendje pune, duke u lejuar pjesëmarrësve akses në sistem, në përputhje me oraret e punës së sistemit, si dhe me dispozitat e kësaj rregulloreje;</w:t>
      </w:r>
    </w:p>
    <w:p w14:paraId="0F276A24" w14:textId="5C9FE5E1"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harton plane emergjence, të cilat sigurojnë përmbushjen në kohë të proceseve ditore të sistemit, në rrethana të paparashikuara;</w:t>
      </w:r>
    </w:p>
    <w:p w14:paraId="761FAE7B" w14:textId="33142FC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administron sistemin dhe u mundëson pjesëmarrësve akses të barabartë, duke u bazuar në mekanizma të sigurt për mbrojtjen e aksesit në sistem, për autentifikimin e dërguesit të instruksionit të pagesës, për mbrojtjen e besueshmërisë dhe të konfidencialitetit të informacionit të marrë dhe të ruajtur nga AIPS;</w:t>
      </w:r>
    </w:p>
    <w:p w14:paraId="3875A8DC" w14:textId="6A6411E4"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përcakton procedurat ditore të operimit dhe mirëmbajtjes teknike të sistemit;</w:t>
      </w:r>
    </w:p>
    <w:p w14:paraId="14DBC349" w14:textId="0B64BF86"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e) përcakton oraret e punës së sistemit AIPS, sipas </w:t>
      </w:r>
      <w:r w:rsidR="00CA5898"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A</w:t>
      </w:r>
      <w:r w:rsidRPr="007B7A63">
        <w:rPr>
          <w:rFonts w:ascii="Garamond" w:hAnsi="Garamond" w:cs="Times New Roman"/>
          <w:sz w:val="24"/>
          <w:szCs w:val="24"/>
          <w:lang w:val="sq-AL"/>
        </w:rPr>
        <w:t xml:space="preserve"> bashkëlidhur, dhe në rast ndryshimesh të këtyre orareve në situata të paparashikuara emergjence, për nevoja të lidhura me </w:t>
      </w:r>
      <w:r w:rsidRPr="007B7A63">
        <w:rPr>
          <w:rFonts w:ascii="Garamond" w:hAnsi="Garamond" w:cs="Times New Roman"/>
          <w:sz w:val="24"/>
          <w:szCs w:val="24"/>
          <w:lang w:val="sq-AL"/>
        </w:rPr>
        <w:lastRenderedPageBreak/>
        <w:t>shlyerjen e instruksioneve të sistemeve vartëse, ose pasi vlerëson kërkesën individuale nga një pjesëmarrës siç përcaktohet në këtë rregullore, njofton menjëherë pjesëmarrësit;</w:t>
      </w:r>
    </w:p>
    <w:p w14:paraId="4DDF864F" w14:textId="6338F61D"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f) përcakton kategoritë e pjesëmarrësve në sistem dhe kryen procedurat e anëtarësimit të një pjesëmarrësi të ri në sistem sipas kalendarit të anëtarësimit të hartuar dhe njoftuar nga Banka e Shqipërisë;</w:t>
      </w:r>
    </w:p>
    <w:p w14:paraId="133066C9" w14:textId="0036E0DB"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g) administron sigurinë e sistemit AIPS;</w:t>
      </w:r>
    </w:p>
    <w:p w14:paraId="42E3D794" w14:textId="0CBF8572"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h) administron shërbimin InterAct Y-Copy stan.aip.iso dhe AIPS CUG;</w:t>
      </w:r>
    </w:p>
    <w:p w14:paraId="39D22933" w14:textId="015E273B" w:rsidR="00EB2970" w:rsidRPr="007B7A63" w:rsidRDefault="00EB2970" w:rsidP="00EB2970">
      <w:pPr>
        <w:autoSpaceDE w:val="0"/>
        <w:autoSpaceDN w:val="0"/>
        <w:adjustRightInd w:val="0"/>
        <w:spacing w:after="0" w:line="240" w:lineRule="auto"/>
        <w:ind w:firstLine="284"/>
        <w:rPr>
          <w:rFonts w:ascii="Garamond" w:hAnsi="Garamond" w:cs="Times New Roman"/>
          <w:sz w:val="24"/>
          <w:szCs w:val="24"/>
          <w:lang w:val="sq-AL"/>
        </w:rPr>
      </w:pPr>
      <w:r w:rsidRPr="007B7A63">
        <w:rPr>
          <w:rFonts w:ascii="Garamond" w:hAnsi="Garamond" w:cs="Times New Roman"/>
          <w:sz w:val="24"/>
          <w:szCs w:val="24"/>
          <w:lang w:val="sq-AL"/>
        </w:rPr>
        <w:t>i) monitoron sistemin AIPS;</w:t>
      </w:r>
    </w:p>
    <w:p w14:paraId="4E835A99" w14:textId="536A3AFD" w:rsidR="00EB2970" w:rsidRPr="007B7A63" w:rsidRDefault="00EB2970" w:rsidP="00EB2970">
      <w:pPr>
        <w:autoSpaceDE w:val="0"/>
        <w:autoSpaceDN w:val="0"/>
        <w:adjustRightInd w:val="0"/>
        <w:spacing w:after="0" w:line="240" w:lineRule="auto"/>
        <w:ind w:firstLine="284"/>
        <w:rPr>
          <w:rFonts w:ascii="Garamond" w:hAnsi="Garamond" w:cs="Times New Roman"/>
          <w:sz w:val="24"/>
          <w:szCs w:val="24"/>
          <w:lang w:val="sq-AL"/>
        </w:rPr>
      </w:pPr>
      <w:r w:rsidRPr="007B7A63">
        <w:rPr>
          <w:rFonts w:ascii="Garamond" w:hAnsi="Garamond" w:cs="Times New Roman"/>
          <w:sz w:val="24"/>
          <w:szCs w:val="24"/>
          <w:lang w:val="sq-AL"/>
        </w:rPr>
        <w:t>j) administron ngjarjet e paparashikuara në infrastrukturën pranë Bankës së Shqipërisë, lidhur me mirëfunksionimin e sistemit AIPS.</w:t>
      </w:r>
    </w:p>
    <w:p w14:paraId="046C9C81" w14:textId="77777777" w:rsidR="00CA5898" w:rsidRPr="007B7A63" w:rsidRDefault="00CA5898" w:rsidP="00EB2970">
      <w:pPr>
        <w:tabs>
          <w:tab w:val="left" w:pos="1700"/>
          <w:tab w:val="left" w:pos="3400"/>
          <w:tab w:val="left" w:pos="5100"/>
          <w:tab w:val="left" w:pos="6800"/>
          <w:tab w:val="left" w:pos="8500"/>
          <w:tab w:val="right" w:pos="9620"/>
        </w:tabs>
        <w:autoSpaceDE w:val="0"/>
        <w:autoSpaceDN w:val="0"/>
        <w:adjustRightInd w:val="0"/>
        <w:spacing w:after="0" w:line="240" w:lineRule="auto"/>
        <w:ind w:firstLine="284"/>
        <w:jc w:val="center"/>
        <w:rPr>
          <w:rFonts w:ascii="Garamond" w:hAnsi="Garamond" w:cs="Times New Roman"/>
          <w:bCs/>
          <w:sz w:val="24"/>
          <w:szCs w:val="24"/>
          <w:lang w:val="sq-AL"/>
        </w:rPr>
      </w:pPr>
    </w:p>
    <w:p w14:paraId="20378DF4" w14:textId="287AA730" w:rsidR="00EB2970" w:rsidRPr="007B7A63" w:rsidRDefault="00EB2970" w:rsidP="00EB2970">
      <w:pPr>
        <w:tabs>
          <w:tab w:val="left" w:pos="1700"/>
          <w:tab w:val="left" w:pos="3400"/>
          <w:tab w:val="left" w:pos="5100"/>
          <w:tab w:val="left" w:pos="6800"/>
          <w:tab w:val="left" w:pos="8500"/>
          <w:tab w:val="right" w:pos="9620"/>
        </w:tabs>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8</w:t>
      </w:r>
    </w:p>
    <w:p w14:paraId="0E4D9279"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Kufizimi i përgjegjësive</w:t>
      </w:r>
    </w:p>
    <w:p w14:paraId="12ECC112"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50F8F4B6" w14:textId="25002DE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Banka e Shqipërisë, në cilësinë e administratorit, është përgjegjëse për dështimet e sistemit AIPS, por këto të kufizuara deri në gabimet në operacionet që administrohen dhe/ose regjistrohen nga vetë administratori dhe vetëm për vlerat e transaksioneve të transmetuara në mënyrë të rregullt në këtë sistem.</w:t>
      </w:r>
    </w:p>
    <w:p w14:paraId="79D0D244" w14:textId="43267A19"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Banka e Shqipërisë, në cilësinë e administratorit, nuk është përgjegjëse për rastet e mëposhtme:</w:t>
      </w:r>
    </w:p>
    <w:p w14:paraId="5B1F66F9" w14:textId="0DECB2F6"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dështimin e sistemit AIPS që rezulton nga përdorimi jo korrekt i tij nga pjesëmarrësit;</w:t>
      </w:r>
    </w:p>
    <w:p w14:paraId="5EBE4A6D" w14:textId="55686FC6"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sigurinë, cilësinë dhe disponueshmërinë e shërbimeve të ofruara nga kompania SWIFT;</w:t>
      </w:r>
    </w:p>
    <w:p w14:paraId="453A2DFC" w14:textId="47859E9D"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dëmet e shkaktuara nga instruksionet e gabuara të pjesëmarrësve, apo nga gabime të instruksioneve, të cilat nuk janë kriter i përcaktuar për vlerësimin e vlefshmërisë së instruksioneve;</w:t>
      </w:r>
    </w:p>
    <w:p w14:paraId="6402F616" w14:textId="0AE42BB1"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dëmet e shkaktuara nga mosushtrimi i përgjegjësisë së pjesëmarrësve për monitorimin e llogarive të tyre;</w:t>
      </w:r>
    </w:p>
    <w:p w14:paraId="60A78627" w14:textId="61719434"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e) dëmet e shkaktuara nga mosekzekutimi i instruksioneve brenda orareve të përcaktuara, për arsye pamjaftueshmërie të fondeve ose për arsye të mosrespektimit të afateve kohore nga pjesëmarrësi;</w:t>
      </w:r>
    </w:p>
    <w:p w14:paraId="15D2700B" w14:textId="4D967B6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f) kapacitetin për të vepruar dhe gjendjen financiare të pjesëmarrësit;</w:t>
      </w:r>
    </w:p>
    <w:p w14:paraId="452122B9" w14:textId="64251806"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g) dëmet e shkaktuara nga mosushtrimi i përgjegjësisë së pjesëmarrësve për zbatimin e dispozitave të kësaj rregulloreje.</w:t>
      </w:r>
    </w:p>
    <w:p w14:paraId="5F12D7A6"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b/>
          <w:bCs/>
          <w:sz w:val="24"/>
          <w:szCs w:val="24"/>
          <w:lang w:val="sq-AL"/>
        </w:rPr>
      </w:pPr>
    </w:p>
    <w:p w14:paraId="233DED0C" w14:textId="1FB78916"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KREU III</w:t>
      </w:r>
    </w:p>
    <w:p w14:paraId="19BBB709"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Cs/>
          <w:caps/>
          <w:sz w:val="24"/>
          <w:szCs w:val="24"/>
          <w:lang w:val="sq-AL"/>
        </w:rPr>
      </w:pPr>
      <w:r w:rsidRPr="007B7A63">
        <w:rPr>
          <w:rFonts w:ascii="Garamond" w:hAnsi="Garamond" w:cs="Times New Roman"/>
          <w:bCs/>
          <w:caps/>
          <w:sz w:val="24"/>
          <w:szCs w:val="24"/>
          <w:lang w:val="sq-AL"/>
        </w:rPr>
        <w:t>Funksionet e sistemit AIPS dhe tarifat</w:t>
      </w:r>
    </w:p>
    <w:p w14:paraId="0A8F4B1B"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5169874C" w14:textId="70E7E028"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9</w:t>
      </w:r>
    </w:p>
    <w:p w14:paraId="58783CD5"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Objekti i sistemit</w:t>
      </w:r>
    </w:p>
    <w:p w14:paraId="778D3AFF"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17C2A97F" w14:textId="451CCB3B" w:rsidR="00EB2970" w:rsidRPr="007B7A63" w:rsidRDefault="00EB2970" w:rsidP="00EB2970">
      <w:pPr>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AIPS</w:t>
      </w:r>
      <w:r w:rsidR="00CA5898" w:rsidRPr="007B7A63">
        <w:rPr>
          <w:rFonts w:ascii="Garamond" w:hAnsi="Garamond" w:cs="Times New Roman"/>
          <w:sz w:val="24"/>
          <w:szCs w:val="24"/>
          <w:lang w:val="sq-AL"/>
        </w:rPr>
        <w:t>-i</w:t>
      </w:r>
      <w:r w:rsidRPr="007B7A63">
        <w:rPr>
          <w:rFonts w:ascii="Garamond" w:hAnsi="Garamond" w:cs="Times New Roman"/>
          <w:sz w:val="24"/>
          <w:szCs w:val="24"/>
          <w:lang w:val="sq-AL"/>
        </w:rPr>
        <w:t xml:space="preserve"> është një sistem i shlyerjes bruto në kohë reale, i cili mundëson shkëmbimin e instruksioneve të pagesave të </w:t>
      </w:r>
      <w:r w:rsidRPr="007B7A63">
        <w:rPr>
          <w:rFonts w:ascii="Garamond" w:hAnsi="Garamond" w:cs="Times New Roman"/>
          <w:i/>
          <w:iCs/>
          <w:sz w:val="24"/>
          <w:szCs w:val="24"/>
          <w:lang w:val="sq-AL"/>
        </w:rPr>
        <w:t>cash</w:t>
      </w:r>
      <w:r w:rsidRPr="007B7A63">
        <w:rPr>
          <w:rFonts w:ascii="Garamond" w:hAnsi="Garamond" w:cs="Times New Roman"/>
          <w:sz w:val="24"/>
          <w:szCs w:val="24"/>
          <w:lang w:val="sq-AL"/>
        </w:rPr>
        <w:t>-it ndërmjet pjesëmarrësve, shlyerjen e vazhdueshme, përfundimtare dhe të parevokueshme të fondeve të transferuara transaksion mbas transaksioni, shlyerjen përfundimtare dhe të parevokueshme të pozicioneve neto të llogaritura nga sistemet e shlyerjes neto, si dhe transferimin e fondeve të lidhura me veprime me instrumente financiare.</w:t>
      </w:r>
    </w:p>
    <w:p w14:paraId="7EAE2FC8"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p>
    <w:p w14:paraId="21ED391E" w14:textId="001D4A0B"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10</w:t>
      </w:r>
    </w:p>
    <w:p w14:paraId="24B4EE6B"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Pranimi për shlyerje</w:t>
      </w:r>
    </w:p>
    <w:p w14:paraId="77E81B51" w14:textId="7777777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4C2B5364" w14:textId="7B6BF6C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Në sistemin AIPS pranohen për shlyerje instruksionet e pagesave:</w:t>
      </w:r>
    </w:p>
    <w:p w14:paraId="352AF8F9" w14:textId="26AA48BB"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a) vetëm në monedhën kombëtare </w:t>
      </w:r>
      <w:r w:rsidR="00CA5898" w:rsidRPr="007B7A63">
        <w:rPr>
          <w:rFonts w:ascii="Garamond" w:hAnsi="Garamond" w:cs="Times New Roman"/>
          <w:sz w:val="24"/>
          <w:szCs w:val="24"/>
          <w:lang w:val="sq-AL"/>
        </w:rPr>
        <w:t>l</w:t>
      </w:r>
      <w:r w:rsidRPr="007B7A63">
        <w:rPr>
          <w:rFonts w:ascii="Garamond" w:hAnsi="Garamond" w:cs="Times New Roman"/>
          <w:sz w:val="24"/>
          <w:szCs w:val="24"/>
          <w:lang w:val="sq-AL"/>
        </w:rPr>
        <w:t>ek;</w:t>
      </w:r>
    </w:p>
    <w:p w14:paraId="4C9E3389" w14:textId="525CC594"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b) vetëm midis pjesëmarrësve në sistem;</w:t>
      </w:r>
    </w:p>
    <w:p w14:paraId="6C2BE8C2" w14:textId="4F9F07EB"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në çdo shumë.</w:t>
      </w:r>
    </w:p>
    <w:p w14:paraId="6B8D3A15" w14:textId="03ADABEE"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Në sistemin AIPS pranohen për shlyerje tip</w:t>
      </w:r>
      <w:r w:rsidR="00CA5898" w:rsidRPr="007B7A63">
        <w:rPr>
          <w:rFonts w:ascii="Garamond" w:hAnsi="Garamond" w:cs="Times New Roman"/>
          <w:sz w:val="24"/>
          <w:szCs w:val="24"/>
          <w:lang w:val="sq-AL"/>
        </w:rPr>
        <w:t>a</w:t>
      </w:r>
      <w:r w:rsidRPr="007B7A63">
        <w:rPr>
          <w:rFonts w:ascii="Garamond" w:hAnsi="Garamond" w:cs="Times New Roman"/>
          <w:sz w:val="24"/>
          <w:szCs w:val="24"/>
          <w:lang w:val="sq-AL"/>
        </w:rPr>
        <w:t xml:space="preserve">t e </w:t>
      </w:r>
      <w:r w:rsidR="00CA5898" w:rsidRPr="007B7A63">
        <w:rPr>
          <w:rFonts w:ascii="Garamond" w:hAnsi="Garamond" w:cs="Times New Roman"/>
          <w:sz w:val="24"/>
          <w:szCs w:val="24"/>
          <w:lang w:val="sq-AL"/>
        </w:rPr>
        <w:t>mëposhtëm</w:t>
      </w:r>
      <w:r w:rsidRPr="007B7A63">
        <w:rPr>
          <w:rFonts w:ascii="Garamond" w:hAnsi="Garamond" w:cs="Times New Roman"/>
          <w:sz w:val="24"/>
          <w:szCs w:val="24"/>
          <w:lang w:val="sq-AL"/>
        </w:rPr>
        <w:t xml:space="preserve"> të veprimeve:</w:t>
      </w:r>
    </w:p>
    <w:p w14:paraId="23FA2F24" w14:textId="5F87C732"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transaksione të politikës monetare;</w:t>
      </w:r>
    </w:p>
    <w:p w14:paraId="4FEF4720" w14:textId="33821B6F"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kërkesa për shlyerje nga sisteme vartëse;</w:t>
      </w:r>
    </w:p>
    <w:p w14:paraId="298888AB" w14:textId="7A051364"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transferta ndërbankare të pjesëmarrësve;</w:t>
      </w:r>
    </w:p>
    <w:p w14:paraId="75EFCD21" w14:textId="552130E1"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pagesa të urdhëruara nga klientë të pjesëmarrësve ose nënpjesëmarrësve të tyre;</w:t>
      </w:r>
    </w:p>
    <w:p w14:paraId="0B9D4FFF" w14:textId="0AAB0C9B"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e) urdhërpagesa që lidhen me aktivitetin operacional të Bankës së Shqipërisë;</w:t>
      </w:r>
    </w:p>
    <w:p w14:paraId="2D12976B" w14:textId="6AF59A03"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f) urdhërpagesa nga/për pjesëmarrës për të cilët Banka e Shqipërisë luan rolin e agjentit shlyerës.</w:t>
      </w:r>
    </w:p>
    <w:p w14:paraId="54EF98DF"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3D47BD09" w14:textId="1E6CF494"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11</w:t>
      </w:r>
    </w:p>
    <w:p w14:paraId="042BE1F5"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 xml:space="preserve">Lista e sanksioneve dhe filtrat </w:t>
      </w:r>
    </w:p>
    <w:p w14:paraId="56954FE8" w14:textId="7777777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228825C2" w14:textId="06C88B51"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Në sistemin AIPS zbatohet lista e sanksioneve të Këshillit të Sigurimit të Kombeve të Bashkuara.</w:t>
      </w:r>
    </w:p>
    <w:p w14:paraId="5C1D4E54" w14:textId="3C1617D4"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Lista përditësohet çdo ditë në sistemin AIPS, sipas listës së publikuar në formatin elektronik nga Këshilli i Sigurimit të Kombeve të Bashkuara.</w:t>
      </w:r>
    </w:p>
    <w:p w14:paraId="6B52D7F6" w14:textId="3C7DF703"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Transaksionet e filtruara si rezultat i përputhjes së të dhënave me ato të përcaktuara në listën e sanksioneve, kalojnë automatikisht në status: “</w:t>
      </w:r>
      <w:r w:rsidRPr="007B7A63">
        <w:rPr>
          <w:rFonts w:ascii="Garamond" w:hAnsi="Garamond" w:cs="Times New Roman"/>
          <w:i/>
          <w:iCs/>
          <w:sz w:val="24"/>
          <w:szCs w:val="24"/>
          <w:lang w:val="sq-AL"/>
        </w:rPr>
        <w:t>pezull për çështje përputhshmërie me listën e sanksioneve</w:t>
      </w:r>
      <w:r w:rsidRPr="007B7A63">
        <w:rPr>
          <w:rFonts w:ascii="Garamond" w:hAnsi="Garamond" w:cs="Times New Roman"/>
          <w:sz w:val="24"/>
          <w:szCs w:val="24"/>
          <w:lang w:val="sq-AL"/>
        </w:rPr>
        <w:t>”.</w:t>
      </w:r>
    </w:p>
    <w:p w14:paraId="6433E456" w14:textId="2CFFA49F"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Në rast të filtrimit të një transaksioni dhe kalimit të tij në status “</w:t>
      </w:r>
      <w:r w:rsidRPr="007B7A63">
        <w:rPr>
          <w:rFonts w:ascii="Garamond" w:hAnsi="Garamond" w:cs="Times New Roman"/>
          <w:i/>
          <w:iCs/>
          <w:sz w:val="24"/>
          <w:szCs w:val="24"/>
          <w:lang w:val="sq-AL"/>
        </w:rPr>
        <w:t>pezull për çështje përputhshmërie me listën e sanksioneve</w:t>
      </w:r>
      <w:r w:rsidRPr="007B7A63">
        <w:rPr>
          <w:rFonts w:ascii="Garamond" w:hAnsi="Garamond" w:cs="Times New Roman"/>
          <w:sz w:val="24"/>
          <w:szCs w:val="24"/>
          <w:lang w:val="sq-AL"/>
        </w:rPr>
        <w:t>”, pjesëmarrësi urdhërues duhet të marrë masat për sqarimin e rastit dhe trajtimin e tij, në përputhje me dispozitat përkatëse ligjore, përpara përfundimit të afateve kohore ditore të aktivitetit operacional në sistem sipas orareve të operimit të sistemit AIPS në lidhje me procesimin e transaksioneve.</w:t>
      </w:r>
    </w:p>
    <w:p w14:paraId="35CBADB4" w14:textId="52F3E504"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 Në rast se në përfundim të afateve kohore ditore të aktivitetit operacional në sistem sipas orareve të operimit të sistemit AIPS në lidhje me procesimin e transaksioneve, ka ende transaksione në statusin “</w:t>
      </w:r>
      <w:r w:rsidRPr="007B7A63">
        <w:rPr>
          <w:rFonts w:ascii="Garamond" w:hAnsi="Garamond" w:cs="Times New Roman"/>
          <w:i/>
          <w:iCs/>
          <w:sz w:val="24"/>
          <w:szCs w:val="24"/>
          <w:lang w:val="sq-AL"/>
        </w:rPr>
        <w:t>pezull për çështje përputhshmërie me listën e sanksioneve</w:t>
      </w:r>
      <w:r w:rsidRPr="007B7A63">
        <w:rPr>
          <w:rFonts w:ascii="Garamond" w:hAnsi="Garamond" w:cs="Times New Roman"/>
          <w:sz w:val="24"/>
          <w:szCs w:val="24"/>
          <w:lang w:val="sq-AL"/>
        </w:rPr>
        <w:t>”, për të cilat pjesëmarrësi urdhërues nuk ka marrë masat për qartësimin e statusit dhe nuk ka kryer anulimin ose finalizimin e tyre në sistemin AIPS, atëherë ato transaksione anulohen automatikisht nga sistemi AIPS ose nga Banka e Shqipërisë.</w:t>
      </w:r>
    </w:p>
    <w:p w14:paraId="61D3B2E6" w14:textId="7DD87DAB"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6. Për çdo rast ku evidentohet një transaksion i filtruar në sistemin AIPS si rezultat i përputhjes së të dhënave me ato të përcaktuara në listën e sanksioneve, njoftohet pjesëmarrësi urdhërues, si dhe njësia përkatëse mbikëqyrëse në Bankën e Shqipërisë dhe/ose autoriteti kompetent.</w:t>
      </w:r>
    </w:p>
    <w:p w14:paraId="35D872FE"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1182F999" w14:textId="39275AF0"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12</w:t>
      </w:r>
    </w:p>
    <w:p w14:paraId="68AE2677" w14:textId="4BC050E4"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Rakordimi, kontrolli dhe raportimi</w:t>
      </w:r>
    </w:p>
    <w:p w14:paraId="2BEC13C5"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7C0692CC" w14:textId="1A750348"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Të dhënat e sistemit AIPS janë drejtpërdrejt të aksesueshme në sistem nga pjesëmarrësit, për një periudhë prej të paktën 1 viti nga data e krijimit të këtyre të dhënave.</w:t>
      </w:r>
    </w:p>
    <w:p w14:paraId="233A87B5" w14:textId="564351A9"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Përtej kësaj periudhe, Banka e Shqipërisë mund të kryejë arkivimin e të dhënave, duke i bërë të paaksesueshme në mënyrë të drejtpërdrejtë nga pjesëmarrësit.</w:t>
      </w:r>
    </w:p>
    <w:p w14:paraId="1774FE4D" w14:textId="7F1603CB"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Për të dhëna të paaksesueshme në mënyrë të drejtpërdrejtë në sistemin AIPS nga pjesëmarrësi, por jo më të hershme se sa përcaktohet nga legjislacioni në fuqi për ruajtjen e të dhënave, Banka e Shqipërisë, në vijim të kërkesës zyrtare me shkrim të pjesëmarrësit, harton brenda 5 (pesë) ditësh pune, një raport informues për të dhënat e kërkuara nga pjesëmarrësi.</w:t>
      </w:r>
    </w:p>
    <w:p w14:paraId="7E4C97C0" w14:textId="30E57B33"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Sistemi AIPS prodhon raporte përmbledhëse për rakordim, në fund të çdo dite pune.</w:t>
      </w:r>
    </w:p>
    <w:p w14:paraId="5B66A167" w14:textId="0E2C8421"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 Sistemi AIPS ofron raporte operacionale gjatë gjithë ditës së punës, të cilat mund të përdoren për qëllime kontrolli nga Banka e Shqipërisë dhe pjesëmarrësit e tjerë.</w:t>
      </w:r>
    </w:p>
    <w:p w14:paraId="0B4AC19D" w14:textId="0B3EE6F4"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6. Banka e Shqipërisë prodhon raporte nga informacioni/të dhënat e regjistruara në sistemin AIPS në çdo kohë dhe për këtë qëllim, ajo ka akses në të gjitha të dhënat e pjesëmarrësve.</w:t>
      </w:r>
    </w:p>
    <w:p w14:paraId="34BB0F73"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4DF26BAB" w14:textId="1ABF3759"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13</w:t>
      </w:r>
    </w:p>
    <w:p w14:paraId="68194B79" w14:textId="074C7883"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Tarifat dhe faturimi</w:t>
      </w:r>
    </w:p>
    <w:p w14:paraId="1BB7E2E1"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2D713E52" w14:textId="2D9DF3C6"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Banka e Shqipërisë përcakton nëpërmjet modulit të faturimit të sistemit AIPS, tarifat për përdorimin e këtij sistemi, që lejojnë llogaritjen e kostove në bazë të:</w:t>
      </w:r>
    </w:p>
    <w:p w14:paraId="6C708FB3" w14:textId="0266C30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llojit të instruksionit të pagesës;</w:t>
      </w:r>
    </w:p>
    <w:p w14:paraId="3545C3E8" w14:textId="2C3CEAB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numrit total dhe nivelit të vëllimit të pagesave të shlyera gjatë periudhës së faturimit;</w:t>
      </w:r>
    </w:p>
    <w:p w14:paraId="50797B1D" w14:textId="3A6FC918"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mënyrës së inicializimit të urdhërpagesës;</w:t>
      </w:r>
    </w:p>
    <w:p w14:paraId="5F74ED96" w14:textId="429E8A32"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vlerës së urdhërpagesës;</w:t>
      </w:r>
    </w:p>
    <w:p w14:paraId="23CB7C78" w14:textId="48DCF304"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e) elementëve me zgjedhje të pjesëmarrësit;</w:t>
      </w:r>
    </w:p>
    <w:p w14:paraId="5072CD6D" w14:textId="0F2B29B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Tarifat vjetore aplikohen për pjesëmarrësit e drejtpërdrejtë zotërues të llogarive të shlyerjes.</w:t>
      </w:r>
    </w:p>
    <w:p w14:paraId="5F3FB386" w14:textId="4C36294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Tarifat për transaksion aplikohen për pjesëmarrësit e drejtpërdrejtë zotërues të llogarive të shlyerjes.</w:t>
      </w:r>
    </w:p>
    <w:p w14:paraId="29D70F39" w14:textId="584EBAC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Përjashtim nga tarifat bën Banka e Shqipërisë dhe pjesëmarrësit e tërthortë, të cilët shlyejnë nëpërmjet llogarive të administruara nga Banka e Shqipërisë apo për të cilët Banka e Shqipërisë luan rolin e agjentit shlyerës.</w:t>
      </w:r>
    </w:p>
    <w:p w14:paraId="3A6FB4A1" w14:textId="5828207F" w:rsidR="00EB2970" w:rsidRPr="007B7A63" w:rsidRDefault="00EB2970" w:rsidP="00EB2970">
      <w:pPr>
        <w:autoSpaceDE w:val="0"/>
        <w:autoSpaceDN w:val="0"/>
        <w:adjustRightInd w:val="0"/>
        <w:spacing w:after="0" w:line="240" w:lineRule="auto"/>
        <w:ind w:firstLine="284"/>
        <w:rPr>
          <w:rFonts w:ascii="Garamond" w:hAnsi="Garamond" w:cs="Times New Roman"/>
          <w:sz w:val="24"/>
          <w:szCs w:val="24"/>
          <w:lang w:val="sq-AL"/>
        </w:rPr>
      </w:pPr>
      <w:r w:rsidRPr="007B7A63">
        <w:rPr>
          <w:rFonts w:ascii="Garamond" w:hAnsi="Garamond" w:cs="Times New Roman"/>
          <w:sz w:val="24"/>
          <w:szCs w:val="24"/>
          <w:lang w:val="sq-AL"/>
        </w:rPr>
        <w:t xml:space="preserve">5. Banka e Shqipërisë, në përputhje me </w:t>
      </w:r>
      <w:r w:rsidR="00CA5898"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J</w:t>
      </w:r>
      <w:r w:rsidRPr="007B7A63">
        <w:rPr>
          <w:rFonts w:ascii="Garamond" w:hAnsi="Garamond" w:cs="Times New Roman"/>
          <w:sz w:val="24"/>
          <w:szCs w:val="24"/>
          <w:lang w:val="sq-AL"/>
        </w:rPr>
        <w:t xml:space="preserve"> bashkëlidhur kësaj rregulloreje:</w:t>
      </w:r>
    </w:p>
    <w:p w14:paraId="6A7163CB" w14:textId="5E8382F8"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llogarit tarifat e pagueshme për çdo pjesëmarrës në sistemin AIPS;</w:t>
      </w:r>
    </w:p>
    <w:p w14:paraId="1B0E64C0" w14:textId="3364C75C"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faturon pjesëmarrësit për detyrimet e tyre në sistemin AIPS në bazë mujore dhe në bazë vjetore;</w:t>
      </w:r>
    </w:p>
    <w:p w14:paraId="123BD2D9" w14:textId="1F71EF8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i dërgon pjesëmarrësit faturën;</w:t>
      </w:r>
    </w:p>
    <w:p w14:paraId="1C14920C" w14:textId="52D7CCAD"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debiton llogarinë e shlyerjes së pjesëmarrësit për shumat e detyrimeve mujore, ditën e parë të punës së muajit pasardhës ose në një datë tjetër të përcaktuar në raste të veçanta (p.sh. kur kemi të bëjmë me mbyllje të llogarisë së pjesëmarrësit).</w:t>
      </w:r>
    </w:p>
    <w:p w14:paraId="5C338736" w14:textId="4DE8265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6. Çdo pjesëmarrës i drejtpërdrejtë duhet të sigurojë fonde të mjaftueshme në llogarinë e tij të shlyerjes, me qëllim shlyerjen e detyrimeve ndaj Bankës së Shqipërisë për tarifat e sistemit AIPS për atë pjesëmarrës, si dhe për pjesëmarrësit operatorë me të cilët ka nënshkruar një mandat debitimi për pagesën e detyrimeve aty ku është e aplikueshme.</w:t>
      </w:r>
    </w:p>
    <w:p w14:paraId="3FD70CF1" w14:textId="5754636F"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7. Pjesëmarrësit duhet të shlyejnë brenda muajit janar tarifën për mirëmbajtjen vjetore të sistemit AIPS për vitin në vijim.</w:t>
      </w:r>
    </w:p>
    <w:p w14:paraId="381849BA" w14:textId="11A95700"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8. Pjesëmarrësit e rinj, të cilët anëtarësohen në sistemin AIPS, duhet të shlyejnë, brenda muajit të parë të anëtarësimit, tarifën për mirëmbajtjen vjetore, në përpjesëtim me kohën e mbetur të vitit ushtrimor.</w:t>
      </w:r>
    </w:p>
    <w:p w14:paraId="16D125B0" w14:textId="1EE89FB3"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9. Pjesëmarrësit të cilët përjashtohen nga sistemi AIPS dhe u mbyllen llogaritë e tyre në këtë sistem duhet të shlyejnë të plotë tarifën e mirëmbajtjes vjetore të sistemit AIPS për vitin kalendarik në të cilin mbyllen llogaritë e tyre, pavarësisht nga data në të cilën mbyllen këto llogari.</w:t>
      </w:r>
    </w:p>
    <w:p w14:paraId="709F7E7E" w14:textId="6C13FA09" w:rsidR="00EB2970" w:rsidRPr="007B7A63" w:rsidRDefault="00EB2970" w:rsidP="00EB2970">
      <w:pPr>
        <w:autoSpaceDE w:val="0"/>
        <w:autoSpaceDN w:val="0"/>
        <w:adjustRightInd w:val="0"/>
        <w:spacing w:after="0" w:line="240" w:lineRule="auto"/>
        <w:ind w:firstLine="284"/>
        <w:rPr>
          <w:rFonts w:ascii="Garamond" w:hAnsi="Garamond" w:cs="Times New Roman"/>
          <w:sz w:val="24"/>
          <w:szCs w:val="24"/>
          <w:lang w:val="sq-AL"/>
        </w:rPr>
      </w:pPr>
      <w:r w:rsidRPr="007B7A63">
        <w:rPr>
          <w:rFonts w:ascii="Garamond" w:hAnsi="Garamond" w:cs="Times New Roman"/>
          <w:sz w:val="24"/>
          <w:szCs w:val="24"/>
          <w:lang w:val="sq-AL"/>
        </w:rPr>
        <w:t xml:space="preserve">10. Për pjesëmarrësit që nuk regjistrojnë në kohë transfertën për tarifën për mirëmbajtjen vjetore të sistemit AIPS, Banka e Shqipërisë e regjistron atë manualisht në ditën e fundit të punës së muajit janar, duke debituar llogarinë përkatëse të shlyerjes së pjesëmarrësit të drejtpërdrejtë, ose në rastin e operatorëve, llogarinë e pjesëmarrësit të përcaktuar në mandatin për pagesën e detyrimeve të operatorit sipas </w:t>
      </w:r>
      <w:r w:rsidR="00CA5898"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I</w:t>
      </w:r>
      <w:r w:rsidRPr="007B7A63">
        <w:rPr>
          <w:rFonts w:ascii="Garamond" w:hAnsi="Garamond" w:cs="Times New Roman"/>
          <w:sz w:val="24"/>
          <w:szCs w:val="24"/>
          <w:lang w:val="sq-AL"/>
        </w:rPr>
        <w:t>.</w:t>
      </w:r>
    </w:p>
    <w:p w14:paraId="31C49266" w14:textId="5866223C" w:rsidR="00EB2970" w:rsidRPr="007B7A63" w:rsidRDefault="00EB2970" w:rsidP="00EB2970">
      <w:pPr>
        <w:autoSpaceDE w:val="0"/>
        <w:autoSpaceDN w:val="0"/>
        <w:adjustRightInd w:val="0"/>
        <w:spacing w:after="0" w:line="240" w:lineRule="auto"/>
        <w:ind w:firstLine="284"/>
        <w:rPr>
          <w:rFonts w:ascii="Garamond" w:hAnsi="Garamond" w:cs="Times New Roman"/>
          <w:sz w:val="24"/>
          <w:szCs w:val="24"/>
          <w:lang w:val="sq-AL"/>
        </w:rPr>
      </w:pPr>
      <w:r w:rsidRPr="007B7A63">
        <w:rPr>
          <w:rFonts w:ascii="Garamond" w:hAnsi="Garamond" w:cs="Times New Roman"/>
          <w:sz w:val="24"/>
          <w:szCs w:val="24"/>
          <w:lang w:val="sq-AL"/>
        </w:rPr>
        <w:t>11. Mosshlyerja e detyrimit të tarifave në sistemin AIPS, konsiderohet shkelje e dispozitave të kësaj rregulloreje.</w:t>
      </w:r>
    </w:p>
    <w:p w14:paraId="313159B0" w14:textId="77777777" w:rsidR="00CA5898" w:rsidRPr="007B7A63" w:rsidRDefault="00CA5898" w:rsidP="00EB2970">
      <w:pPr>
        <w:autoSpaceDE w:val="0"/>
        <w:autoSpaceDN w:val="0"/>
        <w:adjustRightInd w:val="0"/>
        <w:spacing w:after="0" w:line="240" w:lineRule="auto"/>
        <w:ind w:firstLine="284"/>
        <w:jc w:val="center"/>
        <w:rPr>
          <w:rFonts w:ascii="Garamond" w:hAnsi="Garamond" w:cs="Times New Roman"/>
          <w:bCs/>
          <w:sz w:val="24"/>
          <w:szCs w:val="24"/>
          <w:lang w:val="sq-AL"/>
        </w:rPr>
      </w:pPr>
    </w:p>
    <w:p w14:paraId="5D3118D0" w14:textId="556C276D"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14</w:t>
      </w:r>
    </w:p>
    <w:p w14:paraId="3F91C186"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Komisionet</w:t>
      </w:r>
    </w:p>
    <w:p w14:paraId="0289FB18" w14:textId="7777777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55BA02FA" w14:textId="4D4A8DA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1. Çmimi i komisioneve të aplikuara nga pjesëmarrësit për klientët e tyre për çdo urdhërpagesë në nisje nëpërmjet AIPS, nuk duhet të jetë më i lartë se 1,500 (një</w:t>
      </w:r>
      <w:r w:rsidR="00CA5898" w:rsidRPr="007B7A63">
        <w:rPr>
          <w:rFonts w:ascii="Garamond" w:hAnsi="Garamond" w:cs="Times New Roman"/>
          <w:sz w:val="24"/>
          <w:szCs w:val="24"/>
          <w:lang w:val="sq-AL"/>
        </w:rPr>
        <w:t xml:space="preserve"> </w:t>
      </w:r>
      <w:r w:rsidRPr="007B7A63">
        <w:rPr>
          <w:rFonts w:ascii="Garamond" w:hAnsi="Garamond" w:cs="Times New Roman"/>
          <w:sz w:val="24"/>
          <w:szCs w:val="24"/>
          <w:lang w:val="sq-AL"/>
        </w:rPr>
        <w:t>mijë e pesëqind) lekë.</w:t>
      </w:r>
    </w:p>
    <w:p w14:paraId="5C110DBB" w14:textId="3A799184"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Komisionet e aplikuara nga pjesëmarrësit ndaj klientëve të tyre për investigimin e instruksioneve të pasakta të urdhërpagesave të transmetuara nëpërmjet AIPS, duhet të jenë transparente, të arsyeshme dhe të bazuara në kosto.</w:t>
      </w:r>
    </w:p>
    <w:p w14:paraId="1548A1C4" w14:textId="2831BEFC"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Për pagesat e urdhëruara nga klientë të pjesëmarrësve ose nënpjesëmarrësve të tyre dhe që transferohen nëpërmjet sistemit AIPS, në asnjë rast, nuk duhet të aplikohen komisione për fondet në mbërritje.</w:t>
      </w:r>
    </w:p>
    <w:p w14:paraId="1E72A616" w14:textId="0A37DD9B"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Për pagesat në nisje të urdhëruara nga klientë të pjesëmarrësve ose nënpjesëmarrësve të tyre dhe që transferohen nëpërmjet sistemit AIPS, por që janë të iniciuara në formë elektronike, me vlerë më të vogël ose të barabartë me 40,000.00 (dyzet mijë) lekë, nuk duhet të aplikohen komisione.</w:t>
      </w:r>
    </w:p>
    <w:p w14:paraId="2F5A5137" w14:textId="7429462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 Për pagesat në nisje të urdhëruara nga klientë të pjesëmarrësve ose nënpjesëmarrësve të tyre dhe që transferohen nëpërmjet sistemit AIPS, por që janë të iniciuara në formë elektronike, me vlerë më të madhe se 40,000.00 (dyzet mijë) lekë, komisionet nuk duhet të jenë më të larta se 50% e vlerës së komisioneve të aplikuara për pagesat e iniciuara në formë joelektronike.</w:t>
      </w:r>
    </w:p>
    <w:p w14:paraId="36EA7FCD" w14:textId="1C50048B"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 xml:space="preserve">6. Mënyra e mbajtjes së komisioneve nga klientët është ajo e përcaktuar në nenin 55, pika 2 të </w:t>
      </w:r>
      <w:r w:rsidR="00CA5898" w:rsidRPr="007B7A63">
        <w:rPr>
          <w:rFonts w:ascii="Garamond" w:hAnsi="Garamond" w:cs="Times New Roman"/>
          <w:sz w:val="24"/>
          <w:szCs w:val="24"/>
          <w:lang w:val="sq-AL"/>
        </w:rPr>
        <w:t>l</w:t>
      </w:r>
      <w:r w:rsidRPr="007B7A63">
        <w:rPr>
          <w:rFonts w:ascii="Garamond" w:hAnsi="Garamond" w:cs="Times New Roman"/>
          <w:sz w:val="24"/>
          <w:szCs w:val="24"/>
          <w:lang w:val="sq-AL"/>
        </w:rPr>
        <w:t xml:space="preserve">igjit për shërbimet e pagesave për ato kategori transaksionesh që mbulohen nga fusha e zbatimit të këtij ligji. Në kuptimin e kësaj pike, komisionet për kryerjen e një pagese i mbahen paguesit nga </w:t>
      </w:r>
      <w:r w:rsidR="00CA5898" w:rsidRPr="007B7A63">
        <w:rPr>
          <w:rFonts w:ascii="Garamond" w:hAnsi="Garamond" w:cs="Times New Roman"/>
          <w:sz w:val="24"/>
          <w:szCs w:val="24"/>
          <w:lang w:val="sq-AL"/>
        </w:rPr>
        <w:t xml:space="preserve">ofruesi i shërbimeve të pagesave </w:t>
      </w:r>
      <w:r w:rsidRPr="007B7A63">
        <w:rPr>
          <w:rFonts w:ascii="Garamond" w:hAnsi="Garamond" w:cs="Times New Roman"/>
          <w:sz w:val="24"/>
          <w:szCs w:val="24"/>
          <w:lang w:val="sq-AL"/>
        </w:rPr>
        <w:t xml:space="preserve">të paguesit duke respektuar tavanet e </w:t>
      </w:r>
      <w:r w:rsidR="00DF0B52" w:rsidRPr="007B7A63">
        <w:rPr>
          <w:rFonts w:ascii="Garamond" w:hAnsi="Garamond" w:cs="Times New Roman"/>
          <w:sz w:val="24"/>
          <w:szCs w:val="24"/>
          <w:lang w:val="sq-AL"/>
        </w:rPr>
        <w:t>përcaktuara</w:t>
      </w:r>
      <w:r w:rsidRPr="007B7A63">
        <w:rPr>
          <w:rFonts w:ascii="Garamond" w:hAnsi="Garamond" w:cs="Times New Roman"/>
          <w:sz w:val="24"/>
          <w:szCs w:val="24"/>
          <w:lang w:val="sq-AL"/>
        </w:rPr>
        <w:t xml:space="preserve"> nga Banka e Shqipërisë për pagesat në nisje. Ofruesi i </w:t>
      </w:r>
      <w:r w:rsidR="00CA5898" w:rsidRPr="007B7A63">
        <w:rPr>
          <w:rFonts w:ascii="Garamond" w:hAnsi="Garamond" w:cs="Times New Roman"/>
          <w:sz w:val="24"/>
          <w:szCs w:val="24"/>
          <w:lang w:val="sq-AL"/>
        </w:rPr>
        <w:t xml:space="preserve">shërbimeve të pagesave </w:t>
      </w:r>
      <w:r w:rsidRPr="007B7A63">
        <w:rPr>
          <w:rFonts w:ascii="Garamond" w:hAnsi="Garamond" w:cs="Times New Roman"/>
          <w:sz w:val="24"/>
          <w:szCs w:val="24"/>
          <w:lang w:val="sq-AL"/>
        </w:rPr>
        <w:t>të përfituesit nuk lejohet të mbajë komisione për pagesat në mbërritje.</w:t>
      </w:r>
    </w:p>
    <w:p w14:paraId="5D35A6A0" w14:textId="77777777" w:rsidR="00EB2970" w:rsidRPr="007B7A63" w:rsidRDefault="00EB2970" w:rsidP="00EB2970">
      <w:pPr>
        <w:autoSpaceDE w:val="0"/>
        <w:autoSpaceDN w:val="0"/>
        <w:adjustRightInd w:val="0"/>
        <w:spacing w:after="0" w:line="240" w:lineRule="auto"/>
        <w:ind w:firstLine="284"/>
        <w:rPr>
          <w:rFonts w:ascii="Garamond" w:hAnsi="Garamond" w:cs="Times New Roman"/>
          <w:b/>
          <w:bCs/>
          <w:sz w:val="24"/>
          <w:szCs w:val="24"/>
          <w:lang w:val="sq-AL"/>
        </w:rPr>
      </w:pPr>
    </w:p>
    <w:p w14:paraId="6E462914"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KREU IV</w:t>
      </w:r>
    </w:p>
    <w:p w14:paraId="14A2E61F"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Cs/>
          <w:caps/>
          <w:sz w:val="24"/>
          <w:szCs w:val="24"/>
          <w:lang w:val="sq-AL"/>
        </w:rPr>
      </w:pPr>
      <w:r w:rsidRPr="007B7A63">
        <w:rPr>
          <w:rFonts w:ascii="Garamond" w:hAnsi="Garamond" w:cs="Times New Roman"/>
          <w:bCs/>
          <w:caps/>
          <w:sz w:val="24"/>
          <w:szCs w:val="24"/>
          <w:lang w:val="sq-AL"/>
        </w:rPr>
        <w:t>Pjesëmarrja në sistemin AIPS</w:t>
      </w:r>
    </w:p>
    <w:p w14:paraId="7F0F2643"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4862DE7F" w14:textId="0272896F"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15</w:t>
      </w:r>
    </w:p>
    <w:p w14:paraId="13FE8090"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Kategoritë e pjesëmarrësve në sistemin AIPS</w:t>
      </w:r>
    </w:p>
    <w:p w14:paraId="2AF4848B"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2596C04C" w14:textId="033BDF5C"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Pjesëmarrësit në sistemin AIPS kategorizohen në:</w:t>
      </w:r>
    </w:p>
    <w:p w14:paraId="235BEEFD" w14:textId="08556F6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pjesëmarrës të drejtpërdrejtë, të cilët kryejnë pagesat direkt nga llogaritë e tyre të shlyerjes. Në këtë kategori përfshihen nënkategoritë:</w:t>
      </w:r>
    </w:p>
    <w:p w14:paraId="18EC2F69" w14:textId="05122743"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 Banka e Shqipërisë,</w:t>
      </w:r>
    </w:p>
    <w:p w14:paraId="37E39E45" w14:textId="4E46231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ii. bankat;</w:t>
      </w:r>
    </w:p>
    <w:p w14:paraId="323B8FB7" w14:textId="0C5CBD11"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pjesëmarrës të tërthortë, të cilët shlyejnë nëpërmjet llogarive të administruara nga Banka e Shqipërisë. Në këtë kategori përfshihen nënkategoritë:</w:t>
      </w:r>
    </w:p>
    <w:p w14:paraId="3205205F" w14:textId="65B5FA0F"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 Ministria e Financave,</w:t>
      </w:r>
    </w:p>
    <w:p w14:paraId="09B79B88" w14:textId="69D6FAE1"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ii. FMN (Fondi Monetar Ndërkombëtar), IBRD (Banka Botërore),</w:t>
      </w:r>
    </w:p>
    <w:p w14:paraId="63D65AAA" w14:textId="3D9657EB"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iii. ASD (Agjencia e Sigurimit të Depozitave) etj., që e kanë këtë të drejtë nga ligjet e organizimit të tyre.</w:t>
      </w:r>
    </w:p>
    <w:p w14:paraId="316116AF"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Banka e Shqipërisë, në rolin e saj si agjent shlyerës për klientët e saj, kryen pagesa për pjesëmarrësit e tërthortë, duke administruar llogari të posaçme për ta;</w:t>
      </w:r>
    </w:p>
    <w:p w14:paraId="74AFF2C4" w14:textId="5E457D1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pjesëmarrës operatorë, të cilët shlyejnë pozicionet e tyre nëpërmjet llogarive të shlyerjes së pjesëmarrësve të drejtpërdrejtë në sistemin AIPS mbi bazë të autorizimit të dhënë për ta nga këta të fundit. Në këtë kategori përfshihen nënkategoritë:</w:t>
      </w:r>
    </w:p>
    <w:p w14:paraId="1D013614" w14:textId="68F62358"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 operatorë të sistemeve të shlyerjes së titujve, operatorë të sistemeve të pagesave, operatorë të shtëpive të klerimit, operatorë të skemave kombëtare të pagesave me kartë, si dhe elementë të tjerë të rëndësishëm të sistemit kombëtar të pagesave të licencuar sipas ligjit “Për sistemin e pagesave”,</w:t>
      </w:r>
    </w:p>
    <w:p w14:paraId="52844DE5" w14:textId="1211F43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ii. operatorë të skemave ndërkombëtare të pagesave me kartë.</w:t>
      </w:r>
    </w:p>
    <w:p w14:paraId="38AD1F9C" w14:textId="0BE1ADFD"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d) Detyrimet e përcaktuara për pjesëmarrësit operatorë sipas neneve të kësaj rregulloreje nuk zbatohen për Bankën e Shqipërisë kur ajo është në rolin e operatorit.</w:t>
      </w:r>
    </w:p>
    <w:p w14:paraId="31E182AF"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64A28035" w14:textId="018DA43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16</w:t>
      </w:r>
    </w:p>
    <w:p w14:paraId="491D579B" w14:textId="335F4FF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Kushtet për testime paraprake në sistemin AIPS</w:t>
      </w:r>
    </w:p>
    <w:p w14:paraId="6A8B7448"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05B6B3CC" w14:textId="03E48392"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Banka e Shqipërisë mund të lejojë kryerjen e testimeve paraprake në mjedisin e testimit të sistemit AIPS, për kërkuesin që është në proces licencimi si subjekt bankar, nëse përmbushen kushtet në vijim:</w:t>
      </w:r>
    </w:p>
    <w:p w14:paraId="4D1C4E75" w14:textId="1A5CA686"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kërkuesi është në proces licencimi dhe ka marrë miratimin paraprak sipas legjislacionit bankar në fuqi;</w:t>
      </w:r>
    </w:p>
    <w:p w14:paraId="51FAC4EE" w14:textId="46B2D14F"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kërkuesi është në proces të përmbushjes së kërkesave për marrjen e licencës dhe ka dorëzuar pranë Bankës së Shqipërisë dokumentacionin e kërkuar, të miratuar në strukturat e tij të brendshme sipas legjislacionit bankar në fuqi;</w:t>
      </w:r>
    </w:p>
    <w:p w14:paraId="1C61C3EB" w14:textId="10742542"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pas regjistrimit si person juridik në QKB dhe plotësimit të kushteve të parashikuara në shkronjën “a” të këtij neni, subjekti ka dërguar pranë Bankës së Shqipërisë një kërkesë zyrtare nga përfaqësuesi i tij ligjor, për kryerje testimesh paraprake në mjedisin e testimit të sistemit;</w:t>
      </w:r>
    </w:p>
    <w:p w14:paraId="6DA5BF99" w14:textId="15D132B1"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pas shqyrtimit të kërkesës së subjektit dhe statusit të përmbushjes së kërkesave për licencim, Banka e Shqipërisë vlerëson nëse ky subjekt mund të konsiderohet si një kandidat i ardhshëm për pjesëmarrës në sistem në nënkategorinë ii. të përcaktuar në nenin 15, pika 1, shkronja “a” të kësaj rregulloreje, dhe për rrjedhojë t’i jepet e drejta për të kryer testime paraprake në mjedisin test të sistemit pasi të ketë plotësuar kushtet tekniko-operacionale.</w:t>
      </w:r>
    </w:p>
    <w:p w14:paraId="0AB43763" w14:textId="2B0DA659"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Subjekti, me qëllim që t’i jepet e drejta për të kryer testime paraprake në mjedisin test të sistemit AIPS, duhet të plotësojë edhe kushtet tekniko-operacionale të mëposhtme:</w:t>
      </w:r>
    </w:p>
    <w:p w14:paraId="3EBD8C89" w14:textId="0EC614A6"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të ketë një kod BIC aktiv nga kompania SWIFT dhe mundësinë për të komunikuar me mjedisin e testimit të sistemit AIPS nëpërmjet një shërbimi SWIFT të dakorduar me Bankën e Shqipërisë, si dhe të jetë paraprakisht anëtar i AIPS CUG;</w:t>
      </w:r>
    </w:p>
    <w:p w14:paraId="08C526C2" w14:textId="4C437878"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të ketë hartuar rregulla të brendshme operimi për ndërlidhjen me</w:t>
      </w:r>
      <w:r w:rsidRPr="007B7A63">
        <w:rPr>
          <w:rFonts w:ascii="Garamond" w:hAnsi="Garamond" w:cs="Arial"/>
          <w:sz w:val="24"/>
          <w:szCs w:val="24"/>
          <w:lang w:val="sq-AL"/>
        </w:rPr>
        <w:t xml:space="preserve"> </w:t>
      </w:r>
      <w:r w:rsidRPr="007B7A63">
        <w:rPr>
          <w:rFonts w:ascii="Garamond" w:hAnsi="Garamond" w:cs="Times New Roman"/>
          <w:sz w:val="24"/>
          <w:szCs w:val="24"/>
          <w:lang w:val="sq-AL"/>
        </w:rPr>
        <w:t>mjedisin e testimit të sistemit AIPS, sipas udhëzimeve të Bankës së Shqipërisë;</w:t>
      </w:r>
    </w:p>
    <w:p w14:paraId="0E6CA2CB" w14:textId="40D9547F"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të ketë hartuar rregulla dhe procedura në lidhje me sigurinë dhe mbrojtjen e informacionit që shkëmbehet ndërmjet sistemeve të tij të brendshme dhe</w:t>
      </w:r>
      <w:r w:rsidRPr="007B7A63">
        <w:rPr>
          <w:rFonts w:ascii="Garamond" w:hAnsi="Garamond" w:cs="Arial"/>
          <w:sz w:val="24"/>
          <w:szCs w:val="24"/>
          <w:lang w:val="sq-AL"/>
        </w:rPr>
        <w:t xml:space="preserve"> </w:t>
      </w:r>
      <w:r w:rsidRPr="007B7A63">
        <w:rPr>
          <w:rFonts w:ascii="Garamond" w:hAnsi="Garamond" w:cs="Times New Roman"/>
          <w:sz w:val="24"/>
          <w:szCs w:val="24"/>
          <w:lang w:val="sq-AL"/>
        </w:rPr>
        <w:t>mjedisit të testimit të sistemit AIPS, aty ku është e aplikueshme;</w:t>
      </w:r>
    </w:p>
    <w:p w14:paraId="78ADEFB4" w14:textId="3C15EB02"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të ketë personel të kualifikuar dhe të trajnuar për operacionet e testimeve në mjedisin e testimit të sistemit AIPS;</w:t>
      </w:r>
    </w:p>
    <w:p w14:paraId="43D1C1CE" w14:textId="13085FF0"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e) të dërgojë me shkresë zyrtare kërkesën pranë Bankës së Shqipërisë për dhënien e aksesit në mjedisin e testimit të sistemit AIPS;</w:t>
      </w:r>
    </w:p>
    <w:p w14:paraId="6104C796" w14:textId="368EDB61"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f) të ketë nënshkruar marrëveshjen tip për testime me Bankën e Shqipërisë për qëllimin e realizimit të veprimtarisë së testimeve paraprake në mjedisin e testimit të sistemit AIPS, e cila duhet ta bazojë zbatimin e saj edhe mbi këtë rregullore dhe përcaktimet konkrete të lidhura me këtë veprimtari;</w:t>
      </w:r>
    </w:p>
    <w:p w14:paraId="0F69B7D6" w14:textId="347FDE1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Oraret e testimeve paraprake do të përcaktohen, koordinohen dhe monitorohen në çdo rast nga Banka e Shqipërisë.</w:t>
      </w:r>
    </w:p>
    <w:p w14:paraId="65BE4742" w14:textId="40425ED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Realizimi me sukses i testimeve paraprake në mjedisin e testimit të sistemit AIPS, në asnjë rast nuk nënkupton anëtarësimin e subjektit sipas kërkesave të kësaj rregulloreje.</w:t>
      </w:r>
    </w:p>
    <w:p w14:paraId="4FC0A9DC" w14:textId="3E4DAAF8"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 Në rast shkeljeje të dispozitave të kësaj rregulloreje nga subjekti i cili po kryen testime paraprake, Banka e Shqipërisë rezervon të drejtën të ndërpresë menjëherë aksesin në mjedisin e testimit dhe vijimin e testimeve në të nga subjekti</w:t>
      </w:r>
      <w:r w:rsidRPr="007B7A63">
        <w:rPr>
          <w:rFonts w:ascii="Garamond" w:hAnsi="Garamond" w:cs="Calibri"/>
          <w:sz w:val="24"/>
          <w:szCs w:val="24"/>
          <w:lang w:val="sq-AL"/>
        </w:rPr>
        <w:t>.</w:t>
      </w:r>
    </w:p>
    <w:p w14:paraId="393DAFC1"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0E8C591B"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17</w:t>
      </w:r>
    </w:p>
    <w:p w14:paraId="39431A0E"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Kushtet për pjesëmarrje në sistemin AIPS</w:t>
      </w:r>
    </w:p>
    <w:p w14:paraId="213DB3D2" w14:textId="7777777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5E4B5C3B" w14:textId="02F8E389"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Bankat që kërkojnë të anëtarësohen si pjesëmarrës të drejtpërdrejtë në sistemin AIPS duhet të plotësojnë kushtet e mëposhtme:</w:t>
      </w:r>
    </w:p>
    <w:p w14:paraId="0C1E38C6" w14:textId="1B1D2735"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të kenë hartuar rregulla të brendshme operimi për sistemin AIPS, sipas udhëzimeve të Bankës së Shqipërisë;</w:t>
      </w:r>
    </w:p>
    <w:p w14:paraId="7E74C8A3" w14:textId="6D020FD5"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të kenë hartuar rregulla dhe procedura në lidhje me sigurinë dhe mbrojtjen e informacionit që shkëmbehet ndërmjet sistemeve të tyre të brendshme dhe sistemit AIPS, aty ku është e aplikueshme;</w:t>
      </w:r>
    </w:p>
    <w:p w14:paraId="614204B5" w14:textId="709A3C39"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të kenë hartuar plane të emergjencës në lidhje me operimin në sistemin AIPS dhe ndërfaqësimin me të, aty ku është e aplikueshme;</w:t>
      </w:r>
    </w:p>
    <w:p w14:paraId="3CBB7862" w14:textId="2DC4C9D7"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d) të kenë personel të kualifikuar dhe të trajnuar për operimin në sistemin AIPS; </w:t>
      </w:r>
    </w:p>
    <w:p w14:paraId="7F061F44" w14:textId="55992627"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e) të kenë ndjekur fazat e kalendarit të anëtarësimit sipas instruksioneve të Bankës së Shqipërisë;</w:t>
      </w:r>
    </w:p>
    <w:p w14:paraId="28EA617A" w14:textId="57851EEA"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f) të marrin pjesë në sistemin AIPS vetëm nëpërmjet drejtorive qendrore të tyre;</w:t>
      </w:r>
    </w:p>
    <w:p w14:paraId="42AA3CD8" w14:textId="7B68CA91"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g) të kenë nënshkruar marrëveshjen tip të pjesëmarrjes në sistemin AIPS me Bankën e Shqipërisë;</w:t>
      </w:r>
    </w:p>
    <w:p w14:paraId="17ECF4CD" w14:textId="159483B7"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h) çdo kandidat për pjesëmarrës të drejtpërdrejtë në sistemin AIPS duhet të jetë paraprakisht anëtar i AIPS CUG dhe anëtarësimi mund të kryhet pas plotësimit paraprak të kushteve të mëposhtme:</w:t>
      </w:r>
    </w:p>
    <w:p w14:paraId="78781723" w14:textId="409F6774"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 të ketë një kod BIC aktiv nga kompania SWIFT,</w:t>
      </w:r>
    </w:p>
    <w:p w14:paraId="321CA289" w14:textId="3506552B"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ii. të zotërojë një infrastrukturë për përdorimin e SWIFT.</w:t>
      </w:r>
    </w:p>
    <w:p w14:paraId="0F942F53" w14:textId="090AB063"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Banka e Shqipërisë çel dhe mban llogari, si dhe pranon për shlyerje urdhërpagesat për pjesëmarrësit e tërthortë. Subjektet që kërkojnë të anëtarësohen si pjesëmarrës të tërthortë në sistemin AIPS, dhe që do të aksesojnë/kryejnë aktivitet operacional në sistemin AIPS, duhet të plotësojnë kushtet e mëposhtme:</w:t>
      </w:r>
    </w:p>
    <w:p w14:paraId="42E8368E" w14:textId="5727BCF7"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të kenë hartuar rregulla të brendshme operimi për sistemin AIPS, sipas udhëzimeve të Bankës së Shqipërisë;</w:t>
      </w:r>
    </w:p>
    <w:p w14:paraId="6181B04A" w14:textId="6B181731"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të kenë hartuar rregulla dhe procedura në lidhje me sigurinë dhe mbrojtjen e informacionit që shkëmbehet ndërmjet sistemeve të tyre të brendshme dhe sistemit AIPS, aty ku është e aplikueshme;</w:t>
      </w:r>
    </w:p>
    <w:p w14:paraId="4754E465" w14:textId="7BDC5C56"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të kenë hartuar plane të emergjencës në lidhje me operimin në sistemin AIPS dhe/ose ndërfaqësimin me të aty ku është e aplikueshme;</w:t>
      </w:r>
    </w:p>
    <w:p w14:paraId="1ECAC48B" w14:textId="5BFA1EAF"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të kenë personel të kualifikuar dhe të trajnuar për operimin në sistemin AIPS;</w:t>
      </w:r>
    </w:p>
    <w:p w14:paraId="63E2D7C5" w14:textId="08E42F73"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e) të marrin pjesë në sistemin AIPS vetëm nëpërmjet drejtorive qendrore të tyre;</w:t>
      </w:r>
    </w:p>
    <w:p w14:paraId="107C8127" w14:textId="67104305"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f) të kenë nënshkruar një marrëveshje të posaçme të pjesëmarrjes në sistemin AIPS me Bankën e Shqipërisë;</w:t>
      </w:r>
    </w:p>
    <w:p w14:paraId="13736DD1" w14:textId="6021B684"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g) të kenë një kod BIC aktiv nga kompania SWIFT dhe mundësinë për të komunikuar me AIPS nëpërmjet një shërbimi SWIFT të dakorduar me Bankën e Shqipërisë.</w:t>
      </w:r>
    </w:p>
    <w:p w14:paraId="4E48AAB0" w14:textId="7AF1A4AB"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Subjektet që kërkojnë të anëtarësohen si pjesëmarrës operatorë në sistemin AIPS duhet të plotësojnë kushtet e mëposhtme:</w:t>
      </w:r>
    </w:p>
    <w:p w14:paraId="54C911E1" w14:textId="7A005051"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të kenë hartuar rregulla të brendshme operimi për sistemin AIPS, sipas udhëzimeve të Bankës së Shqipërisë;</w:t>
      </w:r>
    </w:p>
    <w:p w14:paraId="40BFCCD0" w14:textId="605AC0C1"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b) të kenë hartuar rregulla dhe procedura në lidhje me sigurinë dhe mbrojtjen e informacionit që shkëmbehet ndërmjet sistemeve të tyre të brendshme dhe sistemit AIPS, aty ku është e aplikueshme; </w:t>
      </w:r>
    </w:p>
    <w:p w14:paraId="19212CDE" w14:textId="14492B8E"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të kenë hartuar plane të emergjencës në lidhje me operimin në sistemin AIPS dhe ndërfaqësimin (aty ku është e aplikueshme) me të;</w:t>
      </w:r>
    </w:p>
    <w:p w14:paraId="28C30A4E" w14:textId="0BFA4589"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të kenë personel të kualifikuar dhe të trajnuar për operimin në lidhje me sistemin AIPS;</w:t>
      </w:r>
    </w:p>
    <w:p w14:paraId="5D6F1B04" w14:textId="0D13D649"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e) të kenë ndjekur fazat e kalendarit të anëtarësimit sipas instruksioneve të Bankës së Shqipërisë;</w:t>
      </w:r>
    </w:p>
    <w:p w14:paraId="0A6C49A4" w14:textId="0932FDD0"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f) pjesëmarrësit e nënkategorisë i. në nenin 15, shkronja “c” të kenë nënshkruar marrëveshjen tip të pjesëmarrjes në sistemin AIPS;</w:t>
      </w:r>
    </w:p>
    <w:p w14:paraId="7751BC3E" w14:textId="1C858958"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g) pjesëmarrësit e nënkategorisë ii. në nenin 15, shkronja “c” të kenë nënshkruar një marrëveshje të posaçme me Bankën e Shqipërisë ku të përcaktohen procedurat operacionale të shlyerjes dhe të marrëdhënies me sistemin AIPS;</w:t>
      </w:r>
    </w:p>
    <w:p w14:paraId="15AF820C" w14:textId="7EFB1AA6"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h) në rast se do të aksesojnë apo do të kenë komunikim elektronik me sistemin AIPS, të kenë një kod BIC aktiv nga kompania SWIFT dhe mundësinë për të komunikuar me AIPS nëpërmjet një shërbimi SWIFT të dakorduar me Bankën e Shqipërisë.</w:t>
      </w:r>
    </w:p>
    <w:p w14:paraId="3FA5CA0C"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091CD304" w14:textId="572849D8"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18</w:t>
      </w:r>
    </w:p>
    <w:p w14:paraId="31D7ECF6" w14:textId="5644FB62"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Anëtarësimi në AIPS</w:t>
      </w:r>
    </w:p>
    <w:p w14:paraId="2F6CD451"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43AA6F29"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Procedura për anëtarësim si pjesëmarrës në sistemin AIPS kalon në hapat e mëposhtëm.</w:t>
      </w:r>
    </w:p>
    <w:p w14:paraId="7C7750E8" w14:textId="129315F1"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Kandidati për pjesëmarrës paraqet pranë Bankës së Shqipërisë një kërkesë me shkrim për anëtarësimin e tij në sistemin AIPS.</w:t>
      </w:r>
    </w:p>
    <w:p w14:paraId="0867CC65" w14:textId="13956AA8"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Banka e Shqipërisë shqyrton kërkesën e kandidatit për anëtarësim dhe i kthen përgjigje të argumentuar për miratimin ose jo të kërkesës, brenda 10 (dhjetë) ditësh pune nga marrja e kërkesës.</w:t>
      </w:r>
    </w:p>
    <w:p w14:paraId="1118F8C4" w14:textId="6091BA69"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Në rast miratimi të kërkesës, Banka e Shqipërisë, brenda një jave nga miratimi, informon kandidatin për përmbajtjen e kësaj rregulloreje, tarifat e pjesëmarrjes në sistemin AIPS, si dhe kërkesat teknike që ai duhet të përmbushë.</w:t>
      </w:r>
    </w:p>
    <w:p w14:paraId="060C21EB" w14:textId="61A37DE4"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Banka e Shqipërisë dhe kandidati, në bashkëpunim, zbatojnë kalendarin e anëtarësimit të njoftuar nga Banka e Shqipërisë.</w:t>
      </w:r>
    </w:p>
    <w:p w14:paraId="1A7DD604" w14:textId="15C9872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 Banka e Shqipërisë, aty ku është e aplikueshme, trajnon përdoruesit e ardhshëm të kandidatit dhe drejton testimet me kandidatin.</w:t>
      </w:r>
    </w:p>
    <w:p w14:paraId="68882048" w14:textId="70CBBD9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6. Pas përfundimit me sukses të provave të përcaktuara në kalendarin e anëtarësimit dhe pasi sigurohet për përputhshmërinë e rregullave të brendshme të kandidatit me këtë rregullore, Banka e Shqipërisë mundëson fillimin e veprimtarisë së kandidatit në sistemin AIPS.</w:t>
      </w:r>
    </w:p>
    <w:p w14:paraId="494B5946" w14:textId="41240C13"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7. Në rastin e pjesëmarrësve të drejtpërdrejtë banka ose pjesëmarrësve operatorë të nënkategorisë “i”, kandidati për pjesëmarrës nënshkruan marrëveshjen tip të pjesëmarrjes në sistemin AIPS me Bankën e Shqipërisë, sipas </w:t>
      </w:r>
      <w:r w:rsidR="00CA5898"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B</w:t>
      </w:r>
      <w:r w:rsidRPr="007B7A63">
        <w:rPr>
          <w:rFonts w:ascii="Garamond" w:hAnsi="Garamond" w:cs="Times New Roman"/>
          <w:sz w:val="24"/>
          <w:szCs w:val="24"/>
          <w:lang w:val="sq-AL"/>
        </w:rPr>
        <w:t xml:space="preserve"> bashkëlidhur kësaj rregulloreje.</w:t>
      </w:r>
    </w:p>
    <w:p w14:paraId="6AACBA94" w14:textId="58EF24F9"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8. Kandidatët për pjesëmarrës të tërthortë në sistemin AIPS që do të aksesojnë/kryejnë aktivitet operacional në sistemin AIPS, si dhe kandidatët për pjesëmarrës operator të nënkategorisë “ii” sipas nenit 15, shkronja </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c</w:t>
      </w:r>
      <w:r w:rsidR="00CA5898" w:rsidRPr="007B7A63">
        <w:rPr>
          <w:rFonts w:ascii="Garamond" w:hAnsi="Garamond" w:cs="Times New Roman"/>
          <w:sz w:val="24"/>
          <w:szCs w:val="24"/>
          <w:lang w:val="sq-AL"/>
        </w:rPr>
        <w:t>”</w:t>
      </w:r>
      <w:r w:rsidRPr="007B7A63">
        <w:rPr>
          <w:rFonts w:ascii="Garamond" w:hAnsi="Garamond" w:cs="Times New Roman"/>
          <w:sz w:val="24"/>
          <w:szCs w:val="24"/>
          <w:lang w:val="sq-AL"/>
        </w:rPr>
        <w:t>, nënshkruajnë marrëveshje të posaçme të pjesëmarrjes në sistemin AIPS me Bankën e Shqipërisë.</w:t>
      </w:r>
    </w:p>
    <w:p w14:paraId="7F7EAC09" w14:textId="0BD29DDB"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9. Në rastin kur pjesëmarrësi do të aksesojë sistemin AIPS nëpërmjet përdoruesve të tij:</w:t>
      </w:r>
    </w:p>
    <w:p w14:paraId="399AC12B" w14:textId="04C07ED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a) kandidati për pjesëmarrës plotëson formularët në </w:t>
      </w:r>
      <w:r w:rsidR="00CA5898"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C</w:t>
      </w:r>
      <w:r w:rsidRPr="007B7A63">
        <w:rPr>
          <w:rFonts w:ascii="Garamond" w:hAnsi="Garamond" w:cs="Times New Roman"/>
          <w:sz w:val="24"/>
          <w:szCs w:val="24"/>
          <w:lang w:val="sq-AL"/>
        </w:rPr>
        <w:t xml:space="preserve"> dhe </w:t>
      </w:r>
      <w:r w:rsidR="00CA5898"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D</w:t>
      </w:r>
      <w:r w:rsidRPr="007B7A63">
        <w:rPr>
          <w:rFonts w:ascii="Garamond" w:hAnsi="Garamond" w:cs="Times New Roman"/>
          <w:sz w:val="24"/>
          <w:szCs w:val="24"/>
          <w:lang w:val="sq-AL"/>
        </w:rPr>
        <w:t xml:space="preserve"> bashkëlidhur kësaj rregulloreje;</w:t>
      </w:r>
    </w:p>
    <w:p w14:paraId="00F157AE" w14:textId="656D8F78"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Banka e Shqipërisë kryen veprimet e saj për krijimin e përdoruesve në sistemin AIPS, VPN, si dhe shkruan certifikatat e sigurisë dhe i dorëzon pajisjet e sigurisë pjesëmarrësit.</w:t>
      </w:r>
    </w:p>
    <w:p w14:paraId="45BD6582" w14:textId="4432E632"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10. Në rastin e pjesëmarrësve operatorë të nënkategorisë “i” sipas nenit 15, shkronja “c”:</w:t>
      </w:r>
    </w:p>
    <w:p w14:paraId="0DEC0805" w14:textId="0C64003F"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a) kandidati për pjesëmarrës plotëson formularët në </w:t>
      </w:r>
      <w:r w:rsidR="00CA5898"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G</w:t>
      </w:r>
      <w:r w:rsidRPr="007B7A63">
        <w:rPr>
          <w:rFonts w:ascii="Garamond" w:hAnsi="Garamond" w:cs="Times New Roman"/>
          <w:sz w:val="24"/>
          <w:szCs w:val="24"/>
          <w:lang w:val="sq-AL"/>
        </w:rPr>
        <w:t xml:space="preserve">, </w:t>
      </w:r>
      <w:r w:rsidR="00CA5898"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H</w:t>
      </w:r>
      <w:r w:rsidRPr="007B7A63">
        <w:rPr>
          <w:rFonts w:ascii="Garamond" w:hAnsi="Garamond" w:cs="Times New Roman"/>
          <w:sz w:val="24"/>
          <w:szCs w:val="24"/>
          <w:lang w:val="sq-AL"/>
        </w:rPr>
        <w:t xml:space="preserve"> dhe </w:t>
      </w:r>
      <w:r w:rsidR="00CA5898"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I</w:t>
      </w:r>
      <w:r w:rsidRPr="007B7A63">
        <w:rPr>
          <w:rFonts w:ascii="Garamond" w:hAnsi="Garamond" w:cs="Times New Roman"/>
          <w:sz w:val="24"/>
          <w:szCs w:val="24"/>
          <w:lang w:val="sq-AL"/>
        </w:rPr>
        <w:t xml:space="preserve"> bashkëlidhur kësaj rregulloreje;</w:t>
      </w:r>
    </w:p>
    <w:p w14:paraId="32FC53F3" w14:textId="3B26C0D9"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pas marrjes së formularëve me nënshkrimet e autorizimet përkatëse, Banka e Shqipërisë merr masat për konfigurimet e duhura.</w:t>
      </w:r>
    </w:p>
    <w:p w14:paraId="152D6A98" w14:textId="00DCDF8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11. Banka e Shqipërisë njofton të gjithë pjesëmarrësit e sistemit AIPS për emrin dhe adresën e saktë të pjesëmarrësit të ri, si dhe për datën në të cilën pjesëmarrësit do t’i jepet akses apo do të operojë në sistemin AIPS. Njoftimi kryhet të paktën 5 (pesë) ditë pune përpara datës së dhënies së aksesit.</w:t>
      </w:r>
    </w:p>
    <w:p w14:paraId="65FDA9EC"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b/>
          <w:bCs/>
          <w:sz w:val="24"/>
          <w:szCs w:val="24"/>
          <w:lang w:val="sq-AL"/>
        </w:rPr>
      </w:pPr>
    </w:p>
    <w:p w14:paraId="0A5F107B" w14:textId="7D19E89C"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19</w:t>
      </w:r>
    </w:p>
    <w:p w14:paraId="7C07E831"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Detyrimet e pjesëmarrësve në sistemin AIPS</w:t>
      </w:r>
    </w:p>
    <w:p w14:paraId="16A82F17" w14:textId="77777777" w:rsidR="00EB2970" w:rsidRPr="007B7A63" w:rsidRDefault="00EB2970" w:rsidP="00EB2970">
      <w:pPr>
        <w:tabs>
          <w:tab w:val="left" w:pos="420"/>
        </w:tabs>
        <w:autoSpaceDE w:val="0"/>
        <w:autoSpaceDN w:val="0"/>
        <w:adjustRightInd w:val="0"/>
        <w:spacing w:after="0" w:line="240" w:lineRule="auto"/>
        <w:ind w:firstLine="284"/>
        <w:jc w:val="both"/>
        <w:rPr>
          <w:rFonts w:ascii="Garamond" w:hAnsi="Garamond" w:cs="Times New Roman"/>
          <w:sz w:val="24"/>
          <w:szCs w:val="24"/>
          <w:lang w:val="sq-AL"/>
        </w:rPr>
      </w:pPr>
    </w:p>
    <w:p w14:paraId="566391C4" w14:textId="4F6CA950" w:rsidR="00EB2970" w:rsidRPr="007B7A63" w:rsidRDefault="00EB2970" w:rsidP="00EB2970">
      <w:pPr>
        <w:tabs>
          <w:tab w:val="left" w:pos="42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1. Pjesëmarrësi në sistemin AIPS ka detyrimet e mëposhtme:</w:t>
      </w:r>
    </w:p>
    <w:p w14:paraId="44DBF0AF" w14:textId="6A3D78A3"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të zbatojë rregullat dhe procedurat e sistemit AIPS;</w:t>
      </w:r>
    </w:p>
    <w:p w14:paraId="44AD334E" w14:textId="4CDBF49C"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 xml:space="preserve">b) të kryejë aktivitetin e tij operacional në lidhje me sistemin AIPS në çdo kohë gjatë ditës së operimit, duke respektuar oraret e operimit të sistemit AIPS, sipas </w:t>
      </w:r>
      <w:r w:rsidR="00CA5898"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A</w:t>
      </w:r>
      <w:r w:rsidRPr="007B7A63">
        <w:rPr>
          <w:rFonts w:ascii="Garamond" w:hAnsi="Garamond" w:cs="Times New Roman"/>
          <w:sz w:val="24"/>
          <w:szCs w:val="24"/>
          <w:lang w:val="sq-AL"/>
        </w:rPr>
        <w:t xml:space="preserve"> bashkëlidhur kësaj rregulloreje.</w:t>
      </w:r>
    </w:p>
    <w:p w14:paraId="439606FC" w14:textId="1CC2BD33"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Në rastet kur pjesëmarrësi akseson sistemin AIPS nëpërmjet përdoruesve të tij:</w:t>
      </w:r>
    </w:p>
    <w:p w14:paraId="6D96CE9B" w14:textId="55912248"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të sigurojë personel të kualifikuar për operim në sistemin AIPS;</w:t>
      </w:r>
    </w:p>
    <w:p w14:paraId="4D810113" w14:textId="2A6A55E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për caktimin e personelit që do të operojë në sistemin AIPS, të ndjekë e zbatojë rregulla të brendshme të bazuara në garantimin e sigurisë së informacionit në sistem;</w:t>
      </w:r>
    </w:p>
    <w:p w14:paraId="69131DFA" w14:textId="304CD492"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të njoftojë pa vonesa Bankën e Shqipërisë, në rast të lëvizjes së personelit që ka operuar në sistemin AIPS, për marrjen e masave në lidhje me përdoruesin në sistem;</w:t>
      </w:r>
    </w:p>
    <w:p w14:paraId="1D71E520" w14:textId="1E072CEC"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d) të raportojë në Bankën e Shqipërisë për çdo shkelje të vërejtur apo të dyshuar të sigurisë në sistemin AIPS, sipas </w:t>
      </w:r>
      <w:r w:rsidR="00CA5898"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F</w:t>
      </w:r>
      <w:r w:rsidRPr="007B7A63">
        <w:rPr>
          <w:rFonts w:ascii="Garamond" w:hAnsi="Garamond" w:cs="Times New Roman"/>
          <w:sz w:val="24"/>
          <w:szCs w:val="24"/>
          <w:lang w:val="sq-AL"/>
        </w:rPr>
        <w:t xml:space="preserve"> bashkëlidhur kësaj rregulloreje.</w:t>
      </w:r>
    </w:p>
    <w:p w14:paraId="356FC648" w14:textId="74EDE80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3. Në rastet kur ka ndërfaqësim apo komunikim elektronik ndërmjet sistemeve të pjesëmarrësit dhe sistemit AIPS, si dhe në rastet kur pjesëmarrësi ka akses në sistemin AIPS: </w:t>
      </w:r>
    </w:p>
    <w:p w14:paraId="1C1680D7" w14:textId="0210170E"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a) të hartojë procedura të brendshme për sigurinë dhe për mbrojtjen e informacionit që shkëmbehet ndërmjet sistemeve të tij të brendshme dhe sistemit AIPS, duke përfshirë procedurat organizative (burimet njerëzore dhe pajisjet) dhe ato informatike (elementet </w:t>
      </w:r>
      <w:r w:rsidRPr="007B7A63">
        <w:rPr>
          <w:rFonts w:ascii="Garamond" w:hAnsi="Garamond" w:cs="Times New Roman"/>
          <w:i/>
          <w:iCs/>
          <w:sz w:val="24"/>
          <w:szCs w:val="24"/>
          <w:lang w:val="sq-AL"/>
        </w:rPr>
        <w:t>hardware</w:t>
      </w:r>
      <w:r w:rsidRPr="007B7A63">
        <w:rPr>
          <w:rFonts w:ascii="Garamond" w:hAnsi="Garamond" w:cs="Times New Roman"/>
          <w:sz w:val="24"/>
          <w:szCs w:val="24"/>
          <w:lang w:val="sq-AL"/>
        </w:rPr>
        <w:t xml:space="preserve"> dhe </w:t>
      </w:r>
      <w:r w:rsidRPr="007B7A63">
        <w:rPr>
          <w:rFonts w:ascii="Garamond" w:hAnsi="Garamond" w:cs="Times New Roman"/>
          <w:i/>
          <w:iCs/>
          <w:sz w:val="24"/>
          <w:szCs w:val="24"/>
          <w:lang w:val="sq-AL"/>
        </w:rPr>
        <w:t>software</w:t>
      </w:r>
      <w:r w:rsidRPr="007B7A63">
        <w:rPr>
          <w:rFonts w:ascii="Garamond" w:hAnsi="Garamond" w:cs="Times New Roman"/>
          <w:sz w:val="24"/>
          <w:szCs w:val="24"/>
          <w:lang w:val="sq-AL"/>
        </w:rPr>
        <w:t>), në përputhje me dispozitat e kësaj rregulloreje;</w:t>
      </w:r>
    </w:p>
    <w:p w14:paraId="265972ED" w14:textId="4876475C"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të administrojë sistemet e tij lokale për të garantuar vazhdimësinë dhe dërgimin e instruksioneve të pagesave në sistemin AIPS;</w:t>
      </w:r>
    </w:p>
    <w:p w14:paraId="509AB820" w14:textId="193BC6A2"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të sigurojë integritet të transaksioneve dhe akses të kontrolluar të përdoruesve brenda institucionit përkatës duke:</w:t>
      </w:r>
    </w:p>
    <w:p w14:paraId="5A968F25" w14:textId="22DA0C7F"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 lokalizuar çdo pikëlidhje primare apo backup në sistemin AIPS vetëm aty ku ka akses të përshtatshëm për mjetet digjitale të telekomunikimit, për konfigurimet e duhura të autenticitetit dhe të mjeteve të sigurisë, si dhe të garantohet që aksesi apo ndërfaqësimi me sistemin AIPS nuk do të jetë subjekt i ndërprerjeve apo i ndërhyrjeve të shkaktuara nga faktorë të brendshëm apo të jashtëm,</w:t>
      </w:r>
    </w:p>
    <w:p w14:paraId="5CFE7161" w14:textId="7970DD33"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ii. zbatuar parimin e “</w:t>
      </w:r>
      <w:r w:rsidRPr="007B7A63">
        <w:rPr>
          <w:rFonts w:ascii="Garamond" w:hAnsi="Garamond" w:cs="Times New Roman"/>
          <w:i/>
          <w:iCs/>
          <w:sz w:val="24"/>
          <w:szCs w:val="24"/>
          <w:lang w:val="sq-AL"/>
        </w:rPr>
        <w:t>katër syve</w:t>
      </w:r>
      <w:r w:rsidRPr="007B7A63">
        <w:rPr>
          <w:rFonts w:ascii="Garamond" w:hAnsi="Garamond" w:cs="Times New Roman"/>
          <w:sz w:val="24"/>
          <w:szCs w:val="24"/>
          <w:lang w:val="sq-AL"/>
        </w:rPr>
        <w:t>” për autorizimin e urdhërpagesës, duke caktuar përdorues të ndryshëm për regjistrim dhe aprovim të të dhënave,</w:t>
      </w:r>
    </w:p>
    <w:p w14:paraId="28508881" w14:textId="137BDD0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iii. kryer ekzekutimin e instruksioneve të pagesës, sipas procedurave që respektojnë të drejtat minimale, në përputhje me rolin dhe përgjegjësitë e kategorive të ndryshme të personelit,</w:t>
      </w:r>
    </w:p>
    <w:p w14:paraId="349196C7" w14:textId="1A0FE0D6"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iv. kryer procedura identifikuese në çdo hallkë të komunikimit midis sistemeve të brendshme të tij dhe shërbimit SWIFT, nëpërmjet të cilit komunikon me sistemin AIPS,</w:t>
      </w:r>
    </w:p>
    <w:p w14:paraId="505228EF" w14:textId="71C64079"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v. audituar çdo refuzim, korrigjim apo anulim të instruksioneve të pagesave,</w:t>
      </w:r>
    </w:p>
    <w:p w14:paraId="7AF92E17" w14:textId="06341232"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vi. regjistruar të gjitha komunikimet elektronike që lidhen me instruksionet e pagesave dhe duke shënuar kohën e transmetimit.</w:t>
      </w:r>
    </w:p>
    <w:p w14:paraId="446A1D52" w14:textId="3190D5DC"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Të transmetojë pagesat në sistemin AIPS vetëm mbi bazën e një dokumenti të vlefshëm justifikues.</w:t>
      </w:r>
    </w:p>
    <w:p w14:paraId="35F39B19" w14:textId="0954A57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 Aty ku aplikohet të kryejë njoftimin e nënshkrimeve të autorizuara në përputhje me dispozitat e kësaj rregulloreje.</w:t>
      </w:r>
    </w:p>
    <w:p w14:paraId="5D91CC6C" w14:textId="5E8F86D8"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6. Aty ku aplikohet të kryejë kontrollin dhe filtrimin e pagesave që do të procesojë/autorizojë për në sistemin AIPS kundrejt listës së sanksioneve të Këshillit të Sigurimit të Kombeve të Bashkuara, në përputhje me dispozitat ligjore dhe përcaktimet e kësaj rregulloreje.</w:t>
      </w:r>
    </w:p>
    <w:p w14:paraId="3D5C29DF" w14:textId="633CEAC9"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7. Të ruajë regjistrimet e transaksioneve në kopje letër dhe në format elektronik për periudhën e përcaktuar nga standardet dhe rregullat kontabël në fuqi.</w:t>
      </w:r>
    </w:p>
    <w:p w14:paraId="13BF134D" w14:textId="58B60779"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8. Të hartojë një plan emergjence, i cili garanton përmbushjen në kohë të veprimeve ditore të pjesëmarrësit nëpërmjet sistemit AIPS në rrethana të paparashikuara.</w:t>
      </w:r>
    </w:p>
    <w:p w14:paraId="245428CC" w14:textId="3CA10B41" w:rsidR="00EB2970" w:rsidRPr="007B7A63" w:rsidRDefault="00EB2970" w:rsidP="00CA5898">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9. Të kryejë vlerësime periodike të integritetit dhe të qëndrueshmërisë së pajisjeve dhe sistemeve të tij të brendshme që lidhen me sistemin AIPS. Këto vlerësime kryhen sipas </w:t>
      </w:r>
      <w:r w:rsidR="00D966BE"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E</w:t>
      </w:r>
      <w:r w:rsidR="00CA5898" w:rsidRPr="007B7A63">
        <w:rPr>
          <w:rFonts w:ascii="Garamond" w:hAnsi="Garamond" w:cs="Times New Roman"/>
          <w:sz w:val="24"/>
          <w:szCs w:val="24"/>
          <w:lang w:val="sq-AL"/>
        </w:rPr>
        <w:t xml:space="preserve"> </w:t>
      </w:r>
      <w:r w:rsidRPr="007B7A63">
        <w:rPr>
          <w:rFonts w:ascii="Garamond" w:hAnsi="Garamond" w:cs="Times New Roman"/>
          <w:sz w:val="24"/>
          <w:szCs w:val="24"/>
          <w:lang w:val="sq-AL"/>
        </w:rPr>
        <w:t>bashkëlidhur kësaj rregulloreje, dhe çdo muaj janar i dërgohen zyrtarisht Bankës së Shqipërisë.</w:t>
      </w:r>
    </w:p>
    <w:p w14:paraId="4BADD9F3" w14:textId="4E7C15F9" w:rsidR="00EB2970" w:rsidRPr="007B7A63" w:rsidRDefault="00EB2970" w:rsidP="00EB2970">
      <w:pPr>
        <w:autoSpaceDE w:val="0"/>
        <w:autoSpaceDN w:val="0"/>
        <w:adjustRightInd w:val="0"/>
        <w:spacing w:after="0" w:line="240" w:lineRule="auto"/>
        <w:ind w:firstLine="284"/>
        <w:rPr>
          <w:rFonts w:ascii="Garamond" w:hAnsi="Garamond" w:cs="Times New Roman"/>
          <w:sz w:val="24"/>
          <w:szCs w:val="24"/>
          <w:lang w:val="sq-AL"/>
        </w:rPr>
      </w:pPr>
      <w:r w:rsidRPr="007B7A63">
        <w:rPr>
          <w:rFonts w:ascii="Garamond" w:hAnsi="Garamond" w:cs="Times New Roman"/>
          <w:sz w:val="24"/>
          <w:szCs w:val="24"/>
          <w:lang w:val="sq-AL"/>
        </w:rPr>
        <w:lastRenderedPageBreak/>
        <w:t>10. Në rast shkeljeje të detyrimeve të mësipërme, Banka e Shqipërisë i dërgon shkresë zyrtare pjesëmarrësit, si dhe informohet njësia përkatëse mbikëqyrëse në Bankën e Shqipërisë.</w:t>
      </w:r>
    </w:p>
    <w:p w14:paraId="5F7564F1"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678F0FD3" w14:textId="4D2354B4"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20</w:t>
      </w:r>
    </w:p>
    <w:p w14:paraId="765EF59B"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 xml:space="preserve">Detyrimet e pjesëmarrësit që luan rolin e pjesëmarrësit shlyerës për palë të tjera </w:t>
      </w:r>
    </w:p>
    <w:p w14:paraId="7AB74B30"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340120FD" w14:textId="35AE4C71"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Pjesëmarrësi në sistemin AIPS i cili luan rolin e pjesëmarrësit shlyerës për palë të tjera, veç detyrimeve të përcaktuara për të gjithë pjesëmarrësit, ka edhe detyrimet si më poshtë.</w:t>
      </w:r>
    </w:p>
    <w:p w14:paraId="2A5B501F" w14:textId="316D55B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Duhet të ofrojë të njëjtat mundësi në mënyrë objektive, proporcionale dhe jodiskriminuese për pjesëmarrësit e tregut, përfshirë subjektet financiare jobanka të përfshira në aktivitetin e pagesave, transfertave dhe emetimit të parasë elektronike.</w:t>
      </w:r>
    </w:p>
    <w:p w14:paraId="0C1D704F" w14:textId="3D594BE1"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Të japë informacion pranë Bankës së Shqipërisë, mbi nënpjesëmarrësit për të cilët luan rolin e pjesëmarrësit shlyerës dhe/ose agjentit shlyerës.</w:t>
      </w:r>
    </w:p>
    <w:p w14:paraId="606A3F45" w14:textId="6ECFA94D"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Të ketë nënshkruar një marrëveshje me palën për të cilën luan rolin e pjesëmarrësit shlyerës dhe ta vendosë këtë marrëveshje në dispozicion të Bankës së Shqipërisë kur roli i pjesëmarrësit shlyerës kryhet për pjesëmarrës në një sistem të operuar nga Banka e Shqipërisë. Në marrëveshje duhet të përcaktohen qartë detyrimet dhe përgjegjësitë e palëve në lidhje me shlyerjen dhe përmbushjen e detyrimeve të pjesëmarrësit shlyerës në AIPS, si dhe të garantohet përmbushja e detyrimeve të nënpjesëmarrësit për veprime me prejardhje nga sisteme vartëse.</w:t>
      </w:r>
    </w:p>
    <w:p w14:paraId="670A1939" w14:textId="7C424602"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Të marrë masa për administrimin e rrezikut të likuiditetit, rrezikut operacional dhe rrezikut të përgjithshëm të biznesit, për të shmangur ndikimin në operacionet e tij në sistemin AIPS, si dhe për të mbrojtur qëndrueshmërinë financiare dhe operacionale të sistemit.</w:t>
      </w:r>
    </w:p>
    <w:p w14:paraId="097693C6" w14:textId="2103E2A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e) Të njoftojë zyrtarisht pa vonesa operatorin në rast të zgjidhjes ose të çdo ndryshimi në marrëveshjen me palën për të cilën luan rolin e pjesëmarrësit shlyerës.</w:t>
      </w:r>
    </w:p>
    <w:p w14:paraId="250FD445" w14:textId="5380B44B"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f) Të sigurojë në llogarinë e tij të shlyerjes fonde të mjaftueshme për shlyerjen e transaksioneve me origjinë nga sisteme të tjera dhe të urdhëruara nga pjesëmarrës të atyre sistemeve për të cilët ky pjesëmarrës është pjesëmarrës shlyerës në sistemin AIPS.</w:t>
      </w:r>
    </w:p>
    <w:p w14:paraId="6B4F1D87" w14:textId="69D50E03"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g) Komisionet e aplikuara nga pjesëmarrësi shlyerës dhe mënyra e rishikimit të tyre duhet të jenë transparente, të artikuluara qartë dhe të bazuara në kosto.</w:t>
      </w:r>
    </w:p>
    <w:p w14:paraId="552CA24D" w14:textId="2E05FEF3" w:rsidR="00EB2970" w:rsidRPr="007B7A63" w:rsidRDefault="00EB2970" w:rsidP="00EB2970">
      <w:pPr>
        <w:autoSpaceDE w:val="0"/>
        <w:autoSpaceDN w:val="0"/>
        <w:adjustRightInd w:val="0"/>
        <w:spacing w:after="0" w:line="240" w:lineRule="auto"/>
        <w:ind w:firstLine="284"/>
        <w:rPr>
          <w:rFonts w:ascii="Garamond" w:hAnsi="Garamond" w:cs="Times New Roman"/>
          <w:sz w:val="24"/>
          <w:szCs w:val="24"/>
          <w:lang w:val="sq-AL"/>
        </w:rPr>
      </w:pPr>
      <w:r w:rsidRPr="007B7A63">
        <w:rPr>
          <w:rFonts w:ascii="Garamond" w:hAnsi="Garamond" w:cs="Times New Roman"/>
          <w:sz w:val="24"/>
          <w:szCs w:val="24"/>
          <w:lang w:val="sq-AL"/>
        </w:rPr>
        <w:t xml:space="preserve">h) Nëse ka lidhur marrëveshje me një pjesëmarrës operator në sistemin AIPS, për mbajtjen e një fondi garancie si kërkesë e një autoriteti kompetent ndaj pjesëmarrësit operator, pjesëmarrësi shlyerës pranë të cilit do të mbahet fondi i garancisë, e administron këtë fond nëpërmjet një rezerve pranë llogarisë së tij të shlyerjes në sistemin AIPS. Për qëllime të administrimit dhe përdorimit të fondit të garancisë, pjesëmarrësi shlyerës autorizon pjesëmarrësin operator që të urdhërojë veprime të lëvizjes së fondeve nga kjo rezervë pranë llogarisë së shlyerjes së pjesëmarrësit shlyerës në sistemin AIPS. Autorizimi jepet nëpërmjet formularit në </w:t>
      </w:r>
      <w:r w:rsidR="00D966BE"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K</w:t>
      </w:r>
      <w:r w:rsidRPr="007B7A63">
        <w:rPr>
          <w:rFonts w:ascii="Garamond" w:hAnsi="Garamond" w:cs="Times New Roman"/>
          <w:sz w:val="24"/>
          <w:szCs w:val="24"/>
          <w:lang w:val="sq-AL"/>
        </w:rPr>
        <w:t>, bashkëlidhur kësaj rregulloreje, i cili plotësohet dhe nënshkruhet nga të dy</w:t>
      </w:r>
      <w:r w:rsidR="00D966BE" w:rsidRPr="007B7A63">
        <w:rPr>
          <w:rFonts w:ascii="Garamond" w:hAnsi="Garamond" w:cs="Times New Roman"/>
          <w:sz w:val="24"/>
          <w:szCs w:val="24"/>
          <w:lang w:val="sq-AL"/>
        </w:rPr>
        <w:t>ja</w:t>
      </w:r>
      <w:r w:rsidRPr="007B7A63">
        <w:rPr>
          <w:rFonts w:ascii="Garamond" w:hAnsi="Garamond" w:cs="Times New Roman"/>
          <w:sz w:val="24"/>
          <w:szCs w:val="24"/>
          <w:lang w:val="sq-AL"/>
        </w:rPr>
        <w:t xml:space="preserve"> palët.</w:t>
      </w:r>
    </w:p>
    <w:p w14:paraId="2C5B514B" w14:textId="2F0F0133"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Në rast shkeljeje të detyrimeve të mësipërme, i dërgohet shkresë zyrtare pjesëmarrësit, si dhe informohet njësia përkatëse mbikëqyrëse në Bankën e Shqipërisë.</w:t>
      </w:r>
    </w:p>
    <w:p w14:paraId="0F133778"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464A849C" w14:textId="64CC5CDB"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21</w:t>
      </w:r>
    </w:p>
    <w:p w14:paraId="33CE30C3"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Detyrimet e pjesëmarrësit operator në sistemin AIPS</w:t>
      </w:r>
    </w:p>
    <w:p w14:paraId="14EB432B"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08316563" w14:textId="6F43BE5F"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Pjesëmarrësi në sistemin AIPS i cili përfshihet në kategorinë e pjesëmarrësve operatorë, veç detyrimeve të përcaktuara për të gjithë pjesëmarrësit, ka edhe detyrimet si më poshtë:</w:t>
      </w:r>
    </w:p>
    <w:p w14:paraId="6A0B3172" w14:textId="682DAAF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të ketë nënshkruar marrëveshje me secilën nga palët (banka/pjesëmarrës shlyerës) për llogari të të cilëve do të urdhërojë instruksione pagesash për shlyerje në sistemin AIPS, dhe mbi këtë të njoftojë zyrtarisht Bankën e Shqipërisë:</w:t>
      </w:r>
    </w:p>
    <w:p w14:paraId="4A74E23E" w14:textId="35AAB7ED"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i. marrëveshja të ketë të përcaktuara qartësisht detyrimet dhe përgjegjësitë e palëve në lidhje me shlyerjen dhe përmbushjen e detyrimeve të pjesëmarrësit shlyerës në AIPS, me qëllim që të sigurohet shlyerja e instruksioneve të pagesave pa vonesa në sistemin AIPS,</w:t>
      </w:r>
    </w:p>
    <w:p w14:paraId="011839B9" w14:textId="5EA401A2"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ii. marrëveshja të përfshijë përcaktime të cilat të mbrojnë sistemin kundrejt rrezikut të likuiditetit, rrezikut operacional dhe rrezikut të përgjithshëm të biznesit, si dhe të mbrojnë qëndrueshmërinë financiare dhe operacionale të sistemit;</w:t>
      </w:r>
    </w:p>
    <w:p w14:paraId="196B0F7A" w14:textId="20891713"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të dërgojë për shlyerje në sistemin AIPS vetëm instruksione që përfshijnë pjesëmarrës të sistemit AIPS me të cilët operatori ka marrëveshje, si përcaktuar në shkronjën “a” të pikës 1 të këtij neni, për të urdhëruar instruksione të tilla.</w:t>
      </w:r>
    </w:p>
    <w:p w14:paraId="3B3D87AD" w14:textId="2A3579C1"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Pjesëmarrësi në sistemin AIPS i cili përfshihet në kategorinë e pjesëmarrësve operatorë, nënkategoria “i”, veç detyrimeve të përcaktuara në pikën 1 për të gjithë pjesëmarrësit operatorë, ka edhe detyrimet si më poshtë:</w:t>
      </w:r>
    </w:p>
    <w:p w14:paraId="428ABA59" w14:textId="598F1D81"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a) të ketë përcaktuar listën e bankave/pjesëmarrësve shlyerës, duke e paraqitur pranë Bankës së Shqipërisë këtë informacion, nëpërmjet formularit në </w:t>
      </w:r>
      <w:r w:rsidR="00D966BE"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G</w:t>
      </w:r>
      <w:r w:rsidRPr="007B7A63">
        <w:rPr>
          <w:rFonts w:ascii="Garamond" w:hAnsi="Garamond" w:cs="Times New Roman"/>
          <w:sz w:val="24"/>
          <w:szCs w:val="24"/>
          <w:lang w:val="sq-AL"/>
        </w:rPr>
        <w:t>;</w:t>
      </w:r>
    </w:p>
    <w:p w14:paraId="5F1BB6DB" w14:textId="5D335ADE"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b) të plotësojë së bashku me secilën bankë/pjesëmarrës shlyerës dhe të dorëzojë pranë Bankës së Shqipërisë mandatet e debitimit sipas </w:t>
      </w:r>
      <w:r w:rsidR="00D966BE"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H</w:t>
      </w:r>
      <w:r w:rsidRPr="007B7A63">
        <w:rPr>
          <w:rFonts w:ascii="Garamond" w:hAnsi="Garamond" w:cs="Times New Roman"/>
          <w:sz w:val="24"/>
          <w:szCs w:val="24"/>
          <w:lang w:val="sq-AL"/>
        </w:rPr>
        <w:t>;</w:t>
      </w:r>
    </w:p>
    <w:p w14:paraId="4542D72F" w14:textId="1BC08166"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c) të njoftojë zyrtarisht pa asnjë vonesë Bankën e Shqipërisë në rast zgjidhje ose çdo ndryshimi në marrëveshjen me palën për llogari të së cilës do të urdhërojë instruksione pagesash për shlyerje në sistemin AIPS, e për rrjedhojë për çdo ndryshim në listën e bankave/pjesëmarrësve shlyerës, duke plotësuar dhe dorëzuar një formular të ri sipas </w:t>
      </w:r>
      <w:r w:rsidR="00D966BE"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G</w:t>
      </w:r>
      <w:r w:rsidRPr="007B7A63">
        <w:rPr>
          <w:rFonts w:ascii="Garamond" w:hAnsi="Garamond" w:cs="Times New Roman"/>
          <w:sz w:val="24"/>
          <w:szCs w:val="24"/>
          <w:lang w:val="sq-AL"/>
        </w:rPr>
        <w:t xml:space="preserve">, si dhe formularët përkatës sipas </w:t>
      </w:r>
      <w:r w:rsidR="00D966BE"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H</w:t>
      </w:r>
      <w:r w:rsidRPr="007B7A63">
        <w:rPr>
          <w:rFonts w:ascii="Garamond" w:hAnsi="Garamond" w:cs="Times New Roman"/>
          <w:sz w:val="24"/>
          <w:szCs w:val="24"/>
          <w:lang w:val="sq-AL"/>
        </w:rPr>
        <w:t xml:space="preserve"> për çdo fshirje, modifikim, apo shtim të një banke/pjesëmarrësi shlyerës të ri për pjesëmarrësin operator;</w:t>
      </w:r>
    </w:p>
    <w:p w14:paraId="304607EF" w14:textId="3A4AAE5B"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d) të plotësojë së bashku me një nga pjesëmarrësit e drejtpërdrejtë të sistemit AIPS dhe të dorëzojë pranë Bankës së Shqipërisë mandatin e debitimit për pagesën e detyrimeve sipas </w:t>
      </w:r>
      <w:r w:rsidR="00D966BE"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I</w:t>
      </w:r>
      <w:r w:rsidRPr="007B7A63">
        <w:rPr>
          <w:rFonts w:ascii="Garamond" w:hAnsi="Garamond" w:cs="Times New Roman"/>
          <w:sz w:val="24"/>
          <w:szCs w:val="24"/>
          <w:lang w:val="sq-AL"/>
        </w:rPr>
        <w:t xml:space="preserve">. Çdo ndryshim në mandatin e debitimit për pagesën e detyrimeve duhet të shoqërohet me plotësimin e formularëve përkatës sipas </w:t>
      </w:r>
      <w:r w:rsidR="00D966BE"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I</w:t>
      </w:r>
      <w:r w:rsidRPr="007B7A63">
        <w:rPr>
          <w:rFonts w:ascii="Garamond" w:hAnsi="Garamond" w:cs="Times New Roman"/>
          <w:sz w:val="24"/>
          <w:szCs w:val="24"/>
          <w:lang w:val="sq-AL"/>
        </w:rPr>
        <w:t>;</w:t>
      </w:r>
    </w:p>
    <w:p w14:paraId="09AB17D8" w14:textId="23DE9A91"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e) kur autoriteti kompetent përkatës i kërkon pjesëmarrësit operator të mbajë një fond garancie për qëllime të administrimit të rrezikut në lidhje me shlyerjen e transaksioneve të tyre në sistemin AIPS, pjesëmarrësi operator nënshkruan një marrëveshje me bankat e përfshira në këtë kuadër, ku të përcaktohen termat e mbajtjes, përdorimit dhe administrimit të fondit të garancisë. Në këtë rast:</w:t>
      </w:r>
    </w:p>
    <w:p w14:paraId="03BE7FE8" w14:textId="7A47AB0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 pjesëmarrësi operator njofton zyrtarisht Bankën e Shqipërisë mbi marrëveshjen e lidhur për këtë qëllim;</w:t>
      </w:r>
    </w:p>
    <w:p w14:paraId="3E3D90DE" w14:textId="5D0FC289"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ii. nëse vendoset në marrëveshje se fondi i garancisë që do të mbahet pranë një subjekti që është pjesëmarrës i drejtpërdrejtë në sistemin AIPS, do të administrohet nëpërmjet një rezerve pranë llogarisë së shlyerjes së atij pjesëmarrësi në sistemin AIPS në rolin e pjesëmarrësit shlyerës, atëherë pjesëmarrësi operator duhet të autorizohet prej pjesëmarrësit shlyerës që të urdhërojë veprime të lëvizjes së fondeve nga kjo rezervë pranë llogarisë së shlyerjes së pjesëmarrësit shlyerës në sistemin AIPS;</w:t>
      </w:r>
    </w:p>
    <w:p w14:paraId="5AEB6738" w14:textId="2B75DCDB"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iii. autorizimi sipas pikës “ii” të mësipërme, jepet nëpërmjet formularit në </w:t>
      </w:r>
      <w:r w:rsidR="00D966BE"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K</w:t>
      </w:r>
      <w:r w:rsidRPr="007B7A63">
        <w:rPr>
          <w:rFonts w:ascii="Garamond" w:hAnsi="Garamond" w:cs="Times New Roman"/>
          <w:sz w:val="24"/>
          <w:szCs w:val="24"/>
          <w:lang w:val="sq-AL"/>
        </w:rPr>
        <w:t>, i cili plotësohet dhe nënshkruhet nga të dy</w:t>
      </w:r>
      <w:r w:rsidR="00877048" w:rsidRPr="007B7A63">
        <w:rPr>
          <w:rFonts w:ascii="Garamond" w:hAnsi="Garamond" w:cs="Times New Roman"/>
          <w:sz w:val="24"/>
          <w:szCs w:val="24"/>
          <w:lang w:val="sq-AL"/>
        </w:rPr>
        <w:t>ja</w:t>
      </w:r>
      <w:r w:rsidRPr="007B7A63">
        <w:rPr>
          <w:rFonts w:ascii="Garamond" w:hAnsi="Garamond" w:cs="Times New Roman"/>
          <w:sz w:val="24"/>
          <w:szCs w:val="24"/>
          <w:lang w:val="sq-AL"/>
        </w:rPr>
        <w:t xml:space="preserve"> palët;</w:t>
      </w:r>
    </w:p>
    <w:p w14:paraId="13E3AFA1" w14:textId="3824EF8C"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iv. çdo formular sipas </w:t>
      </w:r>
      <w:r w:rsidR="00D966BE"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K</w:t>
      </w:r>
      <w:r w:rsidRPr="007B7A63">
        <w:rPr>
          <w:rFonts w:ascii="Garamond" w:hAnsi="Garamond" w:cs="Times New Roman"/>
          <w:sz w:val="24"/>
          <w:szCs w:val="24"/>
          <w:lang w:val="sq-AL"/>
        </w:rPr>
        <w:t xml:space="preserve">, i plotësuar dhe nënshkruar nga </w:t>
      </w:r>
      <w:r w:rsidR="00877048" w:rsidRPr="007B7A63">
        <w:rPr>
          <w:rFonts w:ascii="Garamond" w:hAnsi="Garamond" w:cs="Times New Roman"/>
          <w:sz w:val="24"/>
          <w:szCs w:val="24"/>
          <w:lang w:val="sq-AL"/>
        </w:rPr>
        <w:t>të dyja</w:t>
      </w:r>
      <w:r w:rsidRPr="007B7A63">
        <w:rPr>
          <w:rFonts w:ascii="Garamond" w:hAnsi="Garamond" w:cs="Times New Roman"/>
          <w:sz w:val="24"/>
          <w:szCs w:val="24"/>
          <w:lang w:val="sq-AL"/>
        </w:rPr>
        <w:t xml:space="preserve"> palët që kanë lidhur marrëveshjen, dorëzohet pranë Bankës së Shqipërisë nga pjesëmarrësi operator;</w:t>
      </w:r>
    </w:p>
    <w:p w14:paraId="20D576A0" w14:textId="115693E4"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v. pjesëmarrësi operator duhet të njoftojë zyrtarisht pa asnjë vonesë Bankën e Shqipërisë në rast zgjidhje ose çdo ndryshimi në marrëveshjen me palën për qëllime të administrimit dhe përdorimit të fondit të garancisë, e për rrjedhojë për çdo ndryshim në autorizimet përkatëse në lidhje me shlyerjen në sistemin AIPS, duke njoftuar ndryshimet në marrëveshje, si dhe plotësuar dhe dorëzuar një formular të ri sipas </w:t>
      </w:r>
      <w:r w:rsidR="00D966BE"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K</w:t>
      </w:r>
      <w:r w:rsidRPr="007B7A63">
        <w:rPr>
          <w:rFonts w:ascii="Garamond" w:hAnsi="Garamond" w:cs="Times New Roman"/>
          <w:sz w:val="24"/>
          <w:szCs w:val="24"/>
          <w:lang w:val="sq-AL"/>
        </w:rPr>
        <w:t>, për çdo fshirje apo modifikim në lidhje me autorizimin për mbajtjen dhe përdorimin e rezervës për fond garancie.</w:t>
      </w:r>
    </w:p>
    <w:p w14:paraId="3834A860" w14:textId="56C92922"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3. Në rast shkeljeje të detyrimeve të mësipërme, i dërgohet shkresë zyrtare pjesëmarrësit, si dhe informohet njësia përkatëse mbikëqyrëse në Bankën e Shqipërisë.</w:t>
      </w:r>
    </w:p>
    <w:p w14:paraId="61FF64C5"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572C32F4" w14:textId="207C7774"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22</w:t>
      </w:r>
    </w:p>
    <w:p w14:paraId="55ABB0CD"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Njoftimi i nënshkrimeve të autorizuara</w:t>
      </w:r>
    </w:p>
    <w:p w14:paraId="22C7A7B4" w14:textId="77777777" w:rsidR="00D966BE" w:rsidRPr="007B7A63" w:rsidRDefault="00D966BE"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36AA9379" w14:textId="41743951"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Çdo vit, brenda muajit janar, pjesëmarrësit duhet të dërgojnë pranë Bankës së Shqipërisë listën e përditësuar të nënshkrimeve të autorizuara (të shoqëruar me kategoritë dhe limitet përkatëse), të cilat pjesëmarrësit mund t’i përdorin:</w:t>
      </w:r>
    </w:p>
    <w:p w14:paraId="48E84B1E" w14:textId="5F8870E2"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për nënshkrimin e formularëve shtojca të kësaj rregulloreje;</w:t>
      </w:r>
    </w:p>
    <w:p w14:paraId="1296A6A7" w14:textId="3928C2F2"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në raste të ngjarjeve të paparashikuara për të instruktuar Bankën e Shqipërisë për ekzekutimin e instruksioneve të pagesave në sistemin AIPS, në pamundësi të vetë pjesëmarrësit, siç është parashikuar në dispozitat e kësaj rregulloreje.</w:t>
      </w:r>
    </w:p>
    <w:p w14:paraId="38840599"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Limitet e përcaktuara duhet të konsiderohen si kufi për vlerën e instruksionit të pagesës që kërkohet të ekzekutohet.</w:t>
      </w:r>
    </w:p>
    <w:p w14:paraId="3BD78983" w14:textId="7A89EFC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Lista duhet të përmbajë vetëm nënshkrimet e autorizuara, të cilat mund të përdoren për qëllimet e përcaktuara në pikën 1 të këtij neni dhe jo nënshkrime të tjera.</w:t>
      </w:r>
    </w:p>
    <w:p w14:paraId="56C332A4" w14:textId="54B9365A"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3. Çdo ndryshim në listën e nënshkrimeve të autorizuara që mund të përdoren për qëllimet e përcaktuara në pikën 1 të këtij neni, i njoftohet menjëherë Bankës së Shqipërisë.</w:t>
      </w:r>
    </w:p>
    <w:p w14:paraId="61AEC384"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197AA56E" w14:textId="1DC9CC49"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23</w:t>
      </w:r>
    </w:p>
    <w:p w14:paraId="11293D5D"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Kufizimi i përkohshëm i pjesëmarrësit në sistemin AIPS</w:t>
      </w:r>
    </w:p>
    <w:p w14:paraId="04F6FFF4" w14:textId="7777777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7623C870" w14:textId="088F853C"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Banka e Shqipërisë ka të drejtë të kufizojë përkohësisht një pjesëmarrës në sistemin AIPS, në rast se plotësohet të paktën një nga rrethanat e mëposhtme:</w:t>
      </w:r>
    </w:p>
    <w:p w14:paraId="55CD5E9B" w14:textId="24B2CA4C"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kjo gjë kërkohet zyrtarisht nga vetë pjesëmarrësi;</w:t>
      </w:r>
    </w:p>
    <w:p w14:paraId="42B34C21" w14:textId="0DED9973"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paaftësi e pjesëmarrësit për ekzekutimin e një kërkese për shlyerje të regjistruar nga një operator sistemi;</w:t>
      </w:r>
    </w:p>
    <w:p w14:paraId="737C766F" w14:textId="6731C07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paaftësi e pjesëmarrësit për të kthyer fondet e përdorura të kredisë njëditore bashkë me interesin, brenda ditës pasardhëse të punës;</w:t>
      </w:r>
    </w:p>
    <w:p w14:paraId="08D88879" w14:textId="5F587D54"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vëren se operimi në sistem i pjesëmarrësit mund të përbëjë kërcënim të ruajtjes së stabilitetit të sistemit financiar.</w:t>
      </w:r>
    </w:p>
    <w:p w14:paraId="75F83F14" w14:textId="3147A0D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Një pjesëmarrës i kufizuar përkohësisht në sistemin AIPS ka të drejtë të aksesojë sistemin AIPS për qëllime monitorimi, por nuk mund të shlyejë pagesa nga/për pjesëmarrësit e tjerë.</w:t>
      </w:r>
    </w:p>
    <w:p w14:paraId="4F98DA26" w14:textId="40309274"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Banka e Shqipërisë njofton menjëherë për vendimin për kufizim të përkohshëm të një pjesëmarrësi në sistemin AIPS:</w:t>
      </w:r>
    </w:p>
    <w:p w14:paraId="35F5D59F" w14:textId="1FB498B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me shkresë zyrtare, pjesëmarrësin subjekt i vendimit të lartpërmendur;</w:t>
      </w:r>
    </w:p>
    <w:p w14:paraId="33110B3B" w14:textId="69AA8A92"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b) me mesazh SWIFT tekst dhe/ose shkresë zyrtare, pjesëmarrësit e sistemit AIPS. </w:t>
      </w:r>
    </w:p>
    <w:p w14:paraId="2FE8A170" w14:textId="74ABE456"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Banka e Shqipërisë vendos për heqjen e kufizimit të përkohshëm të pjesëmarrësit atëherë kur:</w:t>
      </w:r>
    </w:p>
    <w:p w14:paraId="0A8618B6" w14:textId="6867AED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kërkohet riaktivizimi i aksesit në sistem nga ana e pjesëmarrësit, pas kufizimit të përkohshëm të kryer me kërkesë të tij;</w:t>
      </w:r>
    </w:p>
    <w:p w14:paraId="556EBB7C" w14:textId="7A76A24F"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pjesëmarrësi siguron në llogarinë e tij të shlyerjes fonde të mjaftueshme për përmbushjen e të gjitha detyrimeve të tij korrente në sistemin AIPS;</w:t>
      </w:r>
    </w:p>
    <w:p w14:paraId="141B54D3" w14:textId="3A71056E"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si dhe nuk përbën kërcënim të ruajtjes së stabilitetit të sistemit financiar.</w:t>
      </w:r>
    </w:p>
    <w:p w14:paraId="7791CEC8" w14:textId="5B3616CB"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5. Banka e Shqipërisë njofton menjëherë për heqjen e kufizimit të përkohshëm të pjesëmarrësit në sistemin AIPS: </w:t>
      </w:r>
    </w:p>
    <w:p w14:paraId="2FB6CE56" w14:textId="5E60E58C"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me shkresë zyrtare, pjesëmarrësin subjekt i vendimit të lartpërmendur;</w:t>
      </w:r>
    </w:p>
    <w:p w14:paraId="13168081" w14:textId="7C4A7BF6"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me mesazh SWIFT tekst dhe/ose shkresë zyrtare, pjesëmarrësit e sistemit AIPS.</w:t>
      </w:r>
    </w:p>
    <w:p w14:paraId="3E2D3F68"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614C7E5F" w14:textId="2A3B40AF"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24</w:t>
      </w:r>
    </w:p>
    <w:p w14:paraId="4E98F47A"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Përjashtimi i një pjesëmarrësi nga sistemi AIPS</w:t>
      </w:r>
    </w:p>
    <w:p w14:paraId="68A5DC4B"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5CE7D0B9" w14:textId="68E65DB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1. Banka e Shqipërisë vendos për përjashtimin e një pjesëmarrësi nga sistemi AIPS, kur plotësohet të paktën njëra nga rrethanat e mëposhtme: </w:t>
      </w:r>
    </w:p>
    <w:p w14:paraId="443F3255" w14:textId="0A8FB21B"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me kërkesë zyrtare me shkrim të vetë pjesëmarrësit, dhe menjëherë pas miratimit nga Banka e Shqipërisë;</w:t>
      </w:r>
    </w:p>
    <w:p w14:paraId="477ABAA6" w14:textId="1B342DA9"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pjesëmarrësi bashkohet/përthithet me/nga një/disa bankë/a në një të vetme;</w:t>
      </w:r>
    </w:p>
    <w:p w14:paraId="4A574EFE" w14:textId="1323A7E4"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pjesëmarrësi, i cili është kufizuar përkohësisht në sistemin AIPS, nuk siguron fonde të mjaftueshme në llogarinë e tij të shlyerjes brenda ditës pasardhëse nga dita e kufizimit të përkohshëm;</w:t>
      </w:r>
    </w:p>
    <w:p w14:paraId="127E3434" w14:textId="63A3F843"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pjesëmarrësi shkel në mënyrë të përsëritur dispozitat e kësaj rregulloreje;</w:t>
      </w:r>
    </w:p>
    <w:p w14:paraId="0EA55EC6" w14:textId="2E56913E"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e) pjesëmarrësi vendoset në proces likuidimi/falimentimi dhe i revokohet (shfuqizohet) licenca nga Banka e Shqipërisë dhe/ose nga autoritetet përgjegjëse të përfshira në rastin e operatorëve.</w:t>
      </w:r>
    </w:p>
    <w:p w14:paraId="79318806" w14:textId="30BA258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Banka e Shqipërisë njofton menjëherë për vendimin e përjashtimit të një pjesëmarrësi nga sistemi AIPS:</w:t>
      </w:r>
    </w:p>
    <w:p w14:paraId="7C3C53EC" w14:textId="4AB1840A"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me shkresë zyrtare, pjesëmarrësin subjekt i vendimit të lartpërmendur;</w:t>
      </w:r>
    </w:p>
    <w:p w14:paraId="316C8DC8" w14:textId="3EE47DB3"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me mesazh SWIFT tekst dhe/ose shkresë zyrtare, pjesëmarrësit e sistemit AIPS.</w:t>
      </w:r>
    </w:p>
    <w:p w14:paraId="2C87EDAD" w14:textId="31C5EC33"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Në rastin e përjashtimit të një pjesëmarrësi nga sistemi AIPS, Banka e Shqipërisë ndjek hapat e mëposhtëm:</w:t>
      </w:r>
    </w:p>
    <w:p w14:paraId="75B5CC47" w14:textId="42730A6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në përputhje me afatin e parashikuar në vendimin për përjashtimin e pjesëmarrësit, bllokon aksesin e pjesëmarrësit të përjashtuar në sistemin AIPS;</w:t>
      </w:r>
    </w:p>
    <w:p w14:paraId="5A6AB61A" w14:textId="0E28B57C"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në përputhje me afatin e parashikuar në vendimin për përjashtimin e pjesëmarrësit, kryen procedurat teknike në sistemin AIPS për të garantuar bllokimin e instruksioneve të pagesave ndërmjet pjesëmarrësve që prekin llogarinë e pjesëmarrësit subjekt i përjashtimit;</w:t>
      </w:r>
    </w:p>
    <w:p w14:paraId="4AD8FC74" w14:textId="52F89201"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kryen procedurat e përcaktuara nga SWIFT-i për përjashtimin e pjesëmarrësit nga AIPS CUG, në rastin e pjesëmarrësve anëtarë të CUG;</w:t>
      </w:r>
    </w:p>
    <w:p w14:paraId="0159D565" w14:textId="736082F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për qëllime të regjistrimit/gjenerimit të veprimeve të lidhura me detyrime të pjesëmarrësit të cilat administrohen në sistemin AIPS, si dhe administrimit të rezervës së detyruar ose elemente të ngjashme, krijon teknikisht mundësitë për realizimin e tyre, duke e mbajtur llogarinë e shlyerjes së pjesëmarrësit të përdorshme nga Banka e Shqipërisë, deri në afatin e përcaktuar për realizimin e këtyre veprimtarive;</w:t>
      </w:r>
    </w:p>
    <w:p w14:paraId="6E5C42B4" w14:textId="2FFD67CC"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e) në rastin e përjashtimit të pjesëmarrësit për arsye të bashkimit/përthithjes me/nga një/disa bankë/a, mund të vijojë të mbajë aktive llogarinë e shlyerjes, si dhe të lejojë operimin e pjesëmarrësit subjekt i përjashtimit për një periudhë të kufizuar kohe, me qëllim realizimin e bashkimit/përthithjes operacional/e në vijim të atij/asaj juridik/e, bazuar në afatin e përcaktuar në vendimin përkatës të Këshillit Mbikëqyrës të Bankës së Shqipërisë;</w:t>
      </w:r>
    </w:p>
    <w:p w14:paraId="6477EA60" w14:textId="077B1E39"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f) detyrimi për shërbimin e mirëmbajtjes së sistemit AIPS për pjesëmarrësin që përjashtohet, llogaritet si tarifë fikse e mirëmbajtjes vjetore të sistemit AIPS, dhe paguhet i plotë, pavarësisht nga koha (brenda atij viti ushtrimor) në të cilën ndodh realisht ndërprerja e operimit të pjesëmarrësit në sistemin AIPS;</w:t>
      </w:r>
    </w:p>
    <w:p w14:paraId="67675B56" w14:textId="3D20EFA8"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g) pas gjenerimit/regjistrimit të të gjithë detyrimeve të pjesëmarrësit, mbyll llogarinë e pjesëmarrësit të përjashtuar në sistemin AIPS.</w:t>
      </w:r>
    </w:p>
    <w:p w14:paraId="2B2F65AF" w14:textId="77777777" w:rsidR="00D966BE" w:rsidRPr="007B7A63" w:rsidRDefault="00D966BE" w:rsidP="00EB2970">
      <w:pPr>
        <w:autoSpaceDE w:val="0"/>
        <w:autoSpaceDN w:val="0"/>
        <w:adjustRightInd w:val="0"/>
        <w:spacing w:after="0" w:line="240" w:lineRule="auto"/>
        <w:ind w:firstLine="284"/>
        <w:jc w:val="center"/>
        <w:rPr>
          <w:rFonts w:ascii="Garamond" w:hAnsi="Garamond" w:cs="Times New Roman"/>
          <w:bCs/>
          <w:sz w:val="24"/>
          <w:szCs w:val="24"/>
          <w:lang w:val="sq-AL"/>
        </w:rPr>
      </w:pPr>
    </w:p>
    <w:p w14:paraId="0327D2C1" w14:textId="60795E9C"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25</w:t>
      </w:r>
    </w:p>
    <w:p w14:paraId="29CCE7CB"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Ankimi</w:t>
      </w:r>
    </w:p>
    <w:p w14:paraId="48646EB7"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34E51AA2" w14:textId="3E010688"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1. Çdo pjesëmarrës ndaj të cilit Banka e Shqipërisë ka marrë vendim për kufizim të përkohshëm dhe/ose përjashtim nga sistemi AIPS, ka të drejtë të kërkojë shfuqizimin ose ndryshimin e këtij akti nga Guvernatori, brenda 15 (pesëmbëdhjetë) ditëve nga data kur ankuesi ka marrë njoftim për aktin.</w:t>
      </w:r>
    </w:p>
    <w:p w14:paraId="543B990F" w14:textId="7E9081E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Pas përgjigjes së ankimit administrativ tek Guvernatori, pjesëmarrësi ka të drejtë t’i drejtohet Gjykatës së Apelit.</w:t>
      </w:r>
    </w:p>
    <w:p w14:paraId="0D6BB6FC" w14:textId="2F7A35CA"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Ankimi administrativ nuk e pezullon zbatimin e aktit administrativ të nxjerrë nga Banka e Shqipërisë, në rastet kur kjo e fundit çmon se stabiliteti i sistemit financiar në tërësi, mund të cenohet apo të rrezikohet nga efekti pezullues i ankimit.</w:t>
      </w:r>
    </w:p>
    <w:p w14:paraId="78578F8D" w14:textId="6C00D5C8"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4. Paraqitja dhe shqyrtimi i ankimit administrativ bëhet sipas formës, procedurave dhe afateve të përcaktuara në Kodin e Procedurave Administrative. </w:t>
      </w:r>
    </w:p>
    <w:p w14:paraId="522B024B" w14:textId="77777777" w:rsidR="00EB2970" w:rsidRPr="007B7A63" w:rsidRDefault="00EB2970" w:rsidP="00EB2970">
      <w:pPr>
        <w:autoSpaceDE w:val="0"/>
        <w:autoSpaceDN w:val="0"/>
        <w:adjustRightInd w:val="0"/>
        <w:spacing w:after="0" w:line="240" w:lineRule="auto"/>
        <w:ind w:firstLine="284"/>
        <w:rPr>
          <w:rFonts w:ascii="Garamond" w:hAnsi="Garamond" w:cs="Times New Roman"/>
          <w:b/>
          <w:bCs/>
          <w:sz w:val="24"/>
          <w:szCs w:val="24"/>
          <w:lang w:val="sq-AL"/>
        </w:rPr>
      </w:pPr>
    </w:p>
    <w:p w14:paraId="5703CAA4"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KREU V</w:t>
      </w:r>
    </w:p>
    <w:p w14:paraId="4781D5C9"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Cs/>
          <w:caps/>
          <w:sz w:val="24"/>
          <w:szCs w:val="24"/>
          <w:lang w:val="sq-AL"/>
        </w:rPr>
      </w:pPr>
      <w:r w:rsidRPr="007B7A63">
        <w:rPr>
          <w:rFonts w:ascii="Garamond" w:hAnsi="Garamond" w:cs="Times New Roman"/>
          <w:bCs/>
          <w:caps/>
          <w:sz w:val="24"/>
          <w:szCs w:val="24"/>
          <w:lang w:val="sq-AL"/>
        </w:rPr>
        <w:t>Shlyerja në sistemin AIPS</w:t>
      </w:r>
    </w:p>
    <w:p w14:paraId="0173E45C"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5AF3628D" w14:textId="4FF83E1E"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26</w:t>
      </w:r>
    </w:p>
    <w:p w14:paraId="46188F98"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sz w:val="24"/>
          <w:szCs w:val="24"/>
          <w:lang w:val="sq-AL"/>
        </w:rPr>
      </w:pPr>
      <w:r w:rsidRPr="007B7A63">
        <w:rPr>
          <w:rFonts w:ascii="Garamond" w:hAnsi="Garamond" w:cs="Times New Roman"/>
          <w:b/>
          <w:bCs/>
          <w:sz w:val="24"/>
          <w:szCs w:val="24"/>
          <w:lang w:val="sq-AL"/>
        </w:rPr>
        <w:t>Ditët dhe oraret e operimit të sistemit</w:t>
      </w:r>
    </w:p>
    <w:p w14:paraId="33E3FE12" w14:textId="7777777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374981ED" w14:textId="560C60A2"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Sistemi AIPS operon në ditët e punës sipas kalendarit zyrtar në Republikën e Shqipërisë.</w:t>
      </w:r>
    </w:p>
    <w:p w14:paraId="1A0A346C" w14:textId="01FF953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2. Me orë të punës së sistemit, nënkuptohen orët e operimit në sistem si përcaktuar në </w:t>
      </w:r>
      <w:r w:rsidR="00D966BE"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A</w:t>
      </w:r>
      <w:r w:rsidRPr="007B7A63">
        <w:rPr>
          <w:rFonts w:ascii="Garamond" w:hAnsi="Garamond" w:cs="Times New Roman"/>
          <w:sz w:val="24"/>
          <w:szCs w:val="24"/>
          <w:lang w:val="sq-AL"/>
        </w:rPr>
        <w:t>, pra koha gjatë së cilës sistemi është në dispozicion të pjesëmarrësve për ta aksesuar dhe për të kryer aktivitet në të.</w:t>
      </w:r>
    </w:p>
    <w:p w14:paraId="1489C61D" w14:textId="4CA286A3"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Banka e Shqipërisë ka të drejtën të ndryshojë oraret në situata të paparashikuara emergjence, për nevoja të lidhura me shlyerjen e instruksioneve të sistemeve vartëse, ose pasi vlerëson si të arsyeshme një kërkesë individuale nga një pjesëmarrës.</w:t>
      </w:r>
    </w:p>
    <w:p w14:paraId="048206D4" w14:textId="24AC94BD" w:rsidR="00EB2970" w:rsidRPr="007B7A63" w:rsidRDefault="00EB2970" w:rsidP="00EB2970">
      <w:pPr>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 xml:space="preserve">4. Pjesëmarrësit njoftohen për çdo ndryshim si më sipër të orarit nëpërmjet njoftimeve automatike të sistemit AIPS dhe/ose me mesazh SWIFT tekst, dhe/ose </w:t>
      </w:r>
      <w:r w:rsidRPr="007B7A63">
        <w:rPr>
          <w:rFonts w:ascii="Garamond" w:hAnsi="Garamond" w:cs="Times New Roman"/>
          <w:i/>
          <w:sz w:val="24"/>
          <w:szCs w:val="24"/>
          <w:lang w:val="sq-AL"/>
        </w:rPr>
        <w:t>e-mail</w:t>
      </w:r>
      <w:r w:rsidRPr="007B7A63">
        <w:rPr>
          <w:rFonts w:ascii="Garamond" w:hAnsi="Garamond" w:cs="Times New Roman"/>
          <w:sz w:val="24"/>
          <w:szCs w:val="24"/>
          <w:lang w:val="sq-AL"/>
        </w:rPr>
        <w:t>.</w:t>
      </w:r>
    </w:p>
    <w:p w14:paraId="4F8216E3"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0B4CA0A7" w14:textId="4C96C7F6"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27</w:t>
      </w:r>
    </w:p>
    <w:p w14:paraId="15BBCB89"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Rregullat e shlyerjes</w:t>
      </w:r>
    </w:p>
    <w:p w14:paraId="50FE934F"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607C0855" w14:textId="4CB4D93B"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Shlyerja e një instruksioni pagese kryhet menjëherë pasi ka marrë statusin “i hyrë” në sistemin AIPS.</w:t>
      </w:r>
    </w:p>
    <w:p w14:paraId="11587C40" w14:textId="366AA05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Shlyerja e një instruksioni pagese konsiderohet përfundimtare për pjesëmarrësit urdhërues dhe përfitues që nga momenti i debitimit dhe kreditimit të llogarive respektive të shlyerjeve.</w:t>
      </w:r>
    </w:p>
    <w:p w14:paraId="0AA34EC9" w14:textId="7418D5D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Një pjesëmarrës urdhërues mund t’i dërgojë pjesëmarrësit përfitues kërkesë për anulim ose kthim të një urdhërpagese pas shlyerjes së saj. Pjesëmarrësi përfitues e realizon kthimin e urdhërpagesës duke iniciuar një instruksion kthimi urdhërpagese që t’i referohet pagesës në fjalë.</w:t>
      </w:r>
    </w:p>
    <w:p w14:paraId="25387A0E"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p>
    <w:p w14:paraId="36123CF4" w14:textId="759D0E3F"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28</w:t>
      </w:r>
    </w:p>
    <w:p w14:paraId="74B91E80"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Pranimi i transaksioneve</w:t>
      </w:r>
    </w:p>
    <w:p w14:paraId="56E3A0CF" w14:textId="77777777" w:rsidR="00EB2970" w:rsidRPr="007B7A63" w:rsidRDefault="00EB2970" w:rsidP="00EB2970">
      <w:pPr>
        <w:tabs>
          <w:tab w:val="left" w:pos="360"/>
          <w:tab w:val="left" w:pos="1800"/>
        </w:tabs>
        <w:autoSpaceDE w:val="0"/>
        <w:autoSpaceDN w:val="0"/>
        <w:adjustRightInd w:val="0"/>
        <w:spacing w:after="0" w:line="240" w:lineRule="auto"/>
        <w:ind w:firstLine="284"/>
        <w:jc w:val="both"/>
        <w:rPr>
          <w:rFonts w:ascii="Garamond" w:hAnsi="Garamond" w:cs="Times New Roman"/>
          <w:sz w:val="24"/>
          <w:szCs w:val="24"/>
          <w:lang w:val="sq-AL"/>
        </w:rPr>
      </w:pPr>
    </w:p>
    <w:p w14:paraId="7CD407BD" w14:textId="51662699" w:rsidR="00EB2970" w:rsidRPr="007B7A63" w:rsidRDefault="00EB2970" w:rsidP="00EB2970">
      <w:pPr>
        <w:tabs>
          <w:tab w:val="left" w:pos="360"/>
          <w:tab w:val="left" w:pos="180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Transaksionet e pranuara nga sistemi AIPS ekzekutohen në datën e valutës, siç përcaktohet në instruksionet e pagesës.</w:t>
      </w:r>
    </w:p>
    <w:p w14:paraId="6D39C595" w14:textId="5050BC9C" w:rsidR="00EB2970" w:rsidRPr="007B7A63" w:rsidRDefault="00EB2970" w:rsidP="00EB2970">
      <w:pPr>
        <w:tabs>
          <w:tab w:val="left" w:pos="360"/>
          <w:tab w:val="left" w:pos="180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Sistemi AIPS pranon instruksione pagese me datëvalutë të ardhme deri në 5 (pesë) ditë pune nga data e punës e sistemit.</w:t>
      </w:r>
    </w:p>
    <w:p w14:paraId="5C5DE2EF" w14:textId="45DBA3D9" w:rsidR="00EB2970" w:rsidRPr="007B7A63" w:rsidRDefault="00EB2970" w:rsidP="00EB2970">
      <w:pPr>
        <w:tabs>
          <w:tab w:val="left" w:pos="360"/>
          <w:tab w:val="left" w:pos="180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Transaksionet e pranuara nga sistemi AIPS ruhen deri sa dita e punës e sistemit të përputhet me datëvalutën e përcaktuar në transaksion.</w:t>
      </w:r>
    </w:p>
    <w:p w14:paraId="18D7C3C4" w14:textId="5528F01A" w:rsidR="00EB2970" w:rsidRPr="007B7A63" w:rsidRDefault="00EB2970" w:rsidP="00EB2970">
      <w:pPr>
        <w:tabs>
          <w:tab w:val="left" w:pos="360"/>
          <w:tab w:val="left" w:pos="180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4. Transaksionet me datëvalutë të ardhme të pranuara nga sistemi AIPS mund të anulohen nga vetë pjesëmarrësi, për sa kohë dita e punës e sistemit nuk është përputhur ende me datëvalutën e përcaktuar në transaksion.</w:t>
      </w:r>
    </w:p>
    <w:p w14:paraId="287E00FC" w14:textId="158D7628" w:rsidR="00EB2970" w:rsidRPr="007B7A63" w:rsidRDefault="00EB2970" w:rsidP="00EB2970">
      <w:pPr>
        <w:tabs>
          <w:tab w:val="left" w:pos="360"/>
          <w:tab w:val="left" w:pos="180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 Transaksionet me datëvalutë më të largët se 5 (pesë) ditë pune nga data e punës e sistemit, ose me datëvalutë që nuk përkon me një ditë pune të sistemit, refuzohen nga sistemi AIPS.</w:t>
      </w:r>
    </w:p>
    <w:p w14:paraId="04F881AB" w14:textId="1EA420B1" w:rsidR="00EB2970" w:rsidRPr="007B7A63" w:rsidRDefault="00EB2970" w:rsidP="00EB2970">
      <w:pPr>
        <w:tabs>
          <w:tab w:val="left" w:pos="360"/>
          <w:tab w:val="left" w:pos="180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6. Transaksionet e pranuara nga sistemi AIPS të cilat mbajnë një datëvalutë që përcaktohet si datë pushimi pasi transaksioni është pranuar në sistem, ekzekutohen duke marrë si datëvalutë ditën pasardhëse të punës.</w:t>
      </w:r>
    </w:p>
    <w:p w14:paraId="4C93207D"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29</w:t>
      </w:r>
    </w:p>
    <w:p w14:paraId="43522B0F"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sz w:val="24"/>
          <w:szCs w:val="24"/>
          <w:lang w:val="sq-AL"/>
        </w:rPr>
      </w:pPr>
      <w:r w:rsidRPr="007B7A63">
        <w:rPr>
          <w:rFonts w:ascii="Garamond" w:hAnsi="Garamond" w:cs="Times New Roman"/>
          <w:b/>
          <w:bCs/>
          <w:sz w:val="24"/>
          <w:szCs w:val="24"/>
          <w:lang w:val="sq-AL"/>
        </w:rPr>
        <w:t>Kontrolli për mjaftueshmërinë e fondeve</w:t>
      </w:r>
    </w:p>
    <w:p w14:paraId="14427FD5" w14:textId="7777777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424ABB83" w14:textId="02AF259C"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Çdo transaksion ekzekutohet vetëm në rast se ka fonde të mjaftueshme në llogarinë/llogaritë që debitohet/debitohen.</w:t>
      </w:r>
    </w:p>
    <w:p w14:paraId="48085AFE" w14:textId="7AC872F0"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Mjaftueshmëria e fondeve në llogarinë e pjesëmarrësit përcaktohet nga teprica e llogarisë, si dhe nga minimumi i rezervës së detyruar, në rastin e pjesëmarrësve për të cilët aplikohet rezerva e detyruar.</w:t>
      </w:r>
    </w:p>
    <w:p w14:paraId="0397AA47" w14:textId="2E6C357F"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Në përllogaritjen e mjaftueshmërisë së fondeve për ekzekutimin e një transaksioni, merren parasysh edhe rezervat e ndryshme të krijuara për qëllime të dedikuara.</w:t>
      </w:r>
    </w:p>
    <w:p w14:paraId="6C6C1DC3" w14:textId="0ED9C9CF"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Pjesëmarrësit monitorojnë tepricën e llogarisë përkatëse dhe marrin masa për sigurimin e likuiditetit të nevojshëm për shlyerjen e instruksioneve të pagesave.</w:t>
      </w:r>
    </w:p>
    <w:p w14:paraId="5A2EDE79"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0ABEB5FB" w14:textId="562EBDA9"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30</w:t>
      </w:r>
    </w:p>
    <w:p w14:paraId="515826A3"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sz w:val="24"/>
          <w:szCs w:val="24"/>
          <w:lang w:val="sq-AL"/>
        </w:rPr>
      </w:pPr>
      <w:r w:rsidRPr="007B7A63">
        <w:rPr>
          <w:rFonts w:ascii="Garamond" w:hAnsi="Garamond" w:cs="Times New Roman"/>
          <w:b/>
          <w:bCs/>
          <w:sz w:val="24"/>
          <w:szCs w:val="24"/>
          <w:lang w:val="sq-AL"/>
        </w:rPr>
        <w:t>Radha e pagesave</w:t>
      </w:r>
    </w:p>
    <w:p w14:paraId="1DCA8DF5" w14:textId="7777777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3DCF2DDB" w14:textId="5319BF3E"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1. Radhitja për ekzekutim dhe kontrolli i instruksioneve të pagesave kryhet mbi bazën e parimit </w:t>
      </w:r>
      <w:r w:rsidRPr="007B7A63">
        <w:rPr>
          <w:rFonts w:ascii="Garamond" w:hAnsi="Garamond" w:cs="Times New Roman"/>
          <w:i/>
          <w:iCs/>
          <w:sz w:val="24"/>
          <w:szCs w:val="24"/>
          <w:lang w:val="sq-AL"/>
        </w:rPr>
        <w:t>First-In-First-Out</w:t>
      </w:r>
      <w:r w:rsidRPr="007B7A63">
        <w:rPr>
          <w:rFonts w:ascii="Garamond" w:hAnsi="Garamond" w:cs="Times New Roman"/>
          <w:sz w:val="24"/>
          <w:szCs w:val="24"/>
          <w:lang w:val="sq-AL"/>
        </w:rPr>
        <w:t xml:space="preserve"> (FIFO) dhe mbi bazën e përparësisë së dhënë atyre nga Banka e Shqipërisë dhe pjesëmarrësit.</w:t>
      </w:r>
    </w:p>
    <w:p w14:paraId="501F00F3" w14:textId="78F17AE4"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Urdhërpagesat të cilat nuk mund të ekzekutohen për shkak të pamjaftueshmërisë së fondeve në llogarinë e shlyerjes së pjesëmarrësit, vendosen nga sistemi AIPS në radhë pritjeje dhe rikontrollohen nga sistemi sa herë që ndryshojnë të dhënat mbi fondet në llogarinë e shlyerjes së pjesëmarrësit.</w:t>
      </w:r>
    </w:p>
    <w:p w14:paraId="507454AD" w14:textId="3A71D95E"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Kontrolli nga sistemi AIPS për mjaftueshmërinë e fondeve në llogarinë e shlyerjes së pjesëmarrësit bëhet vetëm për urdhërpagesën e parë të radhës së këtij pjesëmarrësi.</w:t>
      </w:r>
    </w:p>
    <w:p w14:paraId="19E147FE" w14:textId="480E721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Ndryshimi i kësaj radhitjeje mund të bëhet vetëm në rastet e parashikuara në këtë rregullore.</w:t>
      </w:r>
    </w:p>
    <w:p w14:paraId="775FE445"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72939843" w14:textId="7EB4C113"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31</w:t>
      </w:r>
    </w:p>
    <w:p w14:paraId="23453D00"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sz w:val="24"/>
          <w:szCs w:val="24"/>
          <w:lang w:val="sq-AL"/>
        </w:rPr>
      </w:pPr>
      <w:r w:rsidRPr="007B7A63">
        <w:rPr>
          <w:rFonts w:ascii="Garamond" w:hAnsi="Garamond" w:cs="Times New Roman"/>
          <w:b/>
          <w:bCs/>
          <w:sz w:val="24"/>
          <w:szCs w:val="24"/>
          <w:lang w:val="sq-AL"/>
        </w:rPr>
        <w:t>Administrimi i përparësisë</w:t>
      </w:r>
    </w:p>
    <w:p w14:paraId="0890250B"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3241E9D0" w14:textId="34C51A56"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Përparësia e transaksioneve përcaktohet në vlerë numerike të plotë. Sa më e vogël të jetë vlera numerike që përcakton përparësinë e një transaksioni, aq më e lartë është përparësia e tij në radhën për ekzekutim.</w:t>
      </w:r>
    </w:p>
    <w:p w14:paraId="25B3AEF9" w14:textId="0849371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Për çdo tip transaksioni në sistemin AIPS paracaktohet një vlerë përparësie nga Banka e Shqipërisë.</w:t>
      </w:r>
    </w:p>
    <w:p w14:paraId="794C5B33" w14:textId="62595EE4"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Në momentin e vendosjes në radhë, transaksioni merr si përparësi vlerën e paracaktuar të atij tipi transaksioni. Përparësia e transaksionit në radhë mund të ndryshohet më pas nga pjesëmarrësi siç parashikohet në këtë rregullore, duke respektuar kufijtë e përcaktuar të vlerës minimum dhe maksimum të lejuar për atë tip transaksioni.</w:t>
      </w:r>
    </w:p>
    <w:p w14:paraId="01539E14" w14:textId="450B1426"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Radha e instruksioneve sipas përparësisë është si më poshtë duke filluar nga përparësia më e lartë:</w:t>
      </w:r>
    </w:p>
    <w:p w14:paraId="7FE42420" w14:textId="073E008A"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 instruksione të lëvizjeve për rezervën e detyruar;</w:t>
      </w:r>
    </w:p>
    <w:p w14:paraId="6E4AEF09" w14:textId="6035F0E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ii. instruksione të lëvizjeve për rezerva të tjera;</w:t>
      </w:r>
    </w:p>
    <w:p w14:paraId="4BC12AF9" w14:textId="69BA00F4"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iii. instruksione të shlyerjes neto (NSI);</w:t>
      </w:r>
    </w:p>
    <w:p w14:paraId="4C9A724A" w14:textId="29D55FF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iv. instruksione të tjera të iniciuara nga operatorë/shtëpi klerimi dhe shlyerjeje;</w:t>
      </w:r>
    </w:p>
    <w:p w14:paraId="5C1F66EF" w14:textId="14DABDF1"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v. instruksione të iniciuara nga Banka e Shqipërisë dhe sisteme vartëse të saj;</w:t>
      </w:r>
    </w:p>
    <w:p w14:paraId="3BBCC7CD" w14:textId="1C5921BC"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vi. instruksione të dërguara me prioritet urgjent nga pjesëmarrësit;</w:t>
      </w:r>
    </w:p>
    <w:p w14:paraId="5449C94E" w14:textId="38362C73"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vii. instruksione të dërguara me prioritet normal nga pjesëmarrësit.</w:t>
      </w:r>
    </w:p>
    <w:p w14:paraId="529B9803"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2DBC9A44" w14:textId="1CE9DBA2"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32</w:t>
      </w:r>
    </w:p>
    <w:p w14:paraId="3776EFE1"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sz w:val="24"/>
          <w:szCs w:val="24"/>
          <w:lang w:val="sq-AL"/>
        </w:rPr>
      </w:pPr>
      <w:r w:rsidRPr="007B7A63">
        <w:rPr>
          <w:rFonts w:ascii="Garamond" w:hAnsi="Garamond" w:cs="Times New Roman"/>
          <w:b/>
          <w:bCs/>
          <w:sz w:val="24"/>
          <w:szCs w:val="24"/>
          <w:lang w:val="sq-AL"/>
        </w:rPr>
        <w:t>Ndryshimi i radhitjes së instruksioneve të pagesave</w:t>
      </w:r>
    </w:p>
    <w:p w14:paraId="02B2A1D5" w14:textId="77777777" w:rsidR="00D966BE" w:rsidRPr="007B7A63" w:rsidRDefault="00D966BE"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68DD6806" w14:textId="5510DB1C"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Përveç Bankës së Shqipërisë, asnjë pjesëmarrës nuk mund të ndryshojë përparësinë e instruksioneve të shlyerjes neto (NSI), instruksioneve të iniciuara nga operatorë dhe instruksioneve të iniciuara nga Banka e Shqipërisë.</w:t>
      </w:r>
    </w:p>
    <w:p w14:paraId="10EC8D7E" w14:textId="00D7005F"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Me përjashtim të instruksioneve të pagesave të cilësuara në pikën 1 të këtij neni, çdo pjesëmarrës mund të ndryshojë radhitjen e urdhërpagesave të iniciuara prej tij, të cilat janë ende të pashlyera në radhë, brenda intervalit të përparësisë për atë tip transaksioni.</w:t>
      </w:r>
    </w:p>
    <w:p w14:paraId="5DFCD00C" w14:textId="57E5875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3. Ndryshimi i radhitjes së instruksioneve të pagesave mund të kryhet gjithashtu nga Banka e Shqipërisë, kur kërkohet me </w:t>
      </w:r>
      <w:r w:rsidRPr="007B7A63">
        <w:rPr>
          <w:rFonts w:ascii="Garamond" w:hAnsi="Garamond" w:cs="Times New Roman"/>
          <w:i/>
          <w:sz w:val="24"/>
          <w:szCs w:val="24"/>
          <w:lang w:val="sq-AL"/>
        </w:rPr>
        <w:t>e-mail</w:t>
      </w:r>
      <w:r w:rsidRPr="007B7A63">
        <w:rPr>
          <w:rFonts w:ascii="Garamond" w:hAnsi="Garamond" w:cs="Times New Roman"/>
          <w:sz w:val="24"/>
          <w:szCs w:val="24"/>
          <w:lang w:val="sq-AL"/>
        </w:rPr>
        <w:t xml:space="preserve"> nga pjesëmarrësi ose vlerësohet si e nevojshme.</w:t>
      </w:r>
    </w:p>
    <w:p w14:paraId="0DEB7666"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46C63BD1" w14:textId="362393D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33</w:t>
      </w:r>
    </w:p>
    <w:p w14:paraId="3DF1AA80"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Anulimi i një instruksioni pagese në radhë</w:t>
      </w:r>
    </w:p>
    <w:p w14:paraId="211ECFE0" w14:textId="7777777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7B26C7B7" w14:textId="2997016F"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Instruksionet e pagesave të pashlyera në radhë, mund të anulohen nga vetë pjesëmarrësi që i ka iniciuar.</w:t>
      </w:r>
    </w:p>
    <w:p w14:paraId="19C8A1CE" w14:textId="2C798003"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Instruksionet e pagesave të pashlyera në radhë, mund të anulohen në çdo kohë nga Banka e Shqipërisë në cilësinë e administratorit të sistemit:</w:t>
      </w:r>
    </w:p>
    <w:p w14:paraId="40F42C16" w14:textId="0677C08B"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a) me kërkesë me </w:t>
      </w:r>
      <w:r w:rsidRPr="007B7A63">
        <w:rPr>
          <w:rFonts w:ascii="Garamond" w:hAnsi="Garamond" w:cs="Times New Roman"/>
          <w:i/>
          <w:sz w:val="24"/>
          <w:szCs w:val="24"/>
          <w:lang w:val="sq-AL"/>
        </w:rPr>
        <w:t>e-mail</w:t>
      </w:r>
      <w:r w:rsidRPr="007B7A63">
        <w:rPr>
          <w:rFonts w:ascii="Garamond" w:hAnsi="Garamond" w:cs="Times New Roman"/>
          <w:sz w:val="24"/>
          <w:szCs w:val="24"/>
          <w:lang w:val="sq-AL"/>
        </w:rPr>
        <w:t xml:space="preserve"> të pjesëmarrësit;</w:t>
      </w:r>
    </w:p>
    <w:p w14:paraId="724C1012" w14:textId="2D04CF12"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kur lind e nevojshme dhe Banka e Shqipërisë çmon se pjesëmarrësi, për shkak të problemeve teknike, nuk mund ta administrojë radhën përkatëse.</w:t>
      </w:r>
    </w:p>
    <w:p w14:paraId="6B1178B3" w14:textId="12D5786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3. Në orarin e caktuar </w:t>
      </w:r>
      <w:r w:rsidRPr="007B7A63">
        <w:rPr>
          <w:rFonts w:ascii="Garamond" w:hAnsi="Garamond" w:cs="Times New Roman"/>
          <w:i/>
          <w:iCs/>
          <w:sz w:val="24"/>
          <w:szCs w:val="24"/>
          <w:lang w:val="sq-AL"/>
        </w:rPr>
        <w:t>cut-off</w:t>
      </w:r>
      <w:r w:rsidRPr="007B7A63">
        <w:rPr>
          <w:rFonts w:ascii="Garamond" w:hAnsi="Garamond" w:cs="Times New Roman"/>
          <w:sz w:val="24"/>
          <w:szCs w:val="24"/>
          <w:lang w:val="sq-AL"/>
        </w:rPr>
        <w:t>, nëse ka instruksione pagese të pashlyera në radhën e një pjesëmarrësi, ato anulohen automatikisht nga sistemi AIPS.</w:t>
      </w:r>
    </w:p>
    <w:p w14:paraId="6D351C99"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1850561A" w14:textId="1D29F1FC"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34</w:t>
      </w:r>
    </w:p>
    <w:p w14:paraId="5D03ECA6"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sz w:val="24"/>
          <w:szCs w:val="24"/>
          <w:lang w:val="sq-AL"/>
        </w:rPr>
      </w:pPr>
      <w:r w:rsidRPr="007B7A63">
        <w:rPr>
          <w:rFonts w:ascii="Garamond" w:hAnsi="Garamond" w:cs="Times New Roman"/>
          <w:b/>
          <w:bCs/>
          <w:sz w:val="24"/>
          <w:szCs w:val="24"/>
          <w:lang w:val="sq-AL"/>
        </w:rPr>
        <w:t>Pagesat e refuzuara gjatë ditës</w:t>
      </w:r>
    </w:p>
    <w:p w14:paraId="0B9BC669"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7A9A87E6" w14:textId="361981F8"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Refuzohen automatikisht nga sistemi AIPS:</w:t>
      </w:r>
    </w:p>
    <w:p w14:paraId="155C7C77" w14:textId="2F3386EE"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a) instruksionet e pagesave për llogari të klientëve të pjesëmarrësve, të cilat vijnë për pranim në këtë sistem pas </w:t>
      </w:r>
      <w:r w:rsidRPr="007B7A63">
        <w:rPr>
          <w:rFonts w:ascii="Garamond" w:hAnsi="Garamond" w:cs="Times New Roman"/>
          <w:i/>
          <w:iCs/>
          <w:sz w:val="24"/>
          <w:szCs w:val="24"/>
          <w:lang w:val="sq-AL"/>
        </w:rPr>
        <w:t>cut-off</w:t>
      </w:r>
      <w:r w:rsidRPr="007B7A63">
        <w:rPr>
          <w:rFonts w:ascii="Garamond" w:hAnsi="Garamond" w:cs="Times New Roman"/>
          <w:sz w:val="24"/>
          <w:szCs w:val="24"/>
          <w:lang w:val="sq-AL"/>
        </w:rPr>
        <w:t xml:space="preserve"> paraprak;</w:t>
      </w:r>
    </w:p>
    <w:p w14:paraId="181FA917" w14:textId="3F8AC9FC"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 xml:space="preserve">b) instruksionet e pagesave ndërbankare, të cilat vijnë për pranim në sistem pas </w:t>
      </w:r>
      <w:r w:rsidRPr="007B7A63">
        <w:rPr>
          <w:rFonts w:ascii="Garamond" w:hAnsi="Garamond" w:cs="Times New Roman"/>
          <w:i/>
          <w:iCs/>
          <w:sz w:val="24"/>
          <w:szCs w:val="24"/>
          <w:lang w:val="sq-AL"/>
        </w:rPr>
        <w:t>cut-off</w:t>
      </w:r>
      <w:r w:rsidRPr="007B7A63">
        <w:rPr>
          <w:rFonts w:ascii="Garamond" w:hAnsi="Garamond" w:cs="Times New Roman"/>
          <w:sz w:val="24"/>
          <w:szCs w:val="24"/>
          <w:lang w:val="sq-AL"/>
        </w:rPr>
        <w:t xml:space="preserve"> përfundimtar;</w:t>
      </w:r>
    </w:p>
    <w:p w14:paraId="11A69241" w14:textId="52295620"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c) instruksionet e pagesave të cilat sistemi i vlerëson si të pasakta.</w:t>
      </w:r>
    </w:p>
    <w:p w14:paraId="083B2E3C"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3E45723F" w14:textId="72177046"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35</w:t>
      </w:r>
    </w:p>
    <w:p w14:paraId="093CC24B"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sz w:val="24"/>
          <w:szCs w:val="24"/>
          <w:lang w:val="sq-AL"/>
        </w:rPr>
      </w:pPr>
      <w:r w:rsidRPr="007B7A63">
        <w:rPr>
          <w:rFonts w:ascii="Garamond" w:hAnsi="Garamond" w:cs="Times New Roman"/>
          <w:b/>
          <w:bCs/>
          <w:sz w:val="24"/>
          <w:szCs w:val="24"/>
          <w:lang w:val="sq-AL"/>
        </w:rPr>
        <w:t>Shlyerjet neto</w:t>
      </w:r>
    </w:p>
    <w:p w14:paraId="25102A11" w14:textId="7777777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7AF65DD5" w14:textId="61697090"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Instruksionet për shlyerjet neto që ekzekutohen në sistemin AIPS rrjedhin nga:</w:t>
      </w:r>
    </w:p>
    <w:p w14:paraId="587AA31F" w14:textId="63814154"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sistemet vartëse, të cilat gjenerojnë transaksione në formë neto;</w:t>
      </w:r>
    </w:p>
    <w:p w14:paraId="73D0C815" w14:textId="497C41B0"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klerimi i çeqeve.</w:t>
      </w:r>
    </w:p>
    <w:p w14:paraId="2B98B615" w14:textId="365B79C3"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2. Pozicionet shumëpalëshe neto shlyhen në llogaritë e shlyerjes së pjesëmarrësve të drejtpërdrejtë në sistemin AIPS.</w:t>
      </w:r>
    </w:p>
    <w:p w14:paraId="1C8DFF33" w14:textId="33D8402E"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3. Shlyerja e instruksioneve neto realizohet vetëm në rast se të gjithë pjesëmarrësit me pozicione neto debitore, kanë fonde të mjaftueshme në llogaritë e tyre të shlyerjes. </w:t>
      </w:r>
    </w:p>
    <w:p w14:paraId="0E840A84" w14:textId="78CED872"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Instruksionet neto të pagesave shlyhen në mënyrë të njëhershme, të vetme e të parevokueshme.</w:t>
      </w:r>
    </w:p>
    <w:p w14:paraId="7A942C43" w14:textId="2534EAF5"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5. Pjesëmarrësit marrin masa për sigurimin e fondeve të mjaftueshme në llogaritë e tyre përkatëse të shlyerjes, për shlyerjen e menjëhershme të detyrimeve të tyre neto.</w:t>
      </w:r>
    </w:p>
    <w:p w14:paraId="1593C91D"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2172FD07" w14:textId="782A9B46"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36</w:t>
      </w:r>
    </w:p>
    <w:p w14:paraId="5361C497"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sz w:val="24"/>
          <w:szCs w:val="24"/>
          <w:lang w:val="sq-AL"/>
        </w:rPr>
      </w:pPr>
      <w:r w:rsidRPr="007B7A63">
        <w:rPr>
          <w:rFonts w:ascii="Garamond" w:hAnsi="Garamond" w:cs="Times New Roman"/>
          <w:b/>
          <w:bCs/>
          <w:sz w:val="24"/>
          <w:szCs w:val="24"/>
          <w:lang w:val="sq-AL"/>
        </w:rPr>
        <w:t>Transaksionet e iniciuara nga Banka e Shqipërisë</w:t>
      </w:r>
    </w:p>
    <w:p w14:paraId="7CE46134"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68BFC6E5" w14:textId="61971A9A"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Banka e Shqipërisë inicion në sistemin AIPS transaksionet e mëposhtme:</w:t>
      </w:r>
    </w:p>
    <w:p w14:paraId="203E2A91" w14:textId="3055CE43"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a) pagesat e Bankës së Shqipërisë si pjesëmarrëse në sistemin AIPS, të cilat burojnë nga veprimtaria e saj operacionale;</w:t>
      </w:r>
    </w:p>
    <w:p w14:paraId="0BF3BB52" w14:textId="528F77F9"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pagesat për pjesëmarrësit e tërthortë për të cilët luan rolin e agjentit shlyerës;</w:t>
      </w:r>
    </w:p>
    <w:p w14:paraId="2065E693" w14:textId="780983E1"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transaksionet e politikës monetare;</w:t>
      </w:r>
    </w:p>
    <w:p w14:paraId="004B4835" w14:textId="6923EC18"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pagesat e interesave dhe të gjobave të aplikueshme sipas dispozitave nënligjore të nxjerra nga Banka e Shqipërisë;</w:t>
      </w:r>
    </w:p>
    <w:p w14:paraId="631DD292" w14:textId="09BF7B5F"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e) pasqyrimin e rezultateve neto nga shlyerja e kartave, sipas marrëveshjeve të posaçme me këta operatorë, kur është e pamundur që të iniciohen drejtpërdrejtë nga vetë operatori;</w:t>
      </w:r>
    </w:p>
    <w:p w14:paraId="0A242986" w14:textId="3EA7758E"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f) pasqyrimin e rezultateve neto të kleringut të çeqeve në lekë;</w:t>
      </w:r>
    </w:p>
    <w:p w14:paraId="2859AC8F" w14:textId="25422167"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g) pasqyrimin e tarifave të përdorimit të sistemeve apo shërbimeve të ofruara nga Banka e Shqipërisë;</w:t>
      </w:r>
    </w:p>
    <w:p w14:paraId="133DAA3E" w14:textId="54493F86"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h) regjistrimin e instruksioneve të shlyerjes neto për pjesëmarrës operatorë, në raste të ngjarjeve të paparashikuara, në pamundësi të kryerjes së atyre veprimeve nga vetë pjesëmarrësi, me urdhër të pjesëmarrësit me shkresë zyrtare të nënshkruar nga nënshkrimet e autorizuara sipas rregullit dhe klasifikimit të njoftuara zyrtarisht nga pjesëmarrësi, në përputhje me këtë rregullore.</w:t>
      </w:r>
    </w:p>
    <w:p w14:paraId="3FB8BA28" w14:textId="1F9DFCE2"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 regjistrimin e transaksioneve ndërbankare të iniciuara prej pjesëmarrësit të drejtpërdrejtë, në rast pamundësie komunikimi, teknike apo aksesi në sistem nga vetë pjesëmarrësi, ose të përfundimit të afateve kohore sipas orareve të operimit të sistemit AIPS në lidhje me procesimin e transaksioneve, por gjithmonë nëse nuk ka përfunduar afati i fundit i operimit në ditën e punës në sistemin AIPS nga Banka e Shqipërisë, dhe me urdhër të pjesëmarrësit në një nga format e mëposhtme:</w:t>
      </w:r>
    </w:p>
    <w:p w14:paraId="2CCA5BC3" w14:textId="5ED2C6A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 shkresë zyrtare të nënshkruar nga nënshkrimet e autorizuara sipas rregullit dhe klasifikimit të njoftuara zyrtarisht nga pjesëmarrësi, në përputhje me këtë rregullore,</w:t>
      </w:r>
    </w:p>
    <w:p w14:paraId="6A2F0966" w14:textId="3B58D25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ii. urdhër të dërguar me mesazh SWIFT të autentifikuar.</w:t>
      </w:r>
    </w:p>
    <w:p w14:paraId="130C02B1"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29888BC9" w14:textId="6072113C"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37</w:t>
      </w:r>
    </w:p>
    <w:p w14:paraId="76676FEA"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Kredia brenda ditës dhe kredia njëditore</w:t>
      </w:r>
    </w:p>
    <w:p w14:paraId="048BCD2F"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793D524D" w14:textId="39A18583"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Banka e Shqipërisë ofron kredi brenda ditës për pjesëmarrësit e drejtpërdrejtë, në përputhje me aktet nënligjore përkatëse në fuqi, me qëllim krijimin e mundësive për pjesëmarrësit për përmbushjen e detyrimit të tyre në mbajtjen e likuiditetit në sistemin AIPS.</w:t>
      </w:r>
    </w:p>
    <w:p w14:paraId="408B3C33" w14:textId="5785BB78"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Në rast të pamundësisë për shlyerje të kredisë brenda ditës, Banka e Shqipërisë ofron mundësinë për kredi njëditore për pjesëmarrësin e drejtpërdrejtë, në përputhje me aktet nënligjore përkatëse në fuqi.</w:t>
      </w:r>
    </w:p>
    <w:p w14:paraId="38913D7B"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38</w:t>
      </w:r>
    </w:p>
    <w:p w14:paraId="36F06011"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Rezervat</w:t>
      </w:r>
    </w:p>
    <w:p w14:paraId="1B26C6B3"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3EA2317C" w14:textId="4ECFF64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1. Me qëllim garantimin e shlyerjes së pozicioneve debitore me rëndësi, Sistemi AIPS ofron mundësinë për të përcaktuar rezerva të veçanta për shlyerjen e sistemeve vartëse apo për qëllime të tjera të veçanta, të tilla si rezervë për tërheqjet në para fizike, rezervë për shlyerjen për sisteme me finalitet shlyerjeje etj.</w:t>
      </w:r>
    </w:p>
    <w:p w14:paraId="6F513C8F" w14:textId="2424C830"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Rezervat u mundësojnë pjesëmarrësve dhe/ose Bankës së Shqipërisë që të lëvizin fonde nga llogaria e shlyerjes së pjesëmarrësit në një nga llogaritë rezervë për një qëllim të caktuar.</w:t>
      </w:r>
    </w:p>
    <w:p w14:paraId="1A8D23FA" w14:textId="39C61D48"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Tip</w:t>
      </w:r>
      <w:r w:rsidR="00D966BE" w:rsidRPr="007B7A63">
        <w:rPr>
          <w:rFonts w:ascii="Garamond" w:hAnsi="Garamond" w:cs="Times New Roman"/>
          <w:sz w:val="24"/>
          <w:szCs w:val="24"/>
          <w:lang w:val="sq-AL"/>
        </w:rPr>
        <w:t>a</w:t>
      </w:r>
      <w:r w:rsidRPr="007B7A63">
        <w:rPr>
          <w:rFonts w:ascii="Garamond" w:hAnsi="Garamond" w:cs="Times New Roman"/>
          <w:sz w:val="24"/>
          <w:szCs w:val="24"/>
          <w:lang w:val="sq-AL"/>
        </w:rPr>
        <w:t>t e rezervave përcaktohen dhe krijohen në sistemin AIPS nga Banka e Shqipërisë. Parametrat e vendosura nga Banka e Shqipërisë për çdo rezervë, përcaktojnë mënyrën se si fondet mund të zhvendosen për/nga rezerva dhe se si ato përdoren nga vetë rezerva.</w:t>
      </w:r>
    </w:p>
    <w:p w14:paraId="33A9E232" w14:textId="696B0C39"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Lëvizjet e rezervave, varësisht nga konfigurimi i tyre, mund të realizohen nga vetë pjesëmarrësi dhe/ose nga Banka e Shqipërisë, në cilësinë e administratorit të sistemit, ose me kërkesë të përcaktuar të pjesëmarrësit.</w:t>
      </w:r>
    </w:p>
    <w:p w14:paraId="175770BB" w14:textId="64B23276"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 Për qëllime të shlyerjes së veprimeve me origjinë nga sisteme vartëse, lëvizjet e rezervave mund të realizohen në mënyrë të automatizuar nga sistemi AIPS.</w:t>
      </w:r>
    </w:p>
    <w:p w14:paraId="108C843D" w14:textId="6E9B0960"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6. Për qëllime të lidhura me shlyerjen e sistemeve vartëse të operuara nga pjesëmarrës operatorë, nënkategoria “i”, të cilët për arsye të detyrimit që buron nga kërkesa të autoritetit kompetent përkatës, vendosin për mbajtjen e një fondi garancie pranë një subjekti që është pjesëmarrës i drejtpërdrejtë në sistemin AIPS, Banka e Shqipërisë mundëson krijimin e një rezerve për qëllim të administrimit dhe përdorimit të fondit të garancisë në kuadrin e shlyerjes në sistemin AIPS. Kjo rezervë administrohet në sistemin AIPS pranë llogarisë së shlyerjes së pjesëmarrësit shlyerës në AIPS me të cilin pjesëmarrësi operator ka një marrëveshje të posaçme për qëllime të administrimit të fondit të garancisë. Kur konsiderohet e nevojshme nga Banka e Shqipërisë, si dhe bazuar në kërkesa të autoritetit mbikëqyrës të sistemit vartës të operuar nga pjesëmarrësi operator, parametrat e kësaj rezerve konfigurohen në mënyrë që pjesëmarrësi pranë llogarisë së shlyerjes së të cilit mbahet kjo rezervë, të mos kryejë debitime të saj, por kjo gjë t’i lejohet vetëm urdhrave të pjesëmarrësit operator përkatës.</w:t>
      </w:r>
    </w:p>
    <w:p w14:paraId="18576827"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79B9C484" w14:textId="024B2858"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39</w:t>
      </w:r>
    </w:p>
    <w:p w14:paraId="66B4EA2C"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sz w:val="24"/>
          <w:szCs w:val="24"/>
          <w:lang w:val="sq-AL"/>
        </w:rPr>
      </w:pPr>
      <w:r w:rsidRPr="007B7A63">
        <w:rPr>
          <w:rFonts w:ascii="Garamond" w:hAnsi="Garamond" w:cs="Times New Roman"/>
          <w:b/>
          <w:bCs/>
          <w:sz w:val="24"/>
          <w:szCs w:val="24"/>
          <w:lang w:val="sq-AL"/>
        </w:rPr>
        <w:t>Rezerva e detyruar</w:t>
      </w:r>
    </w:p>
    <w:p w14:paraId="6CBEF731" w14:textId="7777777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45887B51" w14:textId="6C434BC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Pjesëmarrësit e sistemit AIPS të cilët janë subjekte që kanë detyrimin e mbajtjes së rezervës së detyruar, sipas përcaktimeve në aktet nënligjore në fuqi, duhet të sigurojnë fonde të mjaftueshme në llogarinë e tyre të shlyerjes në datëvalutën e regjistrimit të rezervës së detyruar, për të siguruar shlyerjen e lëvizjeve përkatëse të rezervës së detyruar në atë datë.</w:t>
      </w:r>
    </w:p>
    <w:p w14:paraId="1FEFAA65" w14:textId="4FA9775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Transaksionet që reduktojnë fondet në llogarinë e shlyerjes së pjesëmarrësit nën minimumin e miratuar për rezervën e detyruar, sipas akteve nënligjore në fuqi, nuk ekzekutohen dhe mbahen në radhë nga sistemi për rikontroll të mëvonshëm, kundrejt krijimit të fondeve të mjaftueshme.</w:t>
      </w:r>
    </w:p>
    <w:p w14:paraId="4868A19C" w14:textId="60151A7E"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Banka e Shqipërisë, në përputhje me aktet nënligjore në fuqi, shlyen në sistemin AIPS pagesat që lidhen me:</w:t>
      </w:r>
    </w:p>
    <w:p w14:paraId="710CAAFF" w14:textId="198C2B0B"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lëvizjet për vendosjen e shumave të rezervës së detyruar për pjesëmarrësin;</w:t>
      </w:r>
    </w:p>
    <w:p w14:paraId="0E08E3DD" w14:textId="2F97744C"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interesat mbi rezervën e detyruar;</w:t>
      </w:r>
    </w:p>
    <w:p w14:paraId="061A4611" w14:textId="41D9A061"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gjobat për mosplotësimin e nivelit të rezervës së detyruar.</w:t>
      </w:r>
    </w:p>
    <w:p w14:paraId="38FEB72B" w14:textId="77777777" w:rsidR="00EB2970" w:rsidRPr="007B7A63" w:rsidRDefault="00EB2970" w:rsidP="00EB2970">
      <w:pPr>
        <w:autoSpaceDE w:val="0"/>
        <w:autoSpaceDN w:val="0"/>
        <w:adjustRightInd w:val="0"/>
        <w:spacing w:after="0" w:line="240" w:lineRule="auto"/>
        <w:ind w:firstLine="284"/>
        <w:rPr>
          <w:rFonts w:ascii="Garamond" w:hAnsi="Garamond" w:cs="Times New Roman"/>
          <w:b/>
          <w:bCs/>
          <w:sz w:val="24"/>
          <w:szCs w:val="24"/>
          <w:lang w:val="sq-AL"/>
        </w:rPr>
      </w:pPr>
    </w:p>
    <w:p w14:paraId="1EC5C0EB"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KREU VI</w:t>
      </w:r>
    </w:p>
    <w:p w14:paraId="2386B81C"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Cs/>
          <w:caps/>
          <w:sz w:val="24"/>
          <w:szCs w:val="24"/>
          <w:lang w:val="sq-AL"/>
        </w:rPr>
      </w:pPr>
      <w:r w:rsidRPr="007B7A63">
        <w:rPr>
          <w:rFonts w:ascii="Garamond" w:hAnsi="Garamond" w:cs="Times New Roman"/>
          <w:bCs/>
          <w:caps/>
          <w:sz w:val="24"/>
          <w:szCs w:val="24"/>
          <w:lang w:val="sq-AL"/>
        </w:rPr>
        <w:t>Ngjarjet e paparashikuara dhe procedurat e emergjencës</w:t>
      </w:r>
    </w:p>
    <w:p w14:paraId="49814735" w14:textId="77777777" w:rsidR="00C71C27" w:rsidRPr="007B7A63" w:rsidRDefault="00C71C27"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0251E19E" w14:textId="370EAFF6"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40</w:t>
      </w:r>
    </w:p>
    <w:p w14:paraId="1A491CE7"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Ngjarjet e paparashikuara</w:t>
      </w:r>
    </w:p>
    <w:p w14:paraId="2BAB65DD" w14:textId="77777777" w:rsidR="00C71C27" w:rsidRPr="007B7A63" w:rsidRDefault="00C71C27" w:rsidP="00EB2970">
      <w:pPr>
        <w:autoSpaceDE w:val="0"/>
        <w:autoSpaceDN w:val="0"/>
        <w:adjustRightInd w:val="0"/>
        <w:spacing w:after="0" w:line="240" w:lineRule="auto"/>
        <w:ind w:firstLine="284"/>
        <w:jc w:val="both"/>
        <w:rPr>
          <w:rFonts w:ascii="Garamond" w:hAnsi="Garamond" w:cs="Times New Roman"/>
          <w:sz w:val="24"/>
          <w:szCs w:val="24"/>
          <w:lang w:val="sq-AL"/>
        </w:rPr>
      </w:pPr>
    </w:p>
    <w:p w14:paraId="01E68DBC" w14:textId="7F95AA18"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Ngjarjet e paparashikuara klasifikohen si më poshtë:</w:t>
      </w:r>
    </w:p>
    <w:p w14:paraId="04D8182D" w14:textId="4274564B"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a) ngjarje të paparashikuara në infrastrukturën pranë pjesëmarrësit; </w:t>
      </w:r>
    </w:p>
    <w:p w14:paraId="712436A3" w14:textId="408EA47C" w:rsidR="00EB2970" w:rsidRPr="007B7A63" w:rsidRDefault="00EB2970" w:rsidP="00EB2970">
      <w:pPr>
        <w:tabs>
          <w:tab w:val="left" w:pos="7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ngjarje të paparashikuara në infrastrukturën pranë Bankës së Shqipërisë.</w:t>
      </w:r>
    </w:p>
    <w:p w14:paraId="77BE7013" w14:textId="77777777" w:rsidR="00C71C27" w:rsidRPr="007B7A63" w:rsidRDefault="00C71C27"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1550F635" w14:textId="696F8E99"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41</w:t>
      </w:r>
    </w:p>
    <w:p w14:paraId="5E020247"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Ngjarje të paparashikuara në infrastrukturën pranë pjesëmarrësit</w:t>
      </w:r>
    </w:p>
    <w:p w14:paraId="7755A185" w14:textId="77777777" w:rsidR="00C71C27" w:rsidRPr="007B7A63" w:rsidRDefault="00C71C27"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0E1E5262" w14:textId="5FDE89B4"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Nëse një pjesëmarrës ndeshet me vështirësi teknike/sigurie, të cilat pengojnë:</w:t>
      </w:r>
    </w:p>
    <w:p w14:paraId="3C4B455B" w14:textId="61D41FBB"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procesimin e instruksioneve të pagesave në sistemin AIPS; dhe/ose</w:t>
      </w:r>
    </w:p>
    <w:p w14:paraId="2EB0800A" w14:textId="178F6074"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monitorimin e sistemit AIPS; dhe/ose</w:t>
      </w:r>
    </w:p>
    <w:p w14:paraId="442CBA27" w14:textId="6A00ADC3"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transferimin e instruksioneve për në sistemin AIPS;</w:t>
      </w:r>
    </w:p>
    <w:p w14:paraId="02EE3EB1"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ai njofton Bankën e Shqipërisë brenda 30 minutave nga momenti i konstatimit të këtyre vështirësive.</w:t>
      </w:r>
    </w:p>
    <w:p w14:paraId="08E7BB96" w14:textId="06873670"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Banka e Shqipërisë, me marrjen e njoftimit nga pjesëmarrësi, bashkëpunon me të me qëllim adresimin e problemit dhe/ose e udhëzon për mundësi alternative.</w:t>
      </w:r>
    </w:p>
    <w:p w14:paraId="3D140E36" w14:textId="112A5B1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Pjesëmarrësit njoftojnë menjëherë Bankën e Shqipërisë për çdo ndryshim në rrethanat apo në kushtet e operimit.</w:t>
      </w:r>
    </w:p>
    <w:p w14:paraId="4571F83D" w14:textId="7A771B5B"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4. Në rastin kur vështirësi teknike pranë pjesëmarrësit pengojnë regjistrimin e transaksioneve brenda orareve të përcaktuara në sistemin AIPS, pjesëmarrësi mund të kërkojë me shkresë zyrtare ose mesazh SWIFT të autentifikuar, regjistrimin nga Banka e Shqipërisë të transaksioneve ndërbankare, për llogari të tij. Kërkesa e pjesëmarrësit duhet të mbërrijë në Bankën e Shqipërisë përpara përfundimit të afatit </w:t>
      </w:r>
      <w:r w:rsidRPr="007B7A63">
        <w:rPr>
          <w:rFonts w:ascii="Garamond" w:hAnsi="Garamond" w:cs="Times New Roman"/>
          <w:i/>
          <w:iCs/>
          <w:sz w:val="24"/>
          <w:szCs w:val="24"/>
          <w:lang w:val="sq-AL"/>
        </w:rPr>
        <w:t>cut-off</w:t>
      </w:r>
      <w:r w:rsidRPr="007B7A63">
        <w:rPr>
          <w:rFonts w:ascii="Garamond" w:hAnsi="Garamond" w:cs="Times New Roman"/>
          <w:sz w:val="24"/>
          <w:szCs w:val="24"/>
          <w:lang w:val="sq-AL"/>
        </w:rPr>
        <w:t xml:space="preserve"> përfundimtar.</w:t>
      </w:r>
    </w:p>
    <w:p w14:paraId="404D036B" w14:textId="24EA74C2"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5. Në rastin e pjesëmarrësve operatorë, kur vështirësi teknike pranë pjesëmarrësit pengojnë transmetimin e instruksioneve brenda orareve të përcaktuara në sistemin AIPS, pjesëmarrësi mund të kërkojë me shkresë zyrtare regjistrimin e instruksioneve të shlyerjes neto. Kërkesa e pjesëmarrësit duhet të mbërrijë në Bankën e Shqipërisë përpara përfundimit të afatit </w:t>
      </w:r>
      <w:r w:rsidRPr="007B7A63">
        <w:rPr>
          <w:rFonts w:ascii="Garamond" w:hAnsi="Garamond" w:cs="Times New Roman"/>
          <w:i/>
          <w:iCs/>
          <w:sz w:val="24"/>
          <w:szCs w:val="24"/>
          <w:lang w:val="sq-AL"/>
        </w:rPr>
        <w:t>cut-off</w:t>
      </w:r>
      <w:r w:rsidRPr="007B7A63">
        <w:rPr>
          <w:rFonts w:ascii="Garamond" w:hAnsi="Garamond" w:cs="Times New Roman"/>
          <w:sz w:val="24"/>
          <w:szCs w:val="24"/>
          <w:lang w:val="sq-AL"/>
        </w:rPr>
        <w:t xml:space="preserve"> përfundimtar.</w:t>
      </w:r>
    </w:p>
    <w:p w14:paraId="6588EFBE" w14:textId="50CA33F8"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6. Kur vështirësitë teknike pranë pjesëmarrësit vazhdojnë për një kohë të gjatë, nëse gjykohet e nevojshme nga pjesëmarrësi, apo nga Banka e Shqipërisë, në varësi të situatës, mund të kërkohet kufizimi i përkohshëm i atij pjesëmarrësi në sistemin AIPS.</w:t>
      </w:r>
    </w:p>
    <w:p w14:paraId="51623DFD" w14:textId="2E2DCDDE"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7. Banka e Shqipërisë njofton pjesëmarrësit e tjerë, në rastet kur ajo gjykon se problemi i një pjesëmarrësi mund të shkaktojë shqetësime të tjera në funksionimin e përgjithshëm të sistemit AIPS.</w:t>
      </w:r>
    </w:p>
    <w:p w14:paraId="40F0F750"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774CA12F"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42</w:t>
      </w:r>
    </w:p>
    <w:p w14:paraId="51D08235"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Ngjarje të paparashikuara në infrastrukturën pranë Bankës së Shqipërisë</w:t>
      </w:r>
    </w:p>
    <w:p w14:paraId="5E8CECCA" w14:textId="77777777" w:rsidR="00C71C27" w:rsidRPr="007B7A63" w:rsidRDefault="00C71C27"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47200817" w14:textId="2B225112"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1. Në rast të një mosfunksionimi në infrastrukturën pranë Bankës së Shqipërisë, kjo e fundit njofton pjesëmarrësit me </w:t>
      </w:r>
      <w:r w:rsidRPr="007B7A63">
        <w:rPr>
          <w:rFonts w:ascii="Garamond" w:hAnsi="Garamond" w:cs="Times New Roman"/>
          <w:i/>
          <w:sz w:val="24"/>
          <w:szCs w:val="24"/>
          <w:lang w:val="sq-AL"/>
        </w:rPr>
        <w:t>e-mail</w:t>
      </w:r>
      <w:r w:rsidRPr="007B7A63">
        <w:rPr>
          <w:rFonts w:ascii="Garamond" w:hAnsi="Garamond" w:cs="Times New Roman"/>
          <w:sz w:val="24"/>
          <w:szCs w:val="24"/>
          <w:lang w:val="sq-AL"/>
        </w:rPr>
        <w:t xml:space="preserve"> ose telefon, konsultohet me mbështetjen teknike në varësi të sistemit/eve të ndikuara dhe problematikës së krijuar, si dhe mban kontakte të vazhdueshme me pjesëmarrësit nëpërmjet personave të kontaktit.</w:t>
      </w:r>
    </w:p>
    <w:p w14:paraId="32E33638" w14:textId="4E622518"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2. Varësisht nga problematika dhe sistemi/et e ndikuara nga mosfunksionimi, në qoftë se është e nevojshme, Banka e Shqipërisë merr masa për zhvendosje në sistemin </w:t>
      </w:r>
      <w:r w:rsidRPr="007B7A63">
        <w:rPr>
          <w:rFonts w:ascii="Garamond" w:hAnsi="Garamond" w:cs="Times New Roman"/>
          <w:i/>
          <w:iCs/>
          <w:sz w:val="24"/>
          <w:szCs w:val="24"/>
          <w:lang w:val="sq-AL"/>
        </w:rPr>
        <w:t>backup</w:t>
      </w:r>
      <w:r w:rsidRPr="007B7A63">
        <w:rPr>
          <w:rFonts w:ascii="Garamond" w:hAnsi="Garamond" w:cs="Times New Roman"/>
          <w:sz w:val="24"/>
          <w:szCs w:val="24"/>
          <w:lang w:val="sq-AL"/>
        </w:rPr>
        <w:t>, si dhe njofton pjesëmarrësit për këtë.</w:t>
      </w:r>
    </w:p>
    <w:p w14:paraId="51A3D058" w14:textId="0010CC7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Sistemet të cilët mund të përfshihen në procese zhvendosjeje në site</w:t>
      </w:r>
      <w:r w:rsidRPr="007B7A63">
        <w:rPr>
          <w:rFonts w:ascii="Garamond" w:hAnsi="Garamond" w:cs="Times New Roman"/>
          <w:i/>
          <w:iCs/>
          <w:sz w:val="24"/>
          <w:szCs w:val="24"/>
          <w:lang w:val="sq-AL"/>
        </w:rPr>
        <w:t xml:space="preserve"> backup</w:t>
      </w:r>
      <w:r w:rsidRPr="007B7A63">
        <w:rPr>
          <w:rFonts w:ascii="Garamond" w:hAnsi="Garamond" w:cs="Times New Roman"/>
          <w:sz w:val="24"/>
          <w:szCs w:val="24"/>
          <w:lang w:val="sq-AL"/>
        </w:rPr>
        <w:t xml:space="preserve"> mund të jenë:</w:t>
      </w:r>
    </w:p>
    <w:p w14:paraId="147C9D2F" w14:textId="250D8780"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AIPS;</w:t>
      </w:r>
    </w:p>
    <w:p w14:paraId="0BA6C60E" w14:textId="7ED3005A"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SWIFT;</w:t>
      </w:r>
    </w:p>
    <w:p w14:paraId="1808C07C" w14:textId="3A4C330C"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linjat në përdorim për VPN.</w:t>
      </w:r>
    </w:p>
    <w:p w14:paraId="22CD0DC5" w14:textId="2FD39738"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4. Banka e Shqipërisë mund të pezullojë pjesërisht ose tërësisht funksionimin e sistemit, në rrethanat kur vazhdimi i funksionimit të tij do të kishte ndikim negativ mbi stabilitetin e sistemit, duke njoftuar menjëherë për këtë pjesëmarrësit.</w:t>
      </w:r>
    </w:p>
    <w:p w14:paraId="2F96054D" w14:textId="03968907"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 Në rastet kur e gjykon të nevojshme, Banka e Shqipërisë i dërgon kompanisë SWIFT një kërkesë emergjence, për të ndryshuar statusin e grupit të mbyllur (CUG) AIPS në “</w:t>
      </w:r>
      <w:r w:rsidRPr="007B7A63">
        <w:rPr>
          <w:rFonts w:ascii="Garamond" w:hAnsi="Garamond" w:cs="Times New Roman"/>
          <w:i/>
          <w:iCs/>
          <w:sz w:val="24"/>
          <w:szCs w:val="24"/>
          <w:lang w:val="sq-AL"/>
        </w:rPr>
        <w:t>mbyllur</w:t>
      </w:r>
      <w:r w:rsidRPr="007B7A63">
        <w:rPr>
          <w:rFonts w:ascii="Garamond" w:hAnsi="Garamond" w:cs="Times New Roman"/>
          <w:sz w:val="24"/>
          <w:szCs w:val="24"/>
          <w:lang w:val="sq-AL"/>
        </w:rPr>
        <w:t>”. Pas aplikimit të këtij ndryshimi, sistemi SWIFT në Bankën e Shqipërisë refuzon çdo instruksion të ardhshëm pagese të pjesëmarrësve me një njoftim mosekzekutimi.</w:t>
      </w:r>
    </w:p>
    <w:p w14:paraId="2956206F"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Pas ndryshimit të statusit të grupit të mbyllur (CUG) AIPS si më sipër, kur Banka e Shqipërisë e gjykon të arsyeshme, ajo i dërgon kompanisë SWIFT një kërkesë emergjence për të ndryshuar statusin e grupit të mbyllur (CUG) AIPS, në “</w:t>
      </w:r>
      <w:r w:rsidRPr="007B7A63">
        <w:rPr>
          <w:rFonts w:ascii="Garamond" w:hAnsi="Garamond" w:cs="Times New Roman"/>
          <w:i/>
          <w:iCs/>
          <w:sz w:val="24"/>
          <w:szCs w:val="24"/>
          <w:lang w:val="sq-AL"/>
        </w:rPr>
        <w:t>hapur</w:t>
      </w:r>
      <w:r w:rsidRPr="007B7A63">
        <w:rPr>
          <w:rFonts w:ascii="Garamond" w:hAnsi="Garamond" w:cs="Times New Roman"/>
          <w:sz w:val="24"/>
          <w:szCs w:val="24"/>
          <w:lang w:val="sq-AL"/>
        </w:rPr>
        <w:t>”.</w:t>
      </w:r>
    </w:p>
    <w:p w14:paraId="68270469" w14:textId="26C00D06"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6. Në rast se është e pamundur që infrastruktura të vendoset në funksionim për operim në sistemin AIPS, atëherë Banka e Shqipërisë instrukton pjesëmarrësit mbi mjetet/mënyrat alternative, sipas mundësive, për të kapërcyer vështirësinë e krijuar.</w:t>
      </w:r>
    </w:p>
    <w:p w14:paraId="3BE111ED" w14:textId="5E15BE5B"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7. Në rast se gjykohet e arsyeshme nga Banka e Shqipërisë, kjo e fundit mund të udhëzojë pjesëmarrësit të dërgojnë me shkresë zyrtare pagesat e ditës së punës, në mënyrë që të regjistrohen manualisht në sistemin AIPS, nga Banka e Shqipërisë.</w:t>
      </w:r>
    </w:p>
    <w:p w14:paraId="44798C83" w14:textId="12D3291B"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8. Rikthimi i normalitetit në funksionim në infrastrukturën pranë Bankës së Shqipërisë, gjithashtu iu njoftohet pjesëmarrësve në sistem, nëpërmjet personave të kontaktit.</w:t>
      </w:r>
    </w:p>
    <w:p w14:paraId="3CCA7967" w14:textId="77777777" w:rsidR="00C71C27" w:rsidRPr="007B7A63" w:rsidRDefault="00C71C27"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06104826" w14:textId="5F64E5A3"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43</w:t>
      </w:r>
    </w:p>
    <w:p w14:paraId="39AC8304" w14:textId="3EA0406E"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Regjistrimi i ngjarjeve të paparashikuara</w:t>
      </w:r>
    </w:p>
    <w:p w14:paraId="24D497E6" w14:textId="77777777" w:rsidR="00C71C27" w:rsidRPr="007B7A63" w:rsidRDefault="00C71C27"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p>
    <w:p w14:paraId="2A2B068C" w14:textId="3240DA0E"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Arial"/>
          <w:b/>
          <w:bCs/>
          <w:sz w:val="24"/>
          <w:szCs w:val="24"/>
          <w:lang w:val="sq-AL"/>
        </w:rPr>
      </w:pPr>
      <w:r w:rsidRPr="007B7A63">
        <w:rPr>
          <w:rFonts w:ascii="Garamond" w:hAnsi="Garamond" w:cs="Times New Roman"/>
          <w:sz w:val="24"/>
          <w:szCs w:val="24"/>
          <w:lang w:val="sq-AL"/>
        </w:rPr>
        <w:t>1. Çdo pjesëmarrës regjistron menjëherë të gjitha ngjarjet e paparashikuara dhe problemet e vërejtura në sistemin AIPS, si dhe çdo ngjarje në sistemet apo infrastrukturën e tij të brendshme informatike, të cilat ndikojnë në përdorimin e sistemit AIPS nga ana e pjesëmarrësit.</w:t>
      </w:r>
    </w:p>
    <w:p w14:paraId="4FA6F762" w14:textId="228FD379"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Arial"/>
          <w:b/>
          <w:bCs/>
          <w:sz w:val="24"/>
          <w:szCs w:val="24"/>
          <w:lang w:val="sq-AL"/>
        </w:rPr>
      </w:pPr>
      <w:r w:rsidRPr="007B7A63">
        <w:rPr>
          <w:rFonts w:ascii="Garamond" w:hAnsi="Garamond" w:cs="Times New Roman"/>
          <w:sz w:val="24"/>
          <w:szCs w:val="24"/>
          <w:lang w:val="sq-AL"/>
        </w:rPr>
        <w:t>2. Ngjarjet e evidentuara sipas pikës 1 të këtij neni, që kanë pasur një kohëzgjatje më të gjatë se 30 minuta, pjesëmarrësi i raporton duke njoftuar me e-mail pranë Bankës së Shqipërisë, brenda ditës së punës.</w:t>
      </w:r>
    </w:p>
    <w:p w14:paraId="536D523A" w14:textId="39021806" w:rsidR="00EB2970" w:rsidRPr="007B7A63" w:rsidRDefault="00EB2970" w:rsidP="00D966BE">
      <w:pPr>
        <w:autoSpaceDE w:val="0"/>
        <w:autoSpaceDN w:val="0"/>
        <w:adjustRightInd w:val="0"/>
        <w:spacing w:after="0" w:line="240" w:lineRule="auto"/>
        <w:ind w:firstLine="284"/>
        <w:jc w:val="both"/>
        <w:rPr>
          <w:rFonts w:ascii="Garamond" w:hAnsi="Garamond" w:cs="Arial"/>
          <w:b/>
          <w:bCs/>
          <w:sz w:val="24"/>
          <w:szCs w:val="24"/>
          <w:lang w:val="sq-AL"/>
        </w:rPr>
      </w:pPr>
      <w:r w:rsidRPr="007B7A63">
        <w:rPr>
          <w:rFonts w:ascii="Garamond" w:hAnsi="Garamond" w:cs="Times New Roman"/>
          <w:sz w:val="24"/>
          <w:szCs w:val="24"/>
          <w:lang w:val="sq-AL"/>
        </w:rPr>
        <w:t xml:space="preserve">3. Me rifillimin e aktivitetit të pjesëmarrësit në sistem dhe/ose normalizimin e situatës, ai duhet të raportojë pranë Bankës së Shqipërisë brenda 2 (dy) ditëve pune, sipas formatit të përcaktuar në </w:t>
      </w:r>
      <w:r w:rsidR="00D966BE"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F</w:t>
      </w:r>
      <w:r w:rsidRPr="007B7A63">
        <w:rPr>
          <w:rFonts w:ascii="Garamond" w:hAnsi="Garamond" w:cs="Times New Roman"/>
          <w:sz w:val="24"/>
          <w:szCs w:val="24"/>
          <w:lang w:val="sq-AL"/>
        </w:rPr>
        <w:t xml:space="preserve"> bashkëlidhur kësaj rregulloreje. Raportimi duhet të kryhet si në rastin e zgjidhjes së përkohshme të situatës/incidentit, ashtu edhe në vazhdimësi, deri në zgjidhjen përfundimtare.</w:t>
      </w:r>
    </w:p>
    <w:p w14:paraId="07FD18C6" w14:textId="77777777" w:rsidR="00C71C27" w:rsidRPr="007B7A63" w:rsidRDefault="00C71C27"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23F85CEE" w14:textId="0AD4278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44</w:t>
      </w:r>
    </w:p>
    <w:p w14:paraId="0A11D27B"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 xml:space="preserve">Testimi i procedurave </w:t>
      </w:r>
      <w:r w:rsidRPr="007B7A63">
        <w:rPr>
          <w:rFonts w:ascii="Garamond" w:hAnsi="Garamond" w:cs="Times New Roman"/>
          <w:b/>
          <w:bCs/>
          <w:i/>
          <w:iCs/>
          <w:sz w:val="24"/>
          <w:szCs w:val="24"/>
          <w:lang w:val="sq-AL"/>
        </w:rPr>
        <w:t>Fallback Recovery</w:t>
      </w:r>
      <w:r w:rsidRPr="007B7A63">
        <w:rPr>
          <w:rFonts w:ascii="Garamond" w:hAnsi="Garamond" w:cs="Times New Roman"/>
          <w:b/>
          <w:bCs/>
          <w:sz w:val="24"/>
          <w:szCs w:val="24"/>
          <w:lang w:val="sq-AL"/>
        </w:rPr>
        <w:t xml:space="preserve"> në sistemin AIPS</w:t>
      </w:r>
    </w:p>
    <w:p w14:paraId="4BDFA465" w14:textId="77777777" w:rsidR="00C71C27" w:rsidRPr="007B7A63" w:rsidRDefault="00C71C27" w:rsidP="00EB2970">
      <w:pPr>
        <w:tabs>
          <w:tab w:val="left" w:pos="140"/>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68C47F1D" w14:textId="13AC1649" w:rsidR="00EB2970" w:rsidRPr="007B7A63" w:rsidRDefault="00EB2970" w:rsidP="00EB2970">
      <w:pPr>
        <w:tabs>
          <w:tab w:val="left" w:pos="14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1. Banka e Shqipërisë kryen çdo 6 muaj testimin e procedurave të </w:t>
      </w:r>
      <w:r w:rsidRPr="007B7A63">
        <w:rPr>
          <w:rFonts w:ascii="Garamond" w:hAnsi="Garamond" w:cs="Times New Roman"/>
          <w:i/>
          <w:iCs/>
          <w:sz w:val="24"/>
          <w:szCs w:val="24"/>
          <w:lang w:val="sq-AL"/>
        </w:rPr>
        <w:t>Fallback Recovery</w:t>
      </w:r>
      <w:r w:rsidRPr="007B7A63">
        <w:rPr>
          <w:rFonts w:ascii="Garamond" w:hAnsi="Garamond" w:cs="Times New Roman"/>
          <w:sz w:val="24"/>
          <w:szCs w:val="24"/>
          <w:lang w:val="sq-AL"/>
        </w:rPr>
        <w:t xml:space="preserve"> për ngjarjet e paparashikuara, në bashkëpunim dhe me pjesëmarrësit e tjerë të sistemit AIPS.</w:t>
      </w:r>
    </w:p>
    <w:p w14:paraId="554D71D9" w14:textId="4099EDF4" w:rsidR="00EB2970" w:rsidRPr="007B7A63" w:rsidRDefault="00EB2970" w:rsidP="00EB2970">
      <w:pPr>
        <w:tabs>
          <w:tab w:val="left" w:pos="14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2. Banka e Shqipërisë njofton pjesëmarrësit për kalimin e operacioneve të sistemit AIPS primar në sistemin AIPS </w:t>
      </w:r>
      <w:r w:rsidRPr="007B7A63">
        <w:rPr>
          <w:rFonts w:ascii="Garamond" w:hAnsi="Garamond" w:cs="Times New Roman"/>
          <w:i/>
          <w:iCs/>
          <w:sz w:val="24"/>
          <w:szCs w:val="24"/>
          <w:lang w:val="sq-AL"/>
        </w:rPr>
        <w:t>backup</w:t>
      </w:r>
      <w:r w:rsidRPr="007B7A63">
        <w:rPr>
          <w:rFonts w:ascii="Garamond" w:hAnsi="Garamond" w:cs="Times New Roman"/>
          <w:sz w:val="24"/>
          <w:szCs w:val="24"/>
          <w:lang w:val="sq-AL"/>
        </w:rPr>
        <w:t xml:space="preserve">, për zhvillimin e testimit të procedurave të </w:t>
      </w:r>
      <w:r w:rsidRPr="007B7A63">
        <w:rPr>
          <w:rFonts w:ascii="Garamond" w:hAnsi="Garamond" w:cs="Times New Roman"/>
          <w:i/>
          <w:iCs/>
          <w:sz w:val="24"/>
          <w:szCs w:val="24"/>
          <w:lang w:val="sq-AL"/>
        </w:rPr>
        <w:t>Fallback Recovery</w:t>
      </w:r>
      <w:r w:rsidRPr="007B7A63">
        <w:rPr>
          <w:rFonts w:ascii="Garamond" w:hAnsi="Garamond" w:cs="Times New Roman"/>
          <w:sz w:val="24"/>
          <w:szCs w:val="24"/>
          <w:lang w:val="sq-AL"/>
        </w:rPr>
        <w:t>, si dhe për çdo veprim që ata duhet të ndërmarrin, jo më vonë se 5 (pesë) ditë pune përpara datës së testimit.</w:t>
      </w:r>
    </w:p>
    <w:p w14:paraId="17156468" w14:textId="03AB1FF4" w:rsidR="00EB2970" w:rsidRPr="007B7A63" w:rsidRDefault="00EB2970" w:rsidP="00EB2970">
      <w:pPr>
        <w:tabs>
          <w:tab w:val="left" w:pos="14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3. Gjatë testimit të procedurave </w:t>
      </w:r>
      <w:r w:rsidRPr="007B7A63">
        <w:rPr>
          <w:rFonts w:ascii="Garamond" w:hAnsi="Garamond" w:cs="Times New Roman"/>
          <w:i/>
          <w:iCs/>
          <w:sz w:val="24"/>
          <w:szCs w:val="24"/>
          <w:lang w:val="sq-AL"/>
        </w:rPr>
        <w:t>Fallback Recovery</w:t>
      </w:r>
      <w:r w:rsidRPr="007B7A63">
        <w:rPr>
          <w:rFonts w:ascii="Garamond" w:hAnsi="Garamond" w:cs="Times New Roman"/>
          <w:sz w:val="24"/>
          <w:szCs w:val="24"/>
          <w:lang w:val="sq-AL"/>
        </w:rPr>
        <w:t xml:space="preserve"> nga Banka e Shqipërisë, pjesëmarrësit aksesojnë sistemin nëpërmjet adresës së sistemit AIPS </w:t>
      </w:r>
      <w:r w:rsidRPr="007B7A63">
        <w:rPr>
          <w:rFonts w:ascii="Garamond" w:hAnsi="Garamond" w:cs="Times New Roman"/>
          <w:i/>
          <w:iCs/>
          <w:sz w:val="24"/>
          <w:szCs w:val="24"/>
          <w:lang w:val="sq-AL"/>
        </w:rPr>
        <w:t>backup</w:t>
      </w:r>
      <w:r w:rsidRPr="007B7A63">
        <w:rPr>
          <w:rFonts w:ascii="Garamond" w:hAnsi="Garamond" w:cs="Times New Roman"/>
          <w:sz w:val="24"/>
          <w:szCs w:val="24"/>
          <w:lang w:val="sq-AL"/>
        </w:rPr>
        <w:t xml:space="preserve"> në Bankën e Shqipërisë.</w:t>
      </w:r>
    </w:p>
    <w:p w14:paraId="2AB9A3B4" w14:textId="21B27993"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Pjesëmarrësit, kur është e nevojshme, kryejnë vetë testimin</w:t>
      </w:r>
      <w:r w:rsidRPr="007B7A63">
        <w:rPr>
          <w:rFonts w:ascii="Garamond" w:hAnsi="Garamond" w:cs="Times New Roman"/>
          <w:b/>
          <w:bCs/>
          <w:sz w:val="24"/>
          <w:szCs w:val="24"/>
          <w:lang w:val="sq-AL"/>
        </w:rPr>
        <w:t xml:space="preserve"> </w:t>
      </w:r>
      <w:r w:rsidRPr="007B7A63">
        <w:rPr>
          <w:rFonts w:ascii="Garamond" w:hAnsi="Garamond" w:cs="Times New Roman"/>
          <w:sz w:val="24"/>
          <w:szCs w:val="24"/>
          <w:lang w:val="sq-AL"/>
        </w:rPr>
        <w:t xml:space="preserve">e procedurave të </w:t>
      </w:r>
      <w:r w:rsidRPr="007B7A63">
        <w:rPr>
          <w:rFonts w:ascii="Garamond" w:hAnsi="Garamond" w:cs="Times New Roman"/>
          <w:i/>
          <w:iCs/>
          <w:sz w:val="24"/>
          <w:szCs w:val="24"/>
          <w:lang w:val="sq-AL"/>
        </w:rPr>
        <w:t>Fallback Recovery</w:t>
      </w:r>
      <w:r w:rsidRPr="007B7A63">
        <w:rPr>
          <w:rFonts w:ascii="Garamond" w:hAnsi="Garamond" w:cs="Times New Roman"/>
          <w:sz w:val="24"/>
          <w:szCs w:val="24"/>
          <w:lang w:val="sq-AL"/>
        </w:rPr>
        <w:t xml:space="preserve"> për mjediset e tyre. Pjesëmarrësi njofton Bankën e Shqipërisë për çdo testim dhe ndryshim infrastrukturor të tyre që mund të ndikojë në aftësinë e pjesëmarrësit për të operuar në sistemin AIPS.</w:t>
      </w:r>
    </w:p>
    <w:p w14:paraId="2EC9F387" w14:textId="2319A025"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5. Nëse paraqitet nevoja që një pjesëmarrës të kalojë në mjedisin e tij </w:t>
      </w:r>
      <w:r w:rsidRPr="007B7A63">
        <w:rPr>
          <w:rFonts w:ascii="Garamond" w:hAnsi="Garamond" w:cs="Times New Roman"/>
          <w:i/>
          <w:iCs/>
          <w:sz w:val="24"/>
          <w:szCs w:val="24"/>
          <w:lang w:val="sq-AL"/>
        </w:rPr>
        <w:t>backup</w:t>
      </w:r>
      <w:r w:rsidRPr="007B7A63">
        <w:rPr>
          <w:rFonts w:ascii="Garamond" w:hAnsi="Garamond" w:cs="Times New Roman"/>
          <w:sz w:val="24"/>
          <w:szCs w:val="24"/>
          <w:lang w:val="sq-AL"/>
        </w:rPr>
        <w:t xml:space="preserve">, ai duhet ta bëjë këtë pa pasur ndikim tek pjesëmarrësit e tjerë apo tek Banka e Shqipërisë. </w:t>
      </w:r>
    </w:p>
    <w:p w14:paraId="1490524B" w14:textId="059B717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lastRenderedPageBreak/>
        <w:t xml:space="preserve">6. Në çdo rast, pjesëmarrësi njofton Bankën e Shqipërisë për qëllimin e tij për të kaluar në sistemin </w:t>
      </w:r>
      <w:r w:rsidRPr="007B7A63">
        <w:rPr>
          <w:rFonts w:ascii="Garamond" w:hAnsi="Garamond" w:cs="Times New Roman"/>
          <w:i/>
          <w:iCs/>
          <w:sz w:val="24"/>
          <w:szCs w:val="24"/>
          <w:lang w:val="sq-AL"/>
        </w:rPr>
        <w:t>backup</w:t>
      </w:r>
      <w:r w:rsidRPr="007B7A63">
        <w:rPr>
          <w:rFonts w:ascii="Garamond" w:hAnsi="Garamond" w:cs="Times New Roman"/>
          <w:sz w:val="24"/>
          <w:szCs w:val="24"/>
          <w:lang w:val="sq-AL"/>
        </w:rPr>
        <w:t xml:space="preserve"> dhe më pas për statusin e kalimit.</w:t>
      </w:r>
    </w:p>
    <w:p w14:paraId="7FB1CF53" w14:textId="77777777" w:rsidR="00EB2970" w:rsidRPr="007B7A63" w:rsidRDefault="00EB2970" w:rsidP="00EB2970">
      <w:pPr>
        <w:autoSpaceDE w:val="0"/>
        <w:autoSpaceDN w:val="0"/>
        <w:adjustRightInd w:val="0"/>
        <w:spacing w:after="0" w:line="240" w:lineRule="auto"/>
        <w:ind w:firstLine="284"/>
        <w:rPr>
          <w:rFonts w:ascii="Garamond" w:hAnsi="Garamond" w:cs="Times New Roman"/>
          <w:b/>
          <w:bCs/>
          <w:sz w:val="24"/>
          <w:szCs w:val="24"/>
          <w:lang w:val="sq-AL"/>
        </w:rPr>
      </w:pPr>
    </w:p>
    <w:p w14:paraId="636B9950"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KREU VII</w:t>
      </w:r>
    </w:p>
    <w:p w14:paraId="31E57D23"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Cs/>
          <w:caps/>
          <w:sz w:val="24"/>
          <w:szCs w:val="24"/>
          <w:lang w:val="sq-AL"/>
        </w:rPr>
      </w:pPr>
      <w:r w:rsidRPr="007B7A63">
        <w:rPr>
          <w:rFonts w:ascii="Garamond" w:hAnsi="Garamond" w:cs="Times New Roman"/>
          <w:bCs/>
          <w:caps/>
          <w:sz w:val="24"/>
          <w:szCs w:val="24"/>
          <w:lang w:val="sq-AL"/>
        </w:rPr>
        <w:t>ASPEKTE TEKNIKE TË ADMINISTRIMIT TË SISTEMIT AIPS</w:t>
      </w:r>
    </w:p>
    <w:p w14:paraId="24123D98" w14:textId="77777777" w:rsidR="00C71C27" w:rsidRPr="007B7A63" w:rsidRDefault="00C71C27"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4BFE70D8" w14:textId="5DB2812B"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45</w:t>
      </w:r>
    </w:p>
    <w:p w14:paraId="7B3BF318"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Administrimi i ndryshimeve në sistemin AIPS</w:t>
      </w:r>
    </w:p>
    <w:p w14:paraId="079014B1" w14:textId="77777777" w:rsidR="00C71C27" w:rsidRPr="007B7A63" w:rsidRDefault="00C71C27"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45E9DDC0" w14:textId="6AD1A411"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Ndryshimet në sistemin AIPS janë si më poshtë:</w:t>
      </w:r>
    </w:p>
    <w:p w14:paraId="37ECD64F" w14:textId="3FD3D008"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ndryshime funksionale dhe teknike të sistemit AIPS;</w:t>
      </w:r>
    </w:p>
    <w:p w14:paraId="13E65A16" w14:textId="2F9D0315"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ndryshime në shërbimet e SWIFT të lidhura me sistemin AIPS;</w:t>
      </w:r>
    </w:p>
    <w:p w14:paraId="071AB91D" w14:textId="57CE67B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c) ndryshime në VPN. </w:t>
      </w:r>
    </w:p>
    <w:p w14:paraId="273C4D14" w14:textId="22CA7F56"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Banka e Shqipërisë njofton dhe udhëzon pjesëmarrësit përpara zbatimit të ndryshimeve të planifikuara të sistemit AIPS, kur këto ndryshime ndikojnë tek pjesëmarrësi.</w:t>
      </w:r>
    </w:p>
    <w:p w14:paraId="4F65ACF1" w14:textId="563B62AE"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Ndryshimet apo korrigjimet e nevojshme në procedurat, si dhe në dokumentacionin plotësues të sistemit AIPS, në raste ndryshimi, iu njoftohen pjesëmarrësve.</w:t>
      </w:r>
    </w:p>
    <w:p w14:paraId="0AA867A1" w14:textId="6BE4722A"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Çdo ndryshim testohet në sistemin test përpara se të zbatohet në sistemin primar AIPS.</w:t>
      </w:r>
    </w:p>
    <w:p w14:paraId="799C494D" w14:textId="3920D4C1"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 Në rast ndryshimesh në operimin e sistemit AIPS, lajmërohen paraprakisht të gjithë pjesëmarrësit, duke u dhënë kohën e nevojshme për t’u përgatitur, si dhe për krijimin e kushteve të nevojshme për testimin e lidhjes së sistemeve të tyre me sistemin AIPS.</w:t>
      </w:r>
    </w:p>
    <w:p w14:paraId="7BB5098D" w14:textId="704B02C9"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6. Banka e Shqipërisë, me iniciativë të saj ose me kërkesë të argumentuar të pjesëmarrësit, mund të bëjë ndryshime në sistemin AIPS, me qëllim sigurimin e funksionimit normal, apo përmirësime të tij. Në rastet kur ndryshimet e propozuara kanë ndikime tek pjesëmarrësit e sistemit AIPS, Banka e Shqipërisë këshillohet paraprakisht me këta të fundit.</w:t>
      </w:r>
    </w:p>
    <w:p w14:paraId="6B3C6CB7" w14:textId="6548C476"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7. Banka e Shqipërisë, pas shqyrtimit të kërkesës së argumentuar të pjesëmarrësit, e njofton atë për pranimin ose refuzimin e saj, duke e shoqëruar këtë njoftim me argumentet përkatëse.</w:t>
      </w:r>
    </w:p>
    <w:p w14:paraId="0823AA7C" w14:textId="7AAF419E"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8. Në rast se ndryshimet e lartpërmendura iniciohen nga:</w:t>
      </w:r>
    </w:p>
    <w:p w14:paraId="5B501037" w14:textId="1E1DAEBC"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a) Banka e Shqipërisë, atëherë kostot e ndryshimeve mbulohen nga kjo e fundit; </w:t>
      </w:r>
    </w:p>
    <w:p w14:paraId="298AFE86" w14:textId="6A48C574"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një pjesëmarrës, atëherë kostot e ndryshimeve mbulohen nga të gjithë pjesëmarrësit e sistemit AIPS, të cilët përfitojnë nga zgjidhja e ofruar, në mënyrë të barabartë;</w:t>
      </w:r>
    </w:p>
    <w:p w14:paraId="54532DC6" w14:textId="1D719D98" w:rsidR="00EB2970" w:rsidRPr="007B7A63" w:rsidRDefault="00EB2970" w:rsidP="00EB2970">
      <w:pPr>
        <w:tabs>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një pjesëmarrës dhe ndryshimi në fjalë sjell përfitim vetëm për atë pjesëmarrës, atëherë kostot e ndryshimeve mbulohen nga vetë ai pjesëmarrës.</w:t>
      </w:r>
    </w:p>
    <w:p w14:paraId="160FEFA1" w14:textId="5F82FB78"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9. Për ndryshimet e kryera prej saj, Banka e Shqipërisë nuk është e detyruar të këshillohet me pjesëmarrësit në rastet kur nevoja për ndërhyrje në sistemin AIPS është urgjente dhe çdo vonesë mund të shkaktojë vështirësi për pjesëmarrësit e sistemit AIPS.</w:t>
      </w:r>
    </w:p>
    <w:p w14:paraId="599FF7F3"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68F7FB38"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46</w:t>
      </w:r>
    </w:p>
    <w:p w14:paraId="0C6D7A4C"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Ndryshimet tek pjesëmarrësit</w:t>
      </w:r>
    </w:p>
    <w:p w14:paraId="085EEEF7" w14:textId="77777777" w:rsidR="00C71C27" w:rsidRPr="007B7A63" w:rsidRDefault="00C71C27" w:rsidP="00EB2970">
      <w:pPr>
        <w:autoSpaceDE w:val="0"/>
        <w:autoSpaceDN w:val="0"/>
        <w:adjustRightInd w:val="0"/>
        <w:spacing w:after="0" w:line="240" w:lineRule="auto"/>
        <w:ind w:firstLine="284"/>
        <w:jc w:val="both"/>
        <w:rPr>
          <w:rFonts w:ascii="Garamond" w:hAnsi="Garamond" w:cs="Times New Roman"/>
          <w:sz w:val="24"/>
          <w:szCs w:val="24"/>
          <w:lang w:val="sq-AL"/>
        </w:rPr>
      </w:pPr>
    </w:p>
    <w:p w14:paraId="5EF97F1D" w14:textId="3D768F29"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1. Çdo ndryshim i propozuar nga një pjesëmarrës që lidhet me mjedisin operues të tij lidhur me AIPS, duhet fillimisht të testohet dhe më pas të zbatohet në mjedisin </w:t>
      </w:r>
      <w:r w:rsidRPr="007B7A63">
        <w:rPr>
          <w:rFonts w:ascii="Garamond" w:hAnsi="Garamond" w:cs="Times New Roman"/>
          <w:i/>
          <w:iCs/>
          <w:sz w:val="24"/>
          <w:szCs w:val="24"/>
          <w:lang w:val="sq-AL"/>
        </w:rPr>
        <w:t xml:space="preserve">primar </w:t>
      </w:r>
      <w:r w:rsidRPr="007B7A63">
        <w:rPr>
          <w:rFonts w:ascii="Garamond" w:hAnsi="Garamond" w:cs="Times New Roman"/>
          <w:sz w:val="24"/>
          <w:szCs w:val="24"/>
          <w:lang w:val="sq-AL"/>
        </w:rPr>
        <w:t>të pjesëmarrësit.</w:t>
      </w:r>
    </w:p>
    <w:p w14:paraId="248E5CA5" w14:textId="1B7F41DE" w:rsidR="00EB2970" w:rsidRPr="007B7A63" w:rsidRDefault="00EB2970" w:rsidP="00EB2970">
      <w:pPr>
        <w:autoSpaceDE w:val="0"/>
        <w:autoSpaceDN w:val="0"/>
        <w:adjustRightInd w:val="0"/>
        <w:spacing w:after="0" w:line="240" w:lineRule="auto"/>
        <w:ind w:firstLine="284"/>
        <w:rPr>
          <w:rFonts w:ascii="Garamond" w:hAnsi="Garamond" w:cs="Times New Roman"/>
          <w:sz w:val="24"/>
          <w:szCs w:val="24"/>
          <w:lang w:val="sq-AL"/>
        </w:rPr>
      </w:pPr>
      <w:r w:rsidRPr="007B7A63">
        <w:rPr>
          <w:rFonts w:ascii="Garamond" w:hAnsi="Garamond" w:cs="Times New Roman"/>
          <w:sz w:val="24"/>
          <w:szCs w:val="24"/>
          <w:lang w:val="sq-AL"/>
        </w:rPr>
        <w:t xml:space="preserve">2. Në çdo rast ndryshimi të adresave të rrjetit internet ose të përdoruesve VPN, pjesëmarrësit plotësojnë formularin sipas </w:t>
      </w:r>
      <w:r w:rsidR="008844AA"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D</w:t>
      </w:r>
      <w:r w:rsidRPr="007B7A63">
        <w:rPr>
          <w:rFonts w:ascii="Garamond" w:hAnsi="Garamond" w:cs="Times New Roman"/>
          <w:sz w:val="24"/>
          <w:szCs w:val="24"/>
          <w:lang w:val="sq-AL"/>
        </w:rPr>
        <w:t xml:space="preserve"> bashkëlidhur kësaj rregulloreje.</w:t>
      </w:r>
    </w:p>
    <w:p w14:paraId="695B2C87" w14:textId="77777777" w:rsidR="00C71C27" w:rsidRPr="007B7A63" w:rsidRDefault="00C71C27"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0484E902" w14:textId="40CF3CC5"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47</w:t>
      </w:r>
    </w:p>
    <w:p w14:paraId="79EB94A4"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Personat e kontaktit</w:t>
      </w:r>
    </w:p>
    <w:p w14:paraId="17EED788" w14:textId="77777777" w:rsidR="00C71C27" w:rsidRPr="007B7A63" w:rsidRDefault="00C71C27" w:rsidP="00EB2970">
      <w:pPr>
        <w:autoSpaceDE w:val="0"/>
        <w:autoSpaceDN w:val="0"/>
        <w:adjustRightInd w:val="0"/>
        <w:spacing w:after="0" w:line="240" w:lineRule="auto"/>
        <w:ind w:firstLine="284"/>
        <w:rPr>
          <w:rFonts w:ascii="Garamond" w:hAnsi="Garamond" w:cs="Times New Roman"/>
          <w:sz w:val="24"/>
          <w:szCs w:val="24"/>
          <w:lang w:val="sq-AL"/>
        </w:rPr>
      </w:pPr>
    </w:p>
    <w:p w14:paraId="5DB24A24" w14:textId="5A2A93E0" w:rsidR="00EB2970" w:rsidRPr="007B7A63" w:rsidRDefault="00EB2970" w:rsidP="00EB2970">
      <w:pPr>
        <w:autoSpaceDE w:val="0"/>
        <w:autoSpaceDN w:val="0"/>
        <w:adjustRightInd w:val="0"/>
        <w:spacing w:after="0" w:line="240" w:lineRule="auto"/>
        <w:ind w:firstLine="284"/>
        <w:rPr>
          <w:rFonts w:ascii="Garamond" w:hAnsi="Garamond" w:cs="Times New Roman"/>
          <w:sz w:val="24"/>
          <w:szCs w:val="24"/>
          <w:lang w:val="sq-AL"/>
        </w:rPr>
      </w:pPr>
      <w:r w:rsidRPr="007B7A63">
        <w:rPr>
          <w:rFonts w:ascii="Garamond" w:hAnsi="Garamond" w:cs="Times New Roman"/>
          <w:sz w:val="24"/>
          <w:szCs w:val="24"/>
          <w:lang w:val="sq-AL"/>
        </w:rPr>
        <w:lastRenderedPageBreak/>
        <w:t xml:space="preserve">1. Çdo pjesëmarrës dorëzon informacionin mbi personat e kontaktit sipas </w:t>
      </w:r>
      <w:r w:rsidR="008844AA"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htojcës C</w:t>
      </w:r>
      <w:r w:rsidRPr="007B7A63">
        <w:rPr>
          <w:rFonts w:ascii="Garamond" w:hAnsi="Garamond" w:cs="Times New Roman"/>
          <w:sz w:val="24"/>
          <w:szCs w:val="24"/>
          <w:lang w:val="sq-AL"/>
        </w:rPr>
        <w:t xml:space="preserve"> në Bankën e Shqipërisë, e cila mban dhe përditëson listën e të gjithë personave të kontaktit të pjesëmarrësve.</w:t>
      </w:r>
    </w:p>
    <w:p w14:paraId="1BD33CF1" w14:textId="67F81AFC" w:rsidR="00EB2970" w:rsidRPr="007B7A63" w:rsidRDefault="00EB2970" w:rsidP="00EB2970">
      <w:pPr>
        <w:autoSpaceDE w:val="0"/>
        <w:autoSpaceDN w:val="0"/>
        <w:adjustRightInd w:val="0"/>
        <w:spacing w:after="0" w:line="240" w:lineRule="auto"/>
        <w:ind w:firstLine="284"/>
        <w:rPr>
          <w:rFonts w:ascii="Garamond" w:hAnsi="Garamond" w:cs="Times New Roman"/>
          <w:sz w:val="24"/>
          <w:szCs w:val="24"/>
          <w:lang w:val="sq-AL"/>
        </w:rPr>
      </w:pPr>
      <w:r w:rsidRPr="007B7A63">
        <w:rPr>
          <w:rFonts w:ascii="Garamond" w:hAnsi="Garamond" w:cs="Times New Roman"/>
          <w:sz w:val="24"/>
          <w:szCs w:val="24"/>
          <w:lang w:val="sq-AL"/>
        </w:rPr>
        <w:t>2. Çdo pjesëmarrës duhet të përcaktojë të paktën dy persona kontakti për pagesat dhe të paktën dy persona kontakti për IT.</w:t>
      </w:r>
    </w:p>
    <w:p w14:paraId="11D5B8AE" w14:textId="3415ABC4" w:rsidR="00EB2970" w:rsidRPr="007B7A63" w:rsidRDefault="00EB2970" w:rsidP="00EB2970">
      <w:pPr>
        <w:autoSpaceDE w:val="0"/>
        <w:autoSpaceDN w:val="0"/>
        <w:adjustRightInd w:val="0"/>
        <w:spacing w:after="0" w:line="240" w:lineRule="auto"/>
        <w:ind w:firstLine="284"/>
        <w:rPr>
          <w:rFonts w:ascii="Garamond" w:hAnsi="Garamond" w:cs="Times New Roman"/>
          <w:b/>
          <w:bCs/>
          <w:sz w:val="24"/>
          <w:szCs w:val="24"/>
          <w:lang w:val="sq-AL"/>
        </w:rPr>
      </w:pPr>
      <w:r w:rsidRPr="007B7A63">
        <w:rPr>
          <w:rFonts w:ascii="Garamond" w:hAnsi="Garamond" w:cs="Times New Roman"/>
          <w:sz w:val="24"/>
          <w:szCs w:val="24"/>
          <w:lang w:val="sq-AL"/>
        </w:rPr>
        <w:t>3. Pjesëmarrësit në sistemin AIPS njoftojnë menjëherë Bankën e Shqipërisë për çdo ndryshim në listën e personave të kontaktit.</w:t>
      </w:r>
    </w:p>
    <w:p w14:paraId="4A23A779" w14:textId="77777777" w:rsidR="008844AA" w:rsidRPr="007B7A63" w:rsidRDefault="008844AA" w:rsidP="00EB2970">
      <w:pPr>
        <w:autoSpaceDE w:val="0"/>
        <w:autoSpaceDN w:val="0"/>
        <w:adjustRightInd w:val="0"/>
        <w:spacing w:after="0" w:line="240" w:lineRule="auto"/>
        <w:ind w:firstLine="284"/>
        <w:jc w:val="center"/>
        <w:rPr>
          <w:rFonts w:ascii="Garamond" w:hAnsi="Garamond" w:cs="Times New Roman"/>
          <w:bCs/>
          <w:sz w:val="24"/>
          <w:szCs w:val="24"/>
          <w:lang w:val="sq-AL"/>
        </w:rPr>
      </w:pPr>
    </w:p>
    <w:p w14:paraId="4F1A977E" w14:textId="2E77EF4A"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48</w:t>
      </w:r>
    </w:p>
    <w:p w14:paraId="4A32A406"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Asistenca për përdoruesit e sistemit AIPS</w:t>
      </w:r>
    </w:p>
    <w:p w14:paraId="3E2D9DE4" w14:textId="77777777" w:rsidR="00C71C27" w:rsidRPr="007B7A63" w:rsidRDefault="00C71C27" w:rsidP="00EB2970">
      <w:pPr>
        <w:autoSpaceDE w:val="0"/>
        <w:autoSpaceDN w:val="0"/>
        <w:adjustRightInd w:val="0"/>
        <w:spacing w:after="0" w:line="240" w:lineRule="auto"/>
        <w:ind w:firstLine="284"/>
        <w:jc w:val="both"/>
        <w:rPr>
          <w:rFonts w:ascii="Garamond" w:hAnsi="Garamond" w:cs="Times New Roman"/>
          <w:sz w:val="24"/>
          <w:szCs w:val="24"/>
          <w:lang w:val="sq-AL"/>
        </w:rPr>
      </w:pPr>
    </w:p>
    <w:p w14:paraId="13CB5F90" w14:textId="69C82483" w:rsidR="00EB2970" w:rsidRPr="007B7A63" w:rsidRDefault="00EB2970" w:rsidP="00C71C27">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Banka e Shqipërisë iu ofron pjesëmarrësve shërbimin e ndihmës përmes të cilit ata mund të kërkojnë asistencë mbi të gjitha aspektet dhe problematikat e lidhura me funksionimin e sistemit AIPS.</w:t>
      </w:r>
    </w:p>
    <w:p w14:paraId="7C1DC192" w14:textId="1760F5E7" w:rsidR="00EB2970" w:rsidRPr="007B7A63" w:rsidRDefault="00EB2970" w:rsidP="00C71C27">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2. Për shërbimin e ndihmës, Banka e Shqipërisë vë në dispozicion të pjesëmarrësve një adresë </w:t>
      </w:r>
      <w:r w:rsidRPr="007B7A63">
        <w:rPr>
          <w:rFonts w:ascii="Garamond" w:hAnsi="Garamond" w:cs="Times New Roman"/>
          <w:i/>
          <w:sz w:val="24"/>
          <w:szCs w:val="24"/>
          <w:lang w:val="sq-AL"/>
        </w:rPr>
        <w:t>e-mail</w:t>
      </w:r>
      <w:r w:rsidRPr="007B7A63">
        <w:rPr>
          <w:rFonts w:ascii="Garamond" w:hAnsi="Garamond" w:cs="Times New Roman"/>
          <w:sz w:val="24"/>
          <w:szCs w:val="24"/>
          <w:lang w:val="sq-AL"/>
        </w:rPr>
        <w:t xml:space="preserve"> ku ata duhet të adresojnë kërkesat e tyre për asistencë.</w:t>
      </w:r>
    </w:p>
    <w:p w14:paraId="1C97E8F7" w14:textId="3B2E8B8E" w:rsidR="00EB2970" w:rsidRPr="007B7A63" w:rsidRDefault="00EB2970" w:rsidP="00C71C27">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3. Banka e Shqipërisë iu komunikon me </w:t>
      </w:r>
      <w:r w:rsidRPr="007B7A63">
        <w:rPr>
          <w:rFonts w:ascii="Garamond" w:hAnsi="Garamond" w:cs="Times New Roman"/>
          <w:i/>
          <w:sz w:val="24"/>
          <w:szCs w:val="24"/>
          <w:lang w:val="sq-AL"/>
        </w:rPr>
        <w:t>e-mail</w:t>
      </w:r>
      <w:r w:rsidRPr="007B7A63">
        <w:rPr>
          <w:rFonts w:ascii="Garamond" w:hAnsi="Garamond" w:cs="Times New Roman"/>
          <w:sz w:val="24"/>
          <w:szCs w:val="24"/>
          <w:lang w:val="sq-AL"/>
        </w:rPr>
        <w:t xml:space="preserve"> pjesëmarrësve informacionin për personat e saj të kontaktit, si dhe adresën </w:t>
      </w:r>
      <w:r w:rsidRPr="007B7A63">
        <w:rPr>
          <w:rFonts w:ascii="Garamond" w:hAnsi="Garamond" w:cs="Times New Roman"/>
          <w:i/>
          <w:sz w:val="24"/>
          <w:szCs w:val="24"/>
          <w:lang w:val="sq-AL"/>
        </w:rPr>
        <w:t>e-mail</w:t>
      </w:r>
      <w:r w:rsidRPr="007B7A63">
        <w:rPr>
          <w:rFonts w:ascii="Garamond" w:hAnsi="Garamond" w:cs="Times New Roman"/>
          <w:sz w:val="24"/>
          <w:szCs w:val="24"/>
          <w:lang w:val="sq-AL"/>
        </w:rPr>
        <w:t xml:space="preserve"> të shërbimit të ndihmës. </w:t>
      </w:r>
    </w:p>
    <w:p w14:paraId="0AD10701" w14:textId="31BDDD59" w:rsidR="00EB2970" w:rsidRPr="007B7A63" w:rsidRDefault="00EB2970" w:rsidP="00C71C27">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4. Për çdo kërkesë për pajisje sigurie, pjesëmarrësi paraqet pranë Bankës së Shqipërisë, formularin në </w:t>
      </w:r>
      <w:r w:rsidR="008844AA"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D</w:t>
      </w:r>
      <w:r w:rsidRPr="007B7A63">
        <w:rPr>
          <w:rFonts w:ascii="Garamond" w:hAnsi="Garamond" w:cs="Times New Roman"/>
          <w:sz w:val="24"/>
          <w:szCs w:val="24"/>
          <w:lang w:val="sq-AL"/>
        </w:rPr>
        <w:t xml:space="preserve"> bashkëlidhur kësaj rregulloreje.</w:t>
      </w:r>
    </w:p>
    <w:p w14:paraId="1006587B" w14:textId="74095D9E" w:rsidR="00EB2970" w:rsidRPr="007B7A63" w:rsidRDefault="00EB2970" w:rsidP="00C71C27">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5. Në rast pamundësie për krijim/fshirje/modifikim të një përdoruesi, pjesëmarrësi i drejtpërdrejtë paraqet formularin në </w:t>
      </w:r>
      <w:r w:rsidR="008844AA"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D</w:t>
      </w:r>
      <w:r w:rsidRPr="007B7A63">
        <w:rPr>
          <w:rFonts w:ascii="Garamond" w:hAnsi="Garamond" w:cs="Times New Roman"/>
          <w:sz w:val="24"/>
          <w:szCs w:val="24"/>
          <w:lang w:val="sq-AL"/>
        </w:rPr>
        <w:t>, pranë Bankës së Shqipërisë, e cila e krijon/fshin/modifikon këtë përdorues në sistem.</w:t>
      </w:r>
    </w:p>
    <w:p w14:paraId="5E7D131D" w14:textId="6A4C1365" w:rsidR="00EB2970" w:rsidRPr="007B7A63" w:rsidRDefault="00EB2970" w:rsidP="00C71C27">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6. Në rast fshirjeje të një përdoruesi, pjesëmarrësi duhet të sjellë certifikatën e tij të sigurisë për anulim pranë Bankës së Shqipërisë, shoqëruar me formularin në </w:t>
      </w:r>
      <w:r w:rsidR="008844AA"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D</w:t>
      </w:r>
      <w:r w:rsidRPr="007B7A63">
        <w:rPr>
          <w:rFonts w:ascii="Garamond" w:hAnsi="Garamond" w:cs="Times New Roman"/>
          <w:sz w:val="24"/>
          <w:szCs w:val="24"/>
          <w:lang w:val="sq-AL"/>
        </w:rPr>
        <w:t>.</w:t>
      </w:r>
    </w:p>
    <w:p w14:paraId="7F5334B8" w14:textId="3B75F3E2" w:rsidR="00EB2970" w:rsidRPr="007B7A63" w:rsidRDefault="00EB2970" w:rsidP="00C71C27">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7. Banka e Shqipërisë, çdo vit, rinovon certifikatat digjitale të përdoruesve të pjesëmarrësve në sistem. Këto certifikata duhet të paraqiten nga pjesëmarrësi në Bankën e Shqipërisë, në përfundim të afatit të skadencës, shoqëruar me formularin në </w:t>
      </w:r>
      <w:r w:rsidR="008844AA"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D</w:t>
      </w:r>
      <w:r w:rsidRPr="007B7A63">
        <w:rPr>
          <w:rFonts w:ascii="Garamond" w:hAnsi="Garamond" w:cs="Times New Roman"/>
          <w:sz w:val="24"/>
          <w:szCs w:val="24"/>
          <w:lang w:val="sq-AL"/>
        </w:rPr>
        <w:t>.</w:t>
      </w:r>
    </w:p>
    <w:p w14:paraId="361A7A58" w14:textId="6A0AF7D7" w:rsidR="00EB2970" w:rsidRPr="007B7A63" w:rsidRDefault="00EB2970" w:rsidP="00C71C27">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8. Në rast ndryshimi të adresës VPN (IP </w:t>
      </w:r>
      <w:r w:rsidR="008844AA" w:rsidRPr="007B7A63">
        <w:rPr>
          <w:rFonts w:ascii="Garamond" w:hAnsi="Garamond" w:cs="Times New Roman"/>
          <w:sz w:val="24"/>
          <w:szCs w:val="24"/>
          <w:lang w:val="sq-AL"/>
        </w:rPr>
        <w:t>p</w:t>
      </w:r>
      <w:r w:rsidRPr="007B7A63">
        <w:rPr>
          <w:rFonts w:ascii="Garamond" w:hAnsi="Garamond" w:cs="Times New Roman"/>
          <w:sz w:val="24"/>
          <w:szCs w:val="24"/>
          <w:lang w:val="sq-AL"/>
        </w:rPr>
        <w:t xml:space="preserve">ublike) pjesëmarrësi paraqet kërkesën me anë të formularit në </w:t>
      </w:r>
      <w:r w:rsidR="008844AA"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D.</w:t>
      </w:r>
    </w:p>
    <w:p w14:paraId="30D4536B" w14:textId="78F4D0A3" w:rsidR="00EB2970" w:rsidRPr="007B7A63" w:rsidRDefault="00EB2970" w:rsidP="00C71C27">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9. Për çdo modifikim të pjesëmarrësit ose të kontakteve të tij për sistemin AIPS, pjesëmarrësi sjell pa vonesa pranë Bankës së Shqipërisë formularin e paraqitur në </w:t>
      </w:r>
      <w:r w:rsidR="008844AA" w:rsidRPr="007B7A63">
        <w:rPr>
          <w:rFonts w:ascii="Garamond" w:hAnsi="Garamond" w:cs="Times New Roman"/>
          <w:sz w:val="24"/>
          <w:szCs w:val="24"/>
          <w:u w:val="single"/>
          <w:lang w:val="sq-AL"/>
        </w:rPr>
        <w:t>s</w:t>
      </w:r>
      <w:r w:rsidRPr="007B7A63">
        <w:rPr>
          <w:rFonts w:ascii="Garamond" w:hAnsi="Garamond" w:cs="Times New Roman"/>
          <w:sz w:val="24"/>
          <w:szCs w:val="24"/>
          <w:u w:val="single"/>
          <w:lang w:val="sq-AL"/>
        </w:rPr>
        <w:t>htojcën C</w:t>
      </w:r>
      <w:r w:rsidRPr="007B7A63">
        <w:rPr>
          <w:rFonts w:ascii="Garamond" w:hAnsi="Garamond" w:cs="Times New Roman"/>
          <w:sz w:val="24"/>
          <w:szCs w:val="24"/>
          <w:lang w:val="sq-AL"/>
        </w:rPr>
        <w:t xml:space="preserve"> bashkëlidhur kësaj rregulloreje.</w:t>
      </w:r>
    </w:p>
    <w:p w14:paraId="5C90F45B" w14:textId="77777777" w:rsidR="00EB2970" w:rsidRPr="007B7A63" w:rsidRDefault="00EB2970" w:rsidP="00EB2970">
      <w:pPr>
        <w:autoSpaceDE w:val="0"/>
        <w:autoSpaceDN w:val="0"/>
        <w:adjustRightInd w:val="0"/>
        <w:spacing w:after="0" w:line="240" w:lineRule="auto"/>
        <w:ind w:firstLine="284"/>
        <w:rPr>
          <w:rFonts w:ascii="Garamond" w:hAnsi="Garamond" w:cs="Times New Roman"/>
          <w:b/>
          <w:bCs/>
          <w:sz w:val="24"/>
          <w:szCs w:val="24"/>
          <w:lang w:val="sq-AL"/>
        </w:rPr>
      </w:pPr>
    </w:p>
    <w:p w14:paraId="3FFB21A6"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KREU VIII</w:t>
      </w:r>
    </w:p>
    <w:p w14:paraId="2046A7EF"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Cs/>
          <w:caps/>
          <w:sz w:val="24"/>
          <w:szCs w:val="24"/>
          <w:lang w:val="sq-AL"/>
        </w:rPr>
      </w:pPr>
      <w:r w:rsidRPr="007B7A63">
        <w:rPr>
          <w:rFonts w:ascii="Garamond" w:hAnsi="Garamond" w:cs="Times New Roman"/>
          <w:bCs/>
          <w:caps/>
          <w:sz w:val="24"/>
          <w:szCs w:val="24"/>
          <w:lang w:val="sq-AL"/>
        </w:rPr>
        <w:t>Dispozita të fundit</w:t>
      </w:r>
    </w:p>
    <w:p w14:paraId="16A63524" w14:textId="77777777" w:rsidR="00C71C27" w:rsidRPr="007B7A63" w:rsidRDefault="00C71C27"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51A5525E" w14:textId="770F07AB"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49</w:t>
      </w:r>
    </w:p>
    <w:p w14:paraId="4E55B21F"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Ndryshime të rregullores</w:t>
      </w:r>
    </w:p>
    <w:p w14:paraId="2C43C776" w14:textId="77777777" w:rsidR="00C71C27" w:rsidRPr="007B7A63" w:rsidRDefault="00C71C27" w:rsidP="00EB2970">
      <w:pPr>
        <w:tabs>
          <w:tab w:val="left" w:pos="360"/>
          <w:tab w:val="left" w:pos="1700"/>
          <w:tab w:val="left" w:pos="3400"/>
          <w:tab w:val="left" w:pos="5100"/>
          <w:tab w:val="left" w:pos="6800"/>
          <w:tab w:val="left" w:pos="8500"/>
          <w:tab w:val="right" w:pos="9620"/>
        </w:tabs>
        <w:autoSpaceDE w:val="0"/>
        <w:autoSpaceDN w:val="0"/>
        <w:adjustRightInd w:val="0"/>
        <w:spacing w:after="0" w:line="240" w:lineRule="auto"/>
        <w:ind w:firstLine="284"/>
        <w:jc w:val="both"/>
        <w:rPr>
          <w:rFonts w:ascii="Garamond" w:hAnsi="Garamond" w:cs="Times New Roman"/>
          <w:sz w:val="24"/>
          <w:szCs w:val="24"/>
          <w:lang w:val="sq-AL"/>
        </w:rPr>
      </w:pPr>
    </w:p>
    <w:p w14:paraId="489F1E29" w14:textId="01517009" w:rsidR="00EB2970" w:rsidRPr="007B7A63" w:rsidRDefault="00EB2970" w:rsidP="00EB2970">
      <w:pPr>
        <w:tabs>
          <w:tab w:val="left" w:pos="360"/>
          <w:tab w:val="left" w:pos="1700"/>
          <w:tab w:val="left" w:pos="3400"/>
          <w:tab w:val="left" w:pos="5100"/>
          <w:tab w:val="left" w:pos="6800"/>
          <w:tab w:val="left" w:pos="8500"/>
          <w:tab w:val="right" w:pos="96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Banka e Shqipërisë informon pjesëmarrësit në sistem për çdo ndryshim të dispozitave të kësaj rregulloreje.</w:t>
      </w:r>
    </w:p>
    <w:p w14:paraId="1B54EF00" w14:textId="7BF09CE6" w:rsidR="00EB2970" w:rsidRPr="007B7A63" w:rsidRDefault="00EB2970" w:rsidP="00EB2970">
      <w:pPr>
        <w:tabs>
          <w:tab w:val="left" w:pos="360"/>
          <w:tab w:val="left" w:pos="1700"/>
          <w:tab w:val="left" w:pos="3400"/>
          <w:tab w:val="left" w:pos="5100"/>
          <w:tab w:val="left" w:pos="6800"/>
          <w:tab w:val="left" w:pos="8500"/>
          <w:tab w:val="right" w:pos="96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Pjesëmarrësit mund të paraqesin drejtpërdrejt pranë Bankës së Shqipërisë, propozime për ndryshime të dispozitave të rregullores apo të vetë sistemit AIPS.</w:t>
      </w:r>
    </w:p>
    <w:p w14:paraId="2461A041" w14:textId="5B59FB8E"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Propozimet sipas pikës 2 të këtij neni, paraqiten me shkrim dhe përmbajnë një përshkrim të plotë të qëllimit dhe të përfitimeve të mundshme të ndryshimit që propozohet.</w:t>
      </w:r>
    </w:p>
    <w:p w14:paraId="504D9B81" w14:textId="74839596"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Banka e Shqipërisë shqyrton këto propozime, duke ruajtur të drejtën e vendimit përfundimtar lidhur me miratimin/zbatimin ose jo të ndonjë ndryshimi të propozuar në dispozitat e rregullores apo të vetë sistemit AIPS.</w:t>
      </w:r>
    </w:p>
    <w:p w14:paraId="4C537F0D" w14:textId="041F0885"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5. Banka e Shqipërisë njofton me shkrim propozuesin, në rast se propozimet e tij për ndryshime refuzohen, duke paraqitur edhe arsyet e refuzimit.</w:t>
      </w:r>
    </w:p>
    <w:p w14:paraId="4032F3B5" w14:textId="77777777" w:rsidR="00C71C27" w:rsidRPr="007B7A63" w:rsidRDefault="00C71C27" w:rsidP="00EB2970">
      <w:pPr>
        <w:autoSpaceDE w:val="0"/>
        <w:autoSpaceDN w:val="0"/>
        <w:adjustRightInd w:val="0"/>
        <w:spacing w:after="0" w:line="240" w:lineRule="auto"/>
        <w:ind w:firstLine="284"/>
        <w:jc w:val="center"/>
        <w:rPr>
          <w:rFonts w:ascii="Garamond" w:hAnsi="Garamond" w:cs="Times New Roman"/>
          <w:b/>
          <w:bCs/>
          <w:sz w:val="24"/>
          <w:szCs w:val="24"/>
          <w:lang w:val="sq-AL"/>
        </w:rPr>
      </w:pPr>
    </w:p>
    <w:p w14:paraId="3A3DF1BC" w14:textId="3F47CA91"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50</w:t>
      </w:r>
    </w:p>
    <w:p w14:paraId="756F953B"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Koha e marrjes dhe ekzekutimit të pagesës, datëvaluta, disponueshmëria e fondeve</w:t>
      </w:r>
    </w:p>
    <w:p w14:paraId="37019BAE" w14:textId="77777777" w:rsidR="00C71C27" w:rsidRPr="007B7A63" w:rsidRDefault="00C71C27"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54BCF3C4" w14:textId="3EAEED97" w:rsidR="00EB2970" w:rsidRPr="007B7A63" w:rsidRDefault="00EB2970"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Çdo pjesëmarrës cakton një orar kufi për klientët e tij si orar i përfundimit të një dite pune (</w:t>
      </w:r>
      <w:r w:rsidRPr="007B7A63">
        <w:rPr>
          <w:rFonts w:ascii="Garamond" w:hAnsi="Garamond" w:cs="Times New Roman"/>
          <w:i/>
          <w:iCs/>
          <w:sz w:val="24"/>
          <w:szCs w:val="24"/>
          <w:lang w:val="sq-AL"/>
        </w:rPr>
        <w:t>cut-off</w:t>
      </w:r>
      <w:r w:rsidRPr="007B7A63">
        <w:rPr>
          <w:rFonts w:ascii="Garamond" w:hAnsi="Garamond" w:cs="Times New Roman"/>
          <w:sz w:val="24"/>
          <w:szCs w:val="24"/>
          <w:lang w:val="sq-AL"/>
        </w:rPr>
        <w:t xml:space="preserve">), në përputhje me nenin 71, pika 2 dhe pasi ka informuar klientin sipas përcaktimeve të nenit 45, shkronja “b” nënpika “iv” të </w:t>
      </w:r>
      <w:r w:rsidR="00BF2059" w:rsidRPr="007B7A63">
        <w:rPr>
          <w:rFonts w:ascii="Garamond" w:hAnsi="Garamond" w:cs="Times New Roman"/>
          <w:sz w:val="24"/>
          <w:szCs w:val="24"/>
          <w:lang w:val="sq-AL"/>
        </w:rPr>
        <w:t>l</w:t>
      </w:r>
      <w:r w:rsidRPr="007B7A63">
        <w:rPr>
          <w:rFonts w:ascii="Garamond" w:hAnsi="Garamond" w:cs="Times New Roman"/>
          <w:sz w:val="24"/>
          <w:szCs w:val="24"/>
          <w:lang w:val="sq-AL"/>
        </w:rPr>
        <w:t>igjit për shërbimet e pagesave, brenda të cilit çdo urdhërpagesë do të konsiderohet si e marrë në ditën aktuale të punës dhe përtej të cilit çdo urdhërpagesë do të konsiderohet si e marrë në ditën pasardhëse të punës.</w:t>
      </w:r>
    </w:p>
    <w:p w14:paraId="6FE07F71" w14:textId="4A46304A" w:rsidR="00EB2970" w:rsidRPr="007B7A63" w:rsidRDefault="00EB2970"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Pjesëmarrësi mund të konsiderojë urdhërpagesa si të marra brenda ditës së punës edhe përtej orarit kufi (</w:t>
      </w:r>
      <w:r w:rsidRPr="007B7A63">
        <w:rPr>
          <w:rFonts w:ascii="Garamond" w:hAnsi="Garamond" w:cs="Times New Roman"/>
          <w:i/>
          <w:iCs/>
          <w:sz w:val="24"/>
          <w:szCs w:val="24"/>
          <w:lang w:val="sq-AL"/>
        </w:rPr>
        <w:t>cut-off</w:t>
      </w:r>
      <w:r w:rsidRPr="007B7A63">
        <w:rPr>
          <w:rFonts w:ascii="Garamond" w:hAnsi="Garamond" w:cs="Times New Roman"/>
          <w:sz w:val="24"/>
          <w:szCs w:val="24"/>
          <w:lang w:val="sq-AL"/>
        </w:rPr>
        <w:t>) nëse klienti bie dakord që urdhërpagesa të trajtohet me kushtet e një urdhërpagese urgjente.</w:t>
      </w:r>
    </w:p>
    <w:p w14:paraId="1285F8B5" w14:textId="71F2774B" w:rsidR="00EB2970" w:rsidRPr="007B7A63" w:rsidRDefault="00EB2970"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Nëse klienti urdhërues ose ofruesi i shërbimeve të pagesave të tij dhe pjesëmarrësi bien dakord që ekzekutimi i urdhërpagesës të fillojë në një ditë të caktuar, ose në fund të një periudhe të caktuar, ose në ditën në të cilën paguesi vendos fondet e nevojshme në llogari, atëherë koha e marrjes së urdhërpagesës për qëllime të këtij neni është dita e rënë dakord midis tyre. Nëse dita e rënë dakord nuk është ditë pune për pjesëmarrësin, atëherë urdhërpagesa konsiderohet e marrë në ditën pasardhëse të punës.</w:t>
      </w:r>
    </w:p>
    <w:p w14:paraId="38A2E589" w14:textId="4A2FAAC0" w:rsidR="00EB2970" w:rsidRPr="007B7A63" w:rsidRDefault="00EB2970"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Llogaria e paguesit nuk debitohet përpara marrjes së urdhërpagesës.</w:t>
      </w:r>
      <w:r w:rsidRPr="007B7A63">
        <w:rPr>
          <w:rFonts w:ascii="Garamond" w:hAnsi="Garamond" w:cs="Arial"/>
          <w:sz w:val="24"/>
          <w:szCs w:val="24"/>
          <w:lang w:val="sq-AL"/>
        </w:rPr>
        <w:t xml:space="preserve"> </w:t>
      </w:r>
      <w:r w:rsidRPr="007B7A63">
        <w:rPr>
          <w:rFonts w:ascii="Garamond" w:hAnsi="Garamond" w:cs="Times New Roman"/>
          <w:sz w:val="24"/>
          <w:szCs w:val="24"/>
          <w:lang w:val="sq-AL"/>
        </w:rPr>
        <w:t>Nëse koha e marrjes nuk përkon me një ditë pune për pjesëmarrësin, urdhërpagesa konsiderohet si e marrë në dorëzim në ditën pasardhëse të punës.</w:t>
      </w:r>
    </w:p>
    <w:p w14:paraId="5C4C91EF" w14:textId="6E01218F" w:rsidR="00EB2970" w:rsidRPr="007B7A63" w:rsidRDefault="00EB2970"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 Pjesëmarrësi në sistemin AIPS duhet të garantojë që çdo urdhërpagesë e marrë brenda një dite pune sipas përcaktimeve në pikat 1 deri 4 të këtij neni, të dërgohet për shlyerje në sistemin AIPS brenda asaj dite pune nëse sistemi AIPS është i hapur për punë.</w:t>
      </w:r>
    </w:p>
    <w:p w14:paraId="00875D83" w14:textId="79FB06E1" w:rsidR="00EB2970" w:rsidRPr="007B7A63" w:rsidRDefault="00EB2970"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6. Në zbatim të nenit 80 të </w:t>
      </w:r>
      <w:r w:rsidR="00B20915" w:rsidRPr="007B7A63">
        <w:rPr>
          <w:rFonts w:ascii="Garamond" w:hAnsi="Garamond" w:cs="Times New Roman"/>
          <w:sz w:val="24"/>
          <w:szCs w:val="24"/>
          <w:lang w:val="sq-AL"/>
        </w:rPr>
        <w:t>l</w:t>
      </w:r>
      <w:r w:rsidRPr="007B7A63">
        <w:rPr>
          <w:rFonts w:ascii="Garamond" w:hAnsi="Garamond" w:cs="Times New Roman"/>
          <w:sz w:val="24"/>
          <w:szCs w:val="24"/>
          <w:lang w:val="sq-AL"/>
        </w:rPr>
        <w:t>igjit për shërbimet e pagesave dhe sipas pikës 5 të këtij neni, datëvaluta e debitimit të llogarisë së pagesës së paguesit do të jetë e njëjtë me datëvalutën e sistemit AIPS në ditën e ekzekutimit të urdhërpagesës në të.</w:t>
      </w:r>
    </w:p>
    <w:p w14:paraId="641B1C57" w14:textId="27EBD596" w:rsidR="00EB2970" w:rsidRPr="007B7A63" w:rsidRDefault="00EB2970"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7. Datëvaluta e kreditimit të llogarisë së pagesës së përfituesit të pagesës duhet të jetë e njëjtë me datëvalutën e sistemit AIPS në ditën e ekzekutimit të urdhërpagesës dhe fondet duhet të bëhen të disponueshme në llogarinë e klientit brenda së njëjtës datëvalute, kur të dhënat e urdhërpagesës janë të sakta.</w:t>
      </w:r>
    </w:p>
    <w:p w14:paraId="7F1B26D2"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51</w:t>
      </w:r>
    </w:p>
    <w:p w14:paraId="4FAD3D33"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Kthimet dhe kompensimet</w:t>
      </w:r>
    </w:p>
    <w:p w14:paraId="436BD7E5" w14:textId="77777777" w:rsidR="00C71C27" w:rsidRPr="007B7A63" w:rsidRDefault="00C71C27"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4411B18F" w14:textId="53BE37B4" w:rsidR="00EB2970" w:rsidRPr="007B7A63" w:rsidRDefault="00EB2970"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Një pjesëmarrës përfitues duhet të kthejë/kompensojë, brenda 1 (një) ditë pune nga datëvaluta e përcaktuar në instruksionin e pagesës, fondet të cilat nuk është në gjendje t’i transferojë në llogarinë e klientit të tij për shkak të:</w:t>
      </w:r>
    </w:p>
    <w:p w14:paraId="75D5813B" w14:textId="5B932D53" w:rsidR="00EB2970" w:rsidRPr="007B7A63" w:rsidRDefault="00EB2970" w:rsidP="00EB2970">
      <w:pPr>
        <w:tabs>
          <w:tab w:val="left" w:pos="-180"/>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të dhënave të pasakta ose kontradiktore të llogarisë</w:t>
      </w:r>
      <w:r w:rsidR="00CA0F77" w:rsidRPr="007B7A63">
        <w:rPr>
          <w:rFonts w:ascii="Garamond" w:hAnsi="Garamond" w:cs="Times New Roman"/>
          <w:sz w:val="24"/>
          <w:szCs w:val="24"/>
          <w:lang w:val="sq-AL"/>
        </w:rPr>
        <w:t>;</w:t>
      </w:r>
      <w:r w:rsidRPr="007B7A63">
        <w:rPr>
          <w:rFonts w:ascii="Garamond" w:hAnsi="Garamond" w:cs="Times New Roman"/>
          <w:sz w:val="24"/>
          <w:szCs w:val="24"/>
          <w:lang w:val="sq-AL"/>
        </w:rPr>
        <w:t xml:space="preserve"> dhe/ose</w:t>
      </w:r>
    </w:p>
    <w:p w14:paraId="1ACB9CD0" w14:textId="15362A26" w:rsidR="00EB2970" w:rsidRPr="007B7A63" w:rsidRDefault="00EB2970" w:rsidP="00EB2970">
      <w:pPr>
        <w:tabs>
          <w:tab w:val="left" w:pos="-180"/>
          <w:tab w:val="left" w:pos="108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mbylljes së llogarisë për të cilën janë destinuar këto fonde.</w:t>
      </w:r>
    </w:p>
    <w:p w14:paraId="104B8C17" w14:textId="25BD8D4C" w:rsidR="00EB2970" w:rsidRPr="007B7A63" w:rsidRDefault="00EB2970"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Kompensimi i urdhërpagesës sipas pikës 1 të këtij neni bëhet nga pjesëmarrësi përfitues i saj duke iniciuar një instruksion kthimi urdhërpagese që t’i referohet pagesës në fjalë dhe duke e kthyer të plotë vlerën e pagesës pa mbajtur komisione.</w:t>
      </w:r>
    </w:p>
    <w:p w14:paraId="3D4A0E7F" w14:textId="4E3815DE" w:rsidR="00EB2970" w:rsidRPr="007B7A63" w:rsidRDefault="00EB2970"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Për çdo ditë vonesë në kthimin e fondeve sipas pikave 1 dhe 2 të këtij neni, përfituesi sanksionohet nga urdhëruesi, me normën repo 1-javore + 2 pikë përqindje.</w:t>
      </w:r>
    </w:p>
    <w:p w14:paraId="5D1AE431" w14:textId="512B6114" w:rsidR="00EB2970" w:rsidRPr="007B7A63" w:rsidRDefault="00EB2970"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Mosshlyerja e detyrimeve nga përfituesi, në shumën dhe afatet e përcaktuara në këtë nen, përbën shkelje të kësaj rregulloreje.</w:t>
      </w:r>
    </w:p>
    <w:p w14:paraId="6BB125A2"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lastRenderedPageBreak/>
        <w:t>Neni 52</w:t>
      </w:r>
    </w:p>
    <w:p w14:paraId="05FD9F08"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Përgjegjësia në rastin e forcave madhore</w:t>
      </w:r>
    </w:p>
    <w:p w14:paraId="733B6417" w14:textId="77777777" w:rsidR="00C71C27" w:rsidRPr="007B7A63" w:rsidRDefault="00C71C27"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6DCAAE06" w14:textId="1B464E6D" w:rsidR="00EB2970" w:rsidRPr="007B7A63" w:rsidRDefault="00EB2970"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Banka e Shqipërisë, në cilësinë e operatorit të sistemit AIPS, si dhe pjesëmarrësit në sistem, nuk mban përgjegjësi për dëmet që rrjedhin nga mospërmbushja e detyrimeve të përcaktuara në këtë rregullore, që vijnë si pasojë e gjendjes së jashtëzakonshme, luftërave, turbullirave të tjera civile, fatkeqësive natyrore dhe për çdo rrethanë tjetër jashtë kontrollit të saj, si dhe si pasojë e çdo force tjetër madhore.</w:t>
      </w:r>
    </w:p>
    <w:p w14:paraId="13831E42" w14:textId="474858F3" w:rsidR="00EB2970" w:rsidRPr="007B7A63" w:rsidRDefault="00EB2970" w:rsidP="00EB2970">
      <w:pPr>
        <w:tabs>
          <w:tab w:val="left" w:pos="-180"/>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Pjesëmarrësi që nuk është në gjendje të përmbushë detyrimet e veta për shkaqet e përcaktuara në pikën 1, duhet:</w:t>
      </w:r>
    </w:p>
    <w:p w14:paraId="282C8A0B" w14:textId="54FF3AA1"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të njoftojë operatorin e sistemit me shkrim mbi shkakun dhe shkallën që ka penguar atë në përmbushjen e detyrimeve;</w:t>
      </w:r>
    </w:p>
    <w:p w14:paraId="4FB88716" w14:textId="67058B3A" w:rsidR="00EB2970" w:rsidRPr="007B7A63" w:rsidRDefault="00EB2970" w:rsidP="00EB2970">
      <w:pPr>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b) të bëjë të gjitha përpjekjet e arsyeshme për të rifilluar përmbushjen e detyrimeve sa më shpejt që të jetë e mundur dhe njëkohësisht, të përpiqet të minimizojë efektet negative të shkaqeve të përcaktuara në pikën 1.</w:t>
      </w:r>
    </w:p>
    <w:p w14:paraId="597C1589" w14:textId="77777777" w:rsidR="009E6262" w:rsidRPr="007B7A63" w:rsidRDefault="009E6262" w:rsidP="00EB2970">
      <w:pPr>
        <w:tabs>
          <w:tab w:val="left" w:pos="1820"/>
        </w:tabs>
        <w:autoSpaceDE w:val="0"/>
        <w:autoSpaceDN w:val="0"/>
        <w:adjustRightInd w:val="0"/>
        <w:spacing w:after="0" w:line="240" w:lineRule="auto"/>
        <w:ind w:firstLine="284"/>
        <w:jc w:val="center"/>
        <w:rPr>
          <w:rFonts w:ascii="Garamond" w:hAnsi="Garamond" w:cs="Times New Roman"/>
          <w:bCs/>
          <w:sz w:val="24"/>
          <w:szCs w:val="24"/>
          <w:lang w:val="sq-AL"/>
        </w:rPr>
      </w:pPr>
    </w:p>
    <w:p w14:paraId="75232E95" w14:textId="0242D899"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53</w:t>
      </w:r>
    </w:p>
    <w:p w14:paraId="61BEF0EE" w14:textId="7507F2CA"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 xml:space="preserve">Mbrojtja e </w:t>
      </w:r>
      <w:r w:rsidR="009E6262" w:rsidRPr="007B7A63">
        <w:rPr>
          <w:rFonts w:ascii="Garamond" w:hAnsi="Garamond" w:cs="Times New Roman"/>
          <w:b/>
          <w:bCs/>
          <w:sz w:val="24"/>
          <w:szCs w:val="24"/>
          <w:lang w:val="sq-AL"/>
        </w:rPr>
        <w:t>s</w:t>
      </w:r>
      <w:r w:rsidRPr="007B7A63">
        <w:rPr>
          <w:rFonts w:ascii="Garamond" w:hAnsi="Garamond" w:cs="Times New Roman"/>
          <w:b/>
          <w:bCs/>
          <w:sz w:val="24"/>
          <w:szCs w:val="24"/>
          <w:lang w:val="sq-AL"/>
        </w:rPr>
        <w:t>istemit AIPS</w:t>
      </w:r>
    </w:p>
    <w:p w14:paraId="4F3DF08A" w14:textId="77777777" w:rsidR="00C71C27" w:rsidRPr="007B7A63" w:rsidRDefault="00C71C27" w:rsidP="00EB2970">
      <w:pPr>
        <w:tabs>
          <w:tab w:val="left" w:pos="420"/>
          <w:tab w:val="left" w:pos="1620"/>
        </w:tabs>
        <w:autoSpaceDE w:val="0"/>
        <w:autoSpaceDN w:val="0"/>
        <w:adjustRightInd w:val="0"/>
        <w:spacing w:after="0" w:line="240" w:lineRule="auto"/>
        <w:ind w:firstLine="284"/>
        <w:jc w:val="both"/>
        <w:rPr>
          <w:rFonts w:ascii="Garamond" w:hAnsi="Garamond" w:cs="Times New Roman"/>
          <w:sz w:val="24"/>
          <w:szCs w:val="24"/>
          <w:lang w:val="sq-AL"/>
        </w:rPr>
      </w:pPr>
    </w:p>
    <w:p w14:paraId="752DBC64" w14:textId="102BA9BC" w:rsidR="00EB2970" w:rsidRPr="007B7A63" w:rsidRDefault="00EB2970" w:rsidP="00EB2970">
      <w:pPr>
        <w:tabs>
          <w:tab w:val="left" w:pos="420"/>
          <w:tab w:val="left" w:pos="16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1. Një instruksion pagese konsiderohet që ka marrë statusin “i hyrë” në </w:t>
      </w:r>
      <w:r w:rsidR="009E6262" w:rsidRPr="007B7A63">
        <w:rPr>
          <w:rFonts w:ascii="Garamond" w:hAnsi="Garamond" w:cs="Times New Roman"/>
          <w:sz w:val="24"/>
          <w:szCs w:val="24"/>
          <w:lang w:val="sq-AL"/>
        </w:rPr>
        <w:t>s</w:t>
      </w:r>
      <w:r w:rsidRPr="007B7A63">
        <w:rPr>
          <w:rFonts w:ascii="Garamond" w:hAnsi="Garamond" w:cs="Times New Roman"/>
          <w:sz w:val="24"/>
          <w:szCs w:val="24"/>
          <w:lang w:val="sq-AL"/>
        </w:rPr>
        <w:t xml:space="preserve">istemin AIPS kur të ketë kaluar të gjithë hapat e vlerësimit të vlefshmërisë së instruksionit, të filtrimit kundrejt listave të sanksioneve, e të rezultojë i vlefshëm për t’u shlyer, si dhe të ketë gjendje të mjaftueshme në llogaritë përkatëse të shlyerjes së pjesëmarrësve urdhërues për shlyerjen e tij. Në momentin që ka marrë statusin “i hyrë” në </w:t>
      </w:r>
      <w:r w:rsidR="009E6262" w:rsidRPr="007B7A63">
        <w:rPr>
          <w:rFonts w:ascii="Garamond" w:hAnsi="Garamond" w:cs="Times New Roman"/>
          <w:sz w:val="24"/>
          <w:szCs w:val="24"/>
          <w:lang w:val="sq-AL"/>
        </w:rPr>
        <w:t>s</w:t>
      </w:r>
      <w:r w:rsidRPr="007B7A63">
        <w:rPr>
          <w:rFonts w:ascii="Garamond" w:hAnsi="Garamond" w:cs="Times New Roman"/>
          <w:sz w:val="24"/>
          <w:szCs w:val="24"/>
          <w:lang w:val="sq-AL"/>
        </w:rPr>
        <w:t>istemin AIPS, instruksioni i pagesës konsiderohet i parevokueshëm.</w:t>
      </w:r>
    </w:p>
    <w:p w14:paraId="76A131AD" w14:textId="02AA7FB8" w:rsidR="00EB2970" w:rsidRPr="007B7A63" w:rsidRDefault="00EB2970" w:rsidP="00EB2970">
      <w:pPr>
        <w:tabs>
          <w:tab w:val="left" w:pos="420"/>
          <w:tab w:val="left" w:pos="162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Në rastet e procedurave për paaftësi paguese të pjesëmarrësve, çështjet që lidhen me finalitetin e shlyerjes dhe realizimin e kolateralit financiar rregullohen nga dispozitat e ligjit për sistemin e pagesave.</w:t>
      </w:r>
    </w:p>
    <w:p w14:paraId="20FBA2AD"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54</w:t>
      </w:r>
    </w:p>
    <w:p w14:paraId="709C7ED1"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Konfidencialiteti</w:t>
      </w:r>
    </w:p>
    <w:p w14:paraId="754C59D2" w14:textId="77777777" w:rsidR="00C71C27" w:rsidRPr="007B7A63" w:rsidRDefault="00C71C27"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p>
    <w:p w14:paraId="3EBA0C11" w14:textId="1641CC6E"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Pjesëmarrësit zbatojnë rregullat dhe normat e konfidencialitetit të informacionit mbi të gjitha instruksionet e pagesave të procesuara në sistemin AIPS.</w:t>
      </w:r>
    </w:p>
    <w:p w14:paraId="026DB0A3" w14:textId="354ED9BE"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Pjesëmarrësit e sistemit AIPS mund të shkëmbejnë informacione me çdo pjesëmarrës tjetër, në lidhje me çdo aspekt të funksionimit apo administrimit të këtij sistemi.</w:t>
      </w:r>
    </w:p>
    <w:p w14:paraId="451E0321" w14:textId="141553FA"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Secili nga pjesëmarrësit instrukton personelin përkatës, i cili ka të drejta për përdorimin e informacionit mbi instruksionet e pagesave të procesuara në sistemin AIPS, për ruajtjen e konfidencialitetit mbi këtë informacion, në përputhje me aktet në fuqi, me rregullat dhe normat e konfidencialitetit dhe me dispozitat e kësaj rregulloreje.</w:t>
      </w:r>
    </w:p>
    <w:p w14:paraId="2B6ADF62" w14:textId="5FA695DD"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Pjesëmarrësit dhe Banka e Shqipërisë ushtrojnë të njëjtin nivel përkujdesjeje për mbrojtjen e konfidencialitetit të informacionit të klasifikuar si konfidencial nga një palë tjetër, si ai që ushtrohet për mbrojtjen e informacionit të vet, të klasifikuar konfidencial.</w:t>
      </w:r>
    </w:p>
    <w:p w14:paraId="3E088DA4" w14:textId="1243458E"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5. Dispozitat e këtij neni zbatohen nga pjesëmarrësit dhe Banka e Shqipërisë, edhe pas mbylljes së llogarisë së shlyerjes së pjesëmarrësit ose përjashtimit nga pjesëmarrja në sistem.</w:t>
      </w:r>
    </w:p>
    <w:p w14:paraId="692E9AA7" w14:textId="7C631F61" w:rsidR="00EB2970" w:rsidRPr="007B7A63" w:rsidRDefault="00EB2970" w:rsidP="00EB2970">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6. Dispozitat e mësipërme zbatohen njëlloj si për pjesëmarrësit në sistemin AIPS, ashtu edhe në rastin e subjekteve që janë në proces licencimi si subjekte bankare dhe u është dhënë e drejta për kryerjen e testimeve paraprake në mjedisin e testimit të sistemit AIPS sipas nenit 16 të kësaj rregulloreje.</w:t>
      </w:r>
    </w:p>
    <w:p w14:paraId="25B43E18" w14:textId="77777777" w:rsidR="00C71C27" w:rsidRPr="007B7A63" w:rsidRDefault="00C71C27" w:rsidP="00EB2970">
      <w:pPr>
        <w:autoSpaceDE w:val="0"/>
        <w:autoSpaceDN w:val="0"/>
        <w:adjustRightInd w:val="0"/>
        <w:spacing w:after="0" w:line="240" w:lineRule="auto"/>
        <w:ind w:firstLine="284"/>
        <w:jc w:val="center"/>
        <w:rPr>
          <w:rFonts w:ascii="Garamond" w:hAnsi="Garamond" w:cs="Times New Roman"/>
          <w:bCs/>
          <w:sz w:val="24"/>
          <w:szCs w:val="24"/>
          <w:lang w:val="sq-AL"/>
        </w:rPr>
      </w:pPr>
    </w:p>
    <w:p w14:paraId="3BEFDCD9" w14:textId="0FA0C50D"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lastRenderedPageBreak/>
        <w:t>Neni 55</w:t>
      </w:r>
    </w:p>
    <w:p w14:paraId="7BF8450C"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Organizimi i brendshëm</w:t>
      </w:r>
    </w:p>
    <w:p w14:paraId="4BAF7005"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p>
    <w:p w14:paraId="7E7DE3DA" w14:textId="11D8F804"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Organizimi i brendshëm i punës brenda njësive të Bankës së Shqipërisë për realizimin e detyrave që lindin nga kjo rregullore, përcaktohet në akte të tjera nënligjore të Bankës së Shqipërisë.</w:t>
      </w:r>
    </w:p>
    <w:p w14:paraId="2194865A"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p>
    <w:p w14:paraId="59F2EF07"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56</w:t>
      </w:r>
    </w:p>
    <w:p w14:paraId="57C8D28F" w14:textId="653D567C"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Hyrja në fuqi</w:t>
      </w:r>
    </w:p>
    <w:p w14:paraId="7D2BBC05" w14:textId="77777777" w:rsidR="00EB2970" w:rsidRPr="007B7A63" w:rsidRDefault="00EB2970" w:rsidP="00EB2970">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p>
    <w:p w14:paraId="4E428AD2" w14:textId="77777777" w:rsidR="00EB2970" w:rsidRPr="007B7A63" w:rsidRDefault="00EB2970" w:rsidP="00EB2970">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Rregullorja hyn në fuqi pas publikimit në Fletoren Zyrtare të Republikës së Shqipërisë.</w:t>
      </w:r>
    </w:p>
    <w:p w14:paraId="4E24C1B0" w14:textId="77777777" w:rsidR="00EB2970" w:rsidRPr="007B7A63" w:rsidRDefault="00EB2970" w:rsidP="00EB2970">
      <w:pPr>
        <w:autoSpaceDE w:val="0"/>
        <w:autoSpaceDN w:val="0"/>
        <w:adjustRightInd w:val="0"/>
        <w:spacing w:after="0" w:line="240" w:lineRule="auto"/>
        <w:ind w:firstLine="284"/>
        <w:jc w:val="center"/>
        <w:rPr>
          <w:rFonts w:ascii="Garamond" w:hAnsi="Garamond" w:cs="Times New Roman"/>
          <w:sz w:val="24"/>
          <w:szCs w:val="24"/>
          <w:lang w:val="sq-AL"/>
        </w:rPr>
      </w:pPr>
    </w:p>
    <w:p w14:paraId="73275D4B" w14:textId="0AABD329" w:rsidR="00EB2970" w:rsidRPr="007B7A63" w:rsidRDefault="00EB2970" w:rsidP="00C71C27">
      <w:pPr>
        <w:autoSpaceDE w:val="0"/>
        <w:autoSpaceDN w:val="0"/>
        <w:adjustRightInd w:val="0"/>
        <w:spacing w:after="0" w:line="240" w:lineRule="auto"/>
        <w:ind w:firstLine="284"/>
        <w:jc w:val="right"/>
        <w:rPr>
          <w:rFonts w:ascii="Garamond" w:hAnsi="Garamond" w:cs="Times New Roman"/>
          <w:bCs/>
          <w:sz w:val="24"/>
          <w:szCs w:val="24"/>
          <w:lang w:val="sq-AL"/>
        </w:rPr>
      </w:pPr>
      <w:r w:rsidRPr="007B7A63">
        <w:rPr>
          <w:rFonts w:ascii="Garamond" w:hAnsi="Garamond" w:cs="Times New Roman"/>
          <w:bCs/>
          <w:sz w:val="24"/>
          <w:szCs w:val="24"/>
          <w:lang w:val="sq-AL"/>
        </w:rPr>
        <w:t>KRYETAR I KËSHILLIT MBIKËQYRËS</w:t>
      </w:r>
    </w:p>
    <w:p w14:paraId="4AB486FF" w14:textId="4820065C" w:rsidR="00EB2970" w:rsidRPr="007B7A63" w:rsidRDefault="00C71C27" w:rsidP="00C71C27">
      <w:pPr>
        <w:autoSpaceDE w:val="0"/>
        <w:autoSpaceDN w:val="0"/>
        <w:adjustRightInd w:val="0"/>
        <w:spacing w:after="0" w:line="240" w:lineRule="auto"/>
        <w:ind w:firstLine="284"/>
        <w:jc w:val="right"/>
        <w:rPr>
          <w:rFonts w:ascii="Garamond" w:hAnsi="Garamond" w:cs="Times New Roman"/>
          <w:sz w:val="24"/>
          <w:szCs w:val="24"/>
          <w:lang w:val="sq-AL"/>
        </w:rPr>
      </w:pPr>
      <w:r w:rsidRPr="007B7A63">
        <w:rPr>
          <w:rFonts w:ascii="Garamond" w:hAnsi="Garamond" w:cs="Times New Roman"/>
          <w:b/>
          <w:bCs/>
          <w:sz w:val="24"/>
          <w:szCs w:val="24"/>
          <w:lang w:val="sq-AL"/>
        </w:rPr>
        <w:t>Gent Sejko</w:t>
      </w:r>
    </w:p>
    <w:p w14:paraId="31CAE7D9" w14:textId="459D7144" w:rsidR="00EB2970" w:rsidRPr="007B7A63" w:rsidRDefault="00EB2970" w:rsidP="000B1D2C">
      <w:pPr>
        <w:spacing w:after="0" w:line="240" w:lineRule="auto"/>
        <w:ind w:firstLine="284"/>
        <w:jc w:val="both"/>
        <w:rPr>
          <w:rFonts w:ascii="Garamond" w:hAnsi="Garamond"/>
          <w:b/>
          <w:sz w:val="24"/>
          <w:szCs w:val="24"/>
          <w:lang w:val="sq-AL"/>
        </w:rPr>
      </w:pPr>
    </w:p>
    <w:p w14:paraId="32EE4E20" w14:textId="10249323" w:rsidR="009E6262" w:rsidRPr="007B7A63" w:rsidRDefault="009E6262" w:rsidP="009E6262">
      <w:pPr>
        <w:spacing w:after="0" w:line="240" w:lineRule="auto"/>
        <w:jc w:val="center"/>
        <w:rPr>
          <w:rFonts w:ascii="Garamond" w:hAnsi="Garamond"/>
          <w:sz w:val="24"/>
          <w:lang w:val="sq-AL"/>
        </w:rPr>
      </w:pPr>
      <w:bookmarkStart w:id="1" w:name="shtojcaA"/>
      <w:r w:rsidRPr="007B7A63">
        <w:rPr>
          <w:rFonts w:ascii="Garamond" w:hAnsi="Garamond"/>
          <w:sz w:val="24"/>
          <w:lang w:val="sq-AL"/>
        </w:rPr>
        <w:t>SHTOJCA A</w:t>
      </w:r>
      <w:bookmarkEnd w:id="1"/>
    </w:p>
    <w:p w14:paraId="11B684CB" w14:textId="5F00D014" w:rsidR="000B1D2C" w:rsidRPr="007B7A63" w:rsidRDefault="009E6262" w:rsidP="009E6262">
      <w:pPr>
        <w:spacing w:after="0" w:line="240" w:lineRule="auto"/>
        <w:jc w:val="center"/>
        <w:rPr>
          <w:rFonts w:ascii="Garamond" w:hAnsi="Garamond"/>
          <w:sz w:val="24"/>
          <w:lang w:val="sq-AL"/>
        </w:rPr>
      </w:pPr>
      <w:r w:rsidRPr="007B7A63">
        <w:rPr>
          <w:rFonts w:ascii="Garamond" w:hAnsi="Garamond"/>
          <w:sz w:val="24"/>
          <w:lang w:val="sq-AL"/>
        </w:rPr>
        <w:t>ORARET E OPERIMIT TË SISTEMIT AIPS</w:t>
      </w:r>
    </w:p>
    <w:p w14:paraId="22111313" w14:textId="77777777" w:rsidR="000B1D2C" w:rsidRPr="007B7A63" w:rsidRDefault="000B1D2C" w:rsidP="000B1D2C">
      <w:pPr>
        <w:spacing w:after="0" w:line="240" w:lineRule="auto"/>
        <w:rPr>
          <w:rFonts w:ascii="Garamond" w:hAnsi="Garamond"/>
          <w:b/>
          <w:lang w:val="sq-AL"/>
        </w:rPr>
      </w:pP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1843"/>
        <w:gridCol w:w="5923"/>
      </w:tblGrid>
      <w:tr w:rsidR="007B7A63" w:rsidRPr="007B7A63" w14:paraId="1D5F407F" w14:textId="77777777" w:rsidTr="00F41FB3">
        <w:trPr>
          <w:trHeight w:hRule="exact" w:val="332"/>
          <w:jc w:val="center"/>
        </w:trPr>
        <w:tc>
          <w:tcPr>
            <w:tcW w:w="1271" w:type="dxa"/>
            <w:shd w:val="clear" w:color="auto" w:fill="D9D9D9"/>
            <w:vAlign w:val="center"/>
          </w:tcPr>
          <w:p w14:paraId="041583A4" w14:textId="77777777" w:rsidR="000B1D2C" w:rsidRPr="007B7A63" w:rsidRDefault="000B1D2C" w:rsidP="000B1D2C">
            <w:pPr>
              <w:spacing w:after="0" w:line="240" w:lineRule="auto"/>
              <w:rPr>
                <w:rFonts w:ascii="Garamond" w:hAnsi="Garamond"/>
                <w:b/>
                <w:bCs/>
                <w:sz w:val="20"/>
                <w:szCs w:val="20"/>
                <w:lang w:val="sq-AL"/>
              </w:rPr>
            </w:pPr>
            <w:r w:rsidRPr="007B7A63">
              <w:rPr>
                <w:rFonts w:ascii="Garamond" w:hAnsi="Garamond"/>
                <w:b/>
                <w:bCs/>
                <w:sz w:val="20"/>
                <w:szCs w:val="20"/>
                <w:lang w:val="sq-AL"/>
              </w:rPr>
              <w:t>Ora</w:t>
            </w:r>
          </w:p>
        </w:tc>
        <w:tc>
          <w:tcPr>
            <w:tcW w:w="1843" w:type="dxa"/>
            <w:shd w:val="clear" w:color="auto" w:fill="D9D9D9"/>
            <w:vAlign w:val="center"/>
          </w:tcPr>
          <w:p w14:paraId="4867E5D9" w14:textId="77777777" w:rsidR="000B1D2C" w:rsidRPr="007B7A63" w:rsidRDefault="000B1D2C" w:rsidP="000B1D2C">
            <w:pPr>
              <w:spacing w:after="0" w:line="240" w:lineRule="auto"/>
              <w:rPr>
                <w:rFonts w:ascii="Garamond" w:hAnsi="Garamond"/>
                <w:b/>
                <w:bCs/>
                <w:sz w:val="20"/>
                <w:szCs w:val="20"/>
                <w:lang w:val="sq-AL"/>
              </w:rPr>
            </w:pPr>
            <w:r w:rsidRPr="007B7A63">
              <w:rPr>
                <w:rFonts w:ascii="Garamond" w:hAnsi="Garamond"/>
                <w:b/>
                <w:bCs/>
                <w:sz w:val="20"/>
                <w:szCs w:val="20"/>
                <w:lang w:val="sq-AL"/>
              </w:rPr>
              <w:t>Ngjarja</w:t>
            </w:r>
          </w:p>
        </w:tc>
        <w:tc>
          <w:tcPr>
            <w:tcW w:w="5923" w:type="dxa"/>
            <w:shd w:val="clear" w:color="auto" w:fill="D9D9D9"/>
            <w:vAlign w:val="center"/>
          </w:tcPr>
          <w:p w14:paraId="54E9834F" w14:textId="77777777" w:rsidR="000B1D2C" w:rsidRPr="007B7A63" w:rsidRDefault="000B1D2C" w:rsidP="000B1D2C">
            <w:pPr>
              <w:spacing w:after="0" w:line="240" w:lineRule="auto"/>
              <w:rPr>
                <w:rFonts w:ascii="Garamond" w:hAnsi="Garamond"/>
                <w:b/>
                <w:bCs/>
                <w:sz w:val="20"/>
                <w:szCs w:val="20"/>
                <w:lang w:val="sq-AL"/>
              </w:rPr>
            </w:pPr>
            <w:r w:rsidRPr="007B7A63">
              <w:rPr>
                <w:rFonts w:ascii="Garamond" w:hAnsi="Garamond"/>
                <w:b/>
                <w:bCs/>
                <w:sz w:val="20"/>
                <w:szCs w:val="20"/>
                <w:lang w:val="sq-AL"/>
              </w:rPr>
              <w:t>Operacionet</w:t>
            </w:r>
          </w:p>
        </w:tc>
      </w:tr>
      <w:tr w:rsidR="007B7A63" w:rsidRPr="007B7A63" w14:paraId="1B59F68F" w14:textId="77777777" w:rsidTr="00F41FB3">
        <w:trPr>
          <w:trHeight w:val="20"/>
          <w:jc w:val="center"/>
        </w:trPr>
        <w:tc>
          <w:tcPr>
            <w:tcW w:w="1271" w:type="dxa"/>
            <w:vAlign w:val="center"/>
          </w:tcPr>
          <w:p w14:paraId="6A3A16F6" w14:textId="61E2B5EE" w:rsidR="000B1D2C" w:rsidRPr="007B7A63" w:rsidRDefault="000B1D2C" w:rsidP="000B1D2C">
            <w:pPr>
              <w:pStyle w:val="BodyText"/>
              <w:rPr>
                <w:rFonts w:ascii="Garamond" w:hAnsi="Garamond"/>
                <w:color w:val="auto"/>
                <w:sz w:val="20"/>
                <w:szCs w:val="20"/>
              </w:rPr>
            </w:pPr>
            <w:r w:rsidRPr="007B7A63">
              <w:rPr>
                <w:rFonts w:ascii="Garamond" w:hAnsi="Garamond"/>
                <w:color w:val="auto"/>
                <w:sz w:val="20"/>
                <w:szCs w:val="20"/>
              </w:rPr>
              <w:t>08:30–8:40</w:t>
            </w:r>
          </w:p>
        </w:tc>
        <w:tc>
          <w:tcPr>
            <w:tcW w:w="1843" w:type="dxa"/>
            <w:vAlign w:val="center"/>
          </w:tcPr>
          <w:p w14:paraId="518FB881" w14:textId="77777777" w:rsidR="000B1D2C" w:rsidRPr="007B7A63" w:rsidRDefault="000B1D2C" w:rsidP="000B1D2C">
            <w:pPr>
              <w:pStyle w:val="BodyText"/>
              <w:rPr>
                <w:rFonts w:ascii="Garamond" w:hAnsi="Garamond"/>
                <w:color w:val="auto"/>
                <w:sz w:val="20"/>
                <w:szCs w:val="20"/>
              </w:rPr>
            </w:pPr>
            <w:r w:rsidRPr="007B7A63">
              <w:rPr>
                <w:rFonts w:ascii="Garamond" w:hAnsi="Garamond"/>
                <w:color w:val="auto"/>
                <w:sz w:val="20"/>
                <w:szCs w:val="20"/>
              </w:rPr>
              <w:t>Fillimi i procedurave të hapjes së ditës</w:t>
            </w:r>
          </w:p>
        </w:tc>
        <w:tc>
          <w:tcPr>
            <w:tcW w:w="5923" w:type="dxa"/>
            <w:vAlign w:val="center"/>
          </w:tcPr>
          <w:p w14:paraId="11A5FE3D" w14:textId="77777777" w:rsidR="000B1D2C" w:rsidRPr="007B7A63" w:rsidRDefault="000B1D2C" w:rsidP="000B1D2C">
            <w:pPr>
              <w:spacing w:after="0" w:line="240" w:lineRule="auto"/>
              <w:rPr>
                <w:rFonts w:ascii="Garamond" w:hAnsi="Garamond"/>
                <w:sz w:val="20"/>
                <w:szCs w:val="20"/>
                <w:lang w:val="sq-AL"/>
              </w:rPr>
            </w:pPr>
            <w:r w:rsidRPr="007B7A63">
              <w:rPr>
                <w:rFonts w:ascii="Garamond" w:hAnsi="Garamond"/>
                <w:sz w:val="20"/>
                <w:szCs w:val="20"/>
                <w:lang w:val="sq-AL"/>
              </w:rPr>
              <w:t>Intervali gjatë të cilit kryhet hapja e ditës (</w:t>
            </w:r>
            <w:r w:rsidRPr="007B7A63">
              <w:rPr>
                <w:rFonts w:ascii="Garamond" w:hAnsi="Garamond"/>
                <w:i/>
                <w:sz w:val="20"/>
                <w:szCs w:val="20"/>
                <w:lang w:val="sq-AL"/>
              </w:rPr>
              <w:t>Start Of Day</w:t>
            </w:r>
            <w:r w:rsidRPr="007B7A63">
              <w:rPr>
                <w:rFonts w:ascii="Garamond" w:hAnsi="Garamond"/>
                <w:sz w:val="20"/>
                <w:szCs w:val="20"/>
                <w:lang w:val="sq-AL"/>
              </w:rPr>
              <w:t>) në sistemin AIIPS.</w:t>
            </w:r>
          </w:p>
          <w:p w14:paraId="281727AE" w14:textId="77777777" w:rsidR="000B1D2C" w:rsidRPr="007B7A63" w:rsidRDefault="000B1D2C" w:rsidP="000B1D2C">
            <w:pPr>
              <w:spacing w:after="0" w:line="240" w:lineRule="auto"/>
              <w:rPr>
                <w:rFonts w:ascii="Garamond" w:hAnsi="Garamond"/>
                <w:sz w:val="20"/>
                <w:szCs w:val="20"/>
                <w:lang w:val="sq-AL"/>
              </w:rPr>
            </w:pPr>
            <w:r w:rsidRPr="007B7A63">
              <w:rPr>
                <w:rFonts w:ascii="Garamond" w:hAnsi="Garamond"/>
                <w:i/>
                <w:sz w:val="20"/>
                <w:szCs w:val="20"/>
                <w:lang w:val="sq-AL"/>
              </w:rPr>
              <w:t xml:space="preserve">Start of day </w:t>
            </w:r>
            <w:r w:rsidRPr="007B7A63">
              <w:rPr>
                <w:rFonts w:ascii="Garamond" w:hAnsi="Garamond"/>
                <w:sz w:val="20"/>
                <w:szCs w:val="20"/>
                <w:lang w:val="sq-AL"/>
              </w:rPr>
              <w:t>duhet të jetë kryer brenda orës 8:30.</w:t>
            </w:r>
          </w:p>
        </w:tc>
      </w:tr>
      <w:tr w:rsidR="007B7A63" w:rsidRPr="007B7A63" w14:paraId="6AF8B63B" w14:textId="77777777" w:rsidTr="00F41FB3">
        <w:trPr>
          <w:trHeight w:val="20"/>
          <w:jc w:val="center"/>
        </w:trPr>
        <w:tc>
          <w:tcPr>
            <w:tcW w:w="1271" w:type="dxa"/>
            <w:vAlign w:val="center"/>
          </w:tcPr>
          <w:p w14:paraId="65549634" w14:textId="74D4ADEF" w:rsidR="000B1D2C" w:rsidRPr="007B7A63" w:rsidRDefault="000B1D2C" w:rsidP="000B1D2C">
            <w:pPr>
              <w:pStyle w:val="BodyText"/>
              <w:rPr>
                <w:rFonts w:ascii="Garamond" w:hAnsi="Garamond"/>
                <w:color w:val="auto"/>
                <w:sz w:val="20"/>
                <w:szCs w:val="20"/>
              </w:rPr>
            </w:pPr>
            <w:r w:rsidRPr="007B7A63">
              <w:rPr>
                <w:rFonts w:ascii="Garamond" w:hAnsi="Garamond"/>
                <w:color w:val="auto"/>
                <w:sz w:val="20"/>
                <w:szCs w:val="20"/>
              </w:rPr>
              <w:t>08:30–08:45</w:t>
            </w:r>
          </w:p>
        </w:tc>
        <w:tc>
          <w:tcPr>
            <w:tcW w:w="1843" w:type="dxa"/>
            <w:vAlign w:val="center"/>
          </w:tcPr>
          <w:p w14:paraId="791322F4" w14:textId="77777777" w:rsidR="000B1D2C" w:rsidRPr="007B7A63" w:rsidRDefault="000B1D2C" w:rsidP="000B1D2C">
            <w:pPr>
              <w:pStyle w:val="BodyText"/>
              <w:rPr>
                <w:rFonts w:ascii="Garamond" w:hAnsi="Garamond"/>
                <w:color w:val="auto"/>
                <w:sz w:val="20"/>
                <w:szCs w:val="20"/>
              </w:rPr>
            </w:pPr>
            <w:r w:rsidRPr="007B7A63">
              <w:rPr>
                <w:rFonts w:ascii="Garamond" w:hAnsi="Garamond"/>
                <w:color w:val="auto"/>
                <w:sz w:val="20"/>
                <w:szCs w:val="20"/>
              </w:rPr>
              <w:t>Fillimi i operimit</w:t>
            </w:r>
          </w:p>
        </w:tc>
        <w:tc>
          <w:tcPr>
            <w:tcW w:w="5923" w:type="dxa"/>
            <w:vAlign w:val="center"/>
          </w:tcPr>
          <w:p w14:paraId="6E30D137" w14:textId="77777777" w:rsidR="000B1D2C" w:rsidRPr="007B7A63" w:rsidRDefault="000B1D2C" w:rsidP="000B1D2C">
            <w:pPr>
              <w:spacing w:after="0" w:line="240" w:lineRule="auto"/>
              <w:rPr>
                <w:rFonts w:ascii="Garamond" w:hAnsi="Garamond"/>
                <w:sz w:val="20"/>
                <w:szCs w:val="20"/>
                <w:lang w:val="sq-AL"/>
              </w:rPr>
            </w:pPr>
            <w:r w:rsidRPr="007B7A63">
              <w:rPr>
                <w:rFonts w:ascii="Garamond" w:hAnsi="Garamond"/>
                <w:sz w:val="20"/>
                <w:szCs w:val="20"/>
                <w:lang w:val="sq-AL"/>
              </w:rPr>
              <w:t>Intervali gjatë të cilit kryhet hapja e ditës së punës (</w:t>
            </w:r>
            <w:r w:rsidRPr="007B7A63">
              <w:rPr>
                <w:rFonts w:ascii="Garamond" w:hAnsi="Garamond"/>
                <w:i/>
                <w:sz w:val="20"/>
                <w:szCs w:val="20"/>
                <w:lang w:val="sq-AL"/>
              </w:rPr>
              <w:t>Open For Business</w:t>
            </w:r>
            <w:r w:rsidRPr="007B7A63">
              <w:rPr>
                <w:rFonts w:ascii="Garamond" w:hAnsi="Garamond"/>
                <w:sz w:val="20"/>
                <w:szCs w:val="20"/>
                <w:lang w:val="sq-AL"/>
              </w:rPr>
              <w:t>) në sistemin AIPS.</w:t>
            </w:r>
          </w:p>
          <w:p w14:paraId="61D71E71" w14:textId="77777777" w:rsidR="000B1D2C" w:rsidRPr="007B7A63" w:rsidRDefault="000B1D2C" w:rsidP="000B1D2C">
            <w:pPr>
              <w:spacing w:after="0" w:line="240" w:lineRule="auto"/>
              <w:rPr>
                <w:rFonts w:ascii="Garamond" w:hAnsi="Garamond"/>
                <w:i/>
                <w:sz w:val="20"/>
                <w:szCs w:val="20"/>
                <w:lang w:val="sq-AL"/>
              </w:rPr>
            </w:pPr>
            <w:r w:rsidRPr="007B7A63">
              <w:rPr>
                <w:rFonts w:ascii="Garamond" w:hAnsi="Garamond"/>
                <w:i/>
                <w:sz w:val="20"/>
                <w:szCs w:val="20"/>
                <w:lang w:val="sq-AL"/>
              </w:rPr>
              <w:t xml:space="preserve">Open For Business </w:t>
            </w:r>
            <w:r w:rsidRPr="007B7A63">
              <w:rPr>
                <w:rFonts w:ascii="Garamond" w:hAnsi="Garamond"/>
                <w:sz w:val="20"/>
                <w:szCs w:val="20"/>
                <w:lang w:val="sq-AL"/>
              </w:rPr>
              <w:t xml:space="preserve">kryhet pasi të jetë kryer </w:t>
            </w:r>
            <w:r w:rsidRPr="007B7A63">
              <w:rPr>
                <w:rFonts w:ascii="Garamond" w:hAnsi="Garamond"/>
                <w:i/>
                <w:sz w:val="20"/>
                <w:szCs w:val="20"/>
                <w:lang w:val="sq-AL"/>
              </w:rPr>
              <w:t>Start Of Day.</w:t>
            </w:r>
          </w:p>
          <w:p w14:paraId="14B7D1CF" w14:textId="77777777" w:rsidR="000B1D2C" w:rsidRPr="007B7A63" w:rsidRDefault="000B1D2C" w:rsidP="000B1D2C">
            <w:pPr>
              <w:spacing w:after="0" w:line="240" w:lineRule="auto"/>
              <w:rPr>
                <w:rFonts w:ascii="Garamond" w:hAnsi="Garamond"/>
                <w:sz w:val="20"/>
                <w:szCs w:val="20"/>
                <w:lang w:val="sq-AL"/>
              </w:rPr>
            </w:pPr>
            <w:r w:rsidRPr="007B7A63">
              <w:rPr>
                <w:rFonts w:ascii="Garamond" w:hAnsi="Garamond"/>
                <w:sz w:val="20"/>
                <w:szCs w:val="20"/>
                <w:lang w:val="sq-AL"/>
              </w:rPr>
              <w:t>Pjesëmarrësit mund të dërgojnë dhe të marrin pagesa.</w:t>
            </w:r>
          </w:p>
        </w:tc>
      </w:tr>
      <w:tr w:rsidR="007B7A63" w:rsidRPr="007B7A63" w14:paraId="5B237FA5" w14:textId="77777777" w:rsidTr="00F41FB3">
        <w:trPr>
          <w:trHeight w:val="509"/>
          <w:jc w:val="center"/>
        </w:trPr>
        <w:tc>
          <w:tcPr>
            <w:tcW w:w="1271" w:type="dxa"/>
            <w:vAlign w:val="center"/>
          </w:tcPr>
          <w:p w14:paraId="6273F2F0" w14:textId="77777777" w:rsidR="000B1D2C" w:rsidRPr="007B7A63" w:rsidRDefault="000B1D2C" w:rsidP="000B1D2C">
            <w:pPr>
              <w:pStyle w:val="BodyText"/>
              <w:rPr>
                <w:rFonts w:ascii="Garamond" w:hAnsi="Garamond"/>
                <w:color w:val="auto"/>
                <w:sz w:val="20"/>
                <w:szCs w:val="20"/>
              </w:rPr>
            </w:pPr>
            <w:r w:rsidRPr="007B7A63">
              <w:rPr>
                <w:rFonts w:ascii="Garamond" w:hAnsi="Garamond"/>
                <w:color w:val="auto"/>
                <w:sz w:val="20"/>
                <w:szCs w:val="20"/>
              </w:rPr>
              <w:t>15:30</w:t>
            </w:r>
          </w:p>
        </w:tc>
        <w:tc>
          <w:tcPr>
            <w:tcW w:w="1843" w:type="dxa"/>
            <w:vAlign w:val="center"/>
          </w:tcPr>
          <w:p w14:paraId="153BC49F" w14:textId="77777777" w:rsidR="000B1D2C" w:rsidRPr="007B7A63" w:rsidRDefault="000B1D2C" w:rsidP="000B1D2C">
            <w:pPr>
              <w:pStyle w:val="BodyText"/>
              <w:rPr>
                <w:rFonts w:ascii="Garamond" w:hAnsi="Garamond"/>
                <w:color w:val="auto"/>
                <w:sz w:val="20"/>
                <w:szCs w:val="20"/>
              </w:rPr>
            </w:pPr>
            <w:r w:rsidRPr="007B7A63">
              <w:rPr>
                <w:rFonts w:ascii="Garamond" w:hAnsi="Garamond"/>
                <w:i/>
                <w:iCs/>
                <w:color w:val="auto"/>
                <w:sz w:val="20"/>
                <w:szCs w:val="20"/>
              </w:rPr>
              <w:t>Cut-off</w:t>
            </w:r>
            <w:r w:rsidRPr="007B7A63">
              <w:rPr>
                <w:rFonts w:ascii="Garamond" w:hAnsi="Garamond"/>
                <w:color w:val="auto"/>
                <w:sz w:val="20"/>
                <w:szCs w:val="20"/>
              </w:rPr>
              <w:t xml:space="preserve"> paraprak</w:t>
            </w:r>
          </w:p>
        </w:tc>
        <w:tc>
          <w:tcPr>
            <w:tcW w:w="5923" w:type="dxa"/>
            <w:vAlign w:val="center"/>
          </w:tcPr>
          <w:p w14:paraId="30F2BCAA" w14:textId="77777777" w:rsidR="000B1D2C" w:rsidRPr="007B7A63" w:rsidRDefault="000B1D2C" w:rsidP="000B1D2C">
            <w:pPr>
              <w:spacing w:after="0" w:line="240" w:lineRule="auto"/>
              <w:rPr>
                <w:rFonts w:ascii="Garamond" w:hAnsi="Garamond"/>
                <w:sz w:val="20"/>
                <w:szCs w:val="20"/>
                <w:lang w:val="sq-AL"/>
              </w:rPr>
            </w:pPr>
            <w:r w:rsidRPr="007B7A63">
              <w:rPr>
                <w:rFonts w:ascii="Garamond" w:hAnsi="Garamond"/>
                <w:sz w:val="20"/>
                <w:szCs w:val="20"/>
                <w:lang w:val="sq-AL"/>
              </w:rPr>
              <w:t>Sistemi AIPS nuk pranon më pagesa për klientët.</w:t>
            </w:r>
          </w:p>
          <w:p w14:paraId="0B6274B2" w14:textId="218E0603" w:rsidR="000B1D2C" w:rsidRPr="007B7A63" w:rsidRDefault="000B1D2C" w:rsidP="009E6262">
            <w:pPr>
              <w:spacing w:after="0" w:line="240" w:lineRule="auto"/>
              <w:rPr>
                <w:rFonts w:ascii="Garamond" w:hAnsi="Garamond"/>
                <w:sz w:val="20"/>
                <w:szCs w:val="20"/>
                <w:lang w:val="sq-AL"/>
              </w:rPr>
            </w:pPr>
            <w:r w:rsidRPr="007B7A63">
              <w:rPr>
                <w:rFonts w:ascii="Garamond" w:hAnsi="Garamond"/>
                <w:sz w:val="20"/>
                <w:szCs w:val="20"/>
                <w:lang w:val="sq-AL"/>
              </w:rPr>
              <w:t>Sistemi AIPS lejon regjistrimin e transaksioneve manualisht nga Banka e Shqipërisë.</w:t>
            </w:r>
          </w:p>
        </w:tc>
      </w:tr>
      <w:tr w:rsidR="007B7A63" w:rsidRPr="007B7A63" w14:paraId="2F4FE40C" w14:textId="77777777" w:rsidTr="00F41FB3">
        <w:trPr>
          <w:trHeight w:val="20"/>
          <w:jc w:val="center"/>
        </w:trPr>
        <w:tc>
          <w:tcPr>
            <w:tcW w:w="1271" w:type="dxa"/>
            <w:vAlign w:val="center"/>
          </w:tcPr>
          <w:p w14:paraId="7BE4B282" w14:textId="77777777" w:rsidR="000B1D2C" w:rsidRPr="007B7A63" w:rsidRDefault="000B1D2C" w:rsidP="000B1D2C">
            <w:pPr>
              <w:pStyle w:val="BodyText"/>
              <w:rPr>
                <w:rFonts w:ascii="Garamond" w:hAnsi="Garamond"/>
                <w:color w:val="auto"/>
                <w:sz w:val="20"/>
                <w:szCs w:val="20"/>
              </w:rPr>
            </w:pPr>
            <w:r w:rsidRPr="007B7A63">
              <w:rPr>
                <w:rFonts w:ascii="Garamond" w:hAnsi="Garamond"/>
                <w:color w:val="auto"/>
                <w:sz w:val="20"/>
                <w:szCs w:val="20"/>
              </w:rPr>
              <w:t>16:00</w:t>
            </w:r>
          </w:p>
        </w:tc>
        <w:tc>
          <w:tcPr>
            <w:tcW w:w="1843" w:type="dxa"/>
            <w:vAlign w:val="center"/>
          </w:tcPr>
          <w:p w14:paraId="0FA10FB4" w14:textId="77777777" w:rsidR="000B1D2C" w:rsidRPr="007B7A63" w:rsidRDefault="000B1D2C" w:rsidP="000B1D2C">
            <w:pPr>
              <w:pStyle w:val="BodyText"/>
              <w:rPr>
                <w:rFonts w:ascii="Garamond" w:hAnsi="Garamond"/>
                <w:color w:val="auto"/>
                <w:sz w:val="20"/>
                <w:szCs w:val="20"/>
              </w:rPr>
            </w:pPr>
            <w:r w:rsidRPr="007B7A63">
              <w:rPr>
                <w:rFonts w:ascii="Garamond" w:hAnsi="Garamond"/>
                <w:i/>
                <w:iCs/>
                <w:color w:val="auto"/>
                <w:sz w:val="20"/>
                <w:szCs w:val="20"/>
              </w:rPr>
              <w:t>Cut-off</w:t>
            </w:r>
            <w:r w:rsidRPr="007B7A63">
              <w:rPr>
                <w:rFonts w:ascii="Garamond" w:hAnsi="Garamond"/>
                <w:color w:val="auto"/>
                <w:sz w:val="20"/>
                <w:szCs w:val="20"/>
              </w:rPr>
              <w:t xml:space="preserve"> përfundimtar</w:t>
            </w:r>
          </w:p>
          <w:p w14:paraId="30E42437" w14:textId="77777777" w:rsidR="000B1D2C" w:rsidRPr="007B7A63" w:rsidRDefault="000B1D2C" w:rsidP="000B1D2C">
            <w:pPr>
              <w:pStyle w:val="BodyText"/>
              <w:rPr>
                <w:rFonts w:ascii="Garamond" w:hAnsi="Garamond"/>
                <w:color w:val="auto"/>
                <w:sz w:val="20"/>
                <w:szCs w:val="20"/>
              </w:rPr>
            </w:pPr>
            <w:r w:rsidRPr="007B7A63">
              <w:rPr>
                <w:rFonts w:ascii="Garamond" w:hAnsi="Garamond"/>
                <w:color w:val="auto"/>
                <w:sz w:val="20"/>
                <w:szCs w:val="20"/>
              </w:rPr>
              <w:t>Fund i operimit në sistem</w:t>
            </w:r>
          </w:p>
        </w:tc>
        <w:tc>
          <w:tcPr>
            <w:tcW w:w="5923" w:type="dxa"/>
            <w:vAlign w:val="center"/>
          </w:tcPr>
          <w:p w14:paraId="3B4E11D2" w14:textId="77777777" w:rsidR="000B1D2C" w:rsidRPr="007B7A63" w:rsidRDefault="000B1D2C" w:rsidP="009E6262">
            <w:pPr>
              <w:spacing w:after="0" w:line="240" w:lineRule="auto"/>
              <w:rPr>
                <w:rFonts w:ascii="Garamond" w:hAnsi="Garamond"/>
                <w:sz w:val="20"/>
                <w:szCs w:val="20"/>
                <w:lang w:val="sq-AL"/>
              </w:rPr>
            </w:pPr>
            <w:r w:rsidRPr="007B7A63">
              <w:rPr>
                <w:rFonts w:ascii="Garamond" w:hAnsi="Garamond"/>
                <w:sz w:val="20"/>
                <w:szCs w:val="20"/>
                <w:lang w:val="sq-AL"/>
              </w:rPr>
              <w:t>Sistemi AIPS nuk pranon më pagesa ndërbankare.</w:t>
            </w:r>
          </w:p>
          <w:p w14:paraId="3D0E75D6" w14:textId="77777777" w:rsidR="000B1D2C" w:rsidRPr="007B7A63" w:rsidRDefault="000B1D2C" w:rsidP="009E6262">
            <w:pPr>
              <w:spacing w:after="0" w:line="240" w:lineRule="auto"/>
              <w:rPr>
                <w:rFonts w:ascii="Garamond" w:hAnsi="Garamond"/>
                <w:sz w:val="20"/>
                <w:szCs w:val="20"/>
                <w:lang w:val="sq-AL"/>
              </w:rPr>
            </w:pPr>
            <w:r w:rsidRPr="007B7A63">
              <w:rPr>
                <w:rFonts w:ascii="Garamond" w:hAnsi="Garamond"/>
                <w:sz w:val="20"/>
                <w:szCs w:val="20"/>
                <w:lang w:val="sq-AL"/>
              </w:rPr>
              <w:t>Sistemi AIPS lejon regjistrimin e transaksioneve manualisht nga Banka e Shqipërisë.</w:t>
            </w:r>
          </w:p>
          <w:p w14:paraId="6ECB76B2" w14:textId="60895D2E" w:rsidR="000B1D2C" w:rsidRPr="007B7A63" w:rsidRDefault="000B1D2C" w:rsidP="009E6262">
            <w:pPr>
              <w:spacing w:after="0" w:line="240" w:lineRule="auto"/>
              <w:rPr>
                <w:rFonts w:ascii="Garamond" w:hAnsi="Garamond"/>
                <w:sz w:val="20"/>
                <w:szCs w:val="20"/>
                <w:lang w:val="sq-AL"/>
              </w:rPr>
            </w:pPr>
            <w:r w:rsidRPr="007B7A63">
              <w:rPr>
                <w:rFonts w:ascii="Garamond" w:hAnsi="Garamond"/>
                <w:sz w:val="20"/>
                <w:szCs w:val="20"/>
                <w:lang w:val="sq-AL"/>
              </w:rPr>
              <w:t>Anulohen</w:t>
            </w:r>
            <w:r w:rsidR="009E6262" w:rsidRPr="007B7A63">
              <w:rPr>
                <w:rFonts w:ascii="Garamond" w:hAnsi="Garamond"/>
                <w:sz w:val="20"/>
                <w:szCs w:val="20"/>
                <w:lang w:val="sq-AL"/>
              </w:rPr>
              <w:t>:</w:t>
            </w:r>
          </w:p>
          <w:p w14:paraId="0E957058" w14:textId="51461DD1" w:rsidR="000B1D2C" w:rsidRPr="007B7A63" w:rsidRDefault="000B1D2C" w:rsidP="009E6262">
            <w:pPr>
              <w:pStyle w:val="ListParagraph"/>
              <w:numPr>
                <w:ilvl w:val="0"/>
                <w:numId w:val="1"/>
              </w:numPr>
              <w:autoSpaceDE/>
              <w:autoSpaceDN/>
              <w:adjustRightInd/>
              <w:spacing w:after="0" w:line="240" w:lineRule="auto"/>
              <w:ind w:left="0"/>
              <w:rPr>
                <w:rFonts w:ascii="Garamond" w:hAnsi="Garamond"/>
                <w:color w:val="auto"/>
                <w:sz w:val="20"/>
                <w:szCs w:val="20"/>
              </w:rPr>
            </w:pPr>
            <w:r w:rsidRPr="007B7A63">
              <w:rPr>
                <w:rFonts w:ascii="Garamond" w:hAnsi="Garamond" w:cs="Times New Roman"/>
                <w:color w:val="auto"/>
                <w:sz w:val="20"/>
                <w:szCs w:val="20"/>
              </w:rPr>
              <w:t>pagesat për klientë në status “</w:t>
            </w:r>
            <w:r w:rsidRPr="007B7A63">
              <w:rPr>
                <w:rFonts w:ascii="Garamond" w:hAnsi="Garamond" w:cs="Times New Roman"/>
                <w:i/>
                <w:color w:val="auto"/>
                <w:sz w:val="20"/>
                <w:szCs w:val="20"/>
              </w:rPr>
              <w:t>pezull</w:t>
            </w:r>
            <w:r w:rsidRPr="007B7A63">
              <w:rPr>
                <w:rFonts w:ascii="Garamond" w:hAnsi="Garamond" w:cs="Times New Roman"/>
                <w:color w:val="auto"/>
                <w:sz w:val="20"/>
                <w:szCs w:val="20"/>
              </w:rPr>
              <w:t>”</w:t>
            </w:r>
            <w:r w:rsidR="00D30940" w:rsidRPr="007B7A63">
              <w:rPr>
                <w:rFonts w:ascii="Garamond" w:hAnsi="Garamond" w:cs="Times New Roman"/>
                <w:color w:val="auto"/>
                <w:sz w:val="20"/>
                <w:szCs w:val="20"/>
              </w:rPr>
              <w:t>;</w:t>
            </w:r>
          </w:p>
          <w:p w14:paraId="1603A62E" w14:textId="09F2AB2D" w:rsidR="000B1D2C" w:rsidRPr="007B7A63" w:rsidRDefault="000B1D2C" w:rsidP="009E6262">
            <w:pPr>
              <w:pStyle w:val="ListParagraph"/>
              <w:numPr>
                <w:ilvl w:val="0"/>
                <w:numId w:val="1"/>
              </w:numPr>
              <w:autoSpaceDE/>
              <w:autoSpaceDN/>
              <w:adjustRightInd/>
              <w:spacing w:after="0" w:line="240" w:lineRule="auto"/>
              <w:ind w:left="0"/>
              <w:rPr>
                <w:rFonts w:ascii="Garamond" w:hAnsi="Garamond"/>
                <w:color w:val="auto"/>
                <w:sz w:val="20"/>
                <w:szCs w:val="20"/>
              </w:rPr>
            </w:pPr>
            <w:r w:rsidRPr="007B7A63">
              <w:rPr>
                <w:rFonts w:ascii="Garamond" w:hAnsi="Garamond" w:cs="Times New Roman"/>
                <w:color w:val="auto"/>
                <w:sz w:val="20"/>
                <w:szCs w:val="20"/>
              </w:rPr>
              <w:t>pagesat ndërbankare në status “</w:t>
            </w:r>
            <w:r w:rsidRPr="007B7A63">
              <w:rPr>
                <w:rFonts w:ascii="Garamond" w:hAnsi="Garamond" w:cs="Times New Roman"/>
                <w:i/>
                <w:color w:val="auto"/>
                <w:sz w:val="20"/>
                <w:szCs w:val="20"/>
              </w:rPr>
              <w:t>pezull</w:t>
            </w:r>
            <w:r w:rsidRPr="007B7A63">
              <w:rPr>
                <w:rFonts w:ascii="Garamond" w:hAnsi="Garamond" w:cs="Times New Roman"/>
                <w:color w:val="auto"/>
                <w:sz w:val="20"/>
                <w:szCs w:val="20"/>
              </w:rPr>
              <w:t>”</w:t>
            </w:r>
            <w:r w:rsidR="00D30940" w:rsidRPr="007B7A63">
              <w:rPr>
                <w:rFonts w:ascii="Garamond" w:hAnsi="Garamond" w:cs="Times New Roman"/>
                <w:color w:val="auto"/>
                <w:sz w:val="20"/>
                <w:szCs w:val="20"/>
              </w:rPr>
              <w:t>;</w:t>
            </w:r>
          </w:p>
          <w:p w14:paraId="250AEDC2" w14:textId="77777777" w:rsidR="000B1D2C" w:rsidRPr="007B7A63" w:rsidRDefault="000B1D2C" w:rsidP="009E6262">
            <w:pPr>
              <w:pStyle w:val="ListParagraph"/>
              <w:numPr>
                <w:ilvl w:val="0"/>
                <w:numId w:val="1"/>
              </w:numPr>
              <w:autoSpaceDE/>
              <w:autoSpaceDN/>
              <w:adjustRightInd/>
              <w:spacing w:after="0" w:line="240" w:lineRule="auto"/>
              <w:ind w:left="0"/>
              <w:rPr>
                <w:rFonts w:ascii="Garamond" w:hAnsi="Garamond"/>
                <w:color w:val="auto"/>
                <w:sz w:val="20"/>
                <w:szCs w:val="20"/>
              </w:rPr>
            </w:pPr>
            <w:r w:rsidRPr="007B7A63">
              <w:rPr>
                <w:rFonts w:ascii="Garamond" w:hAnsi="Garamond" w:cs="Times New Roman"/>
                <w:color w:val="auto"/>
                <w:sz w:val="20"/>
                <w:szCs w:val="20"/>
              </w:rPr>
              <w:t>pagesat e filtruara në status “</w:t>
            </w:r>
            <w:r w:rsidRPr="007B7A63">
              <w:rPr>
                <w:rFonts w:ascii="Garamond" w:hAnsi="Garamond" w:cs="Times New Roman"/>
                <w:i/>
                <w:color w:val="auto"/>
                <w:sz w:val="20"/>
                <w:szCs w:val="20"/>
              </w:rPr>
              <w:t>pezull për çështje përputhshmërie me listën e sanksioneve</w:t>
            </w:r>
            <w:r w:rsidRPr="007B7A63">
              <w:rPr>
                <w:rFonts w:ascii="Garamond" w:hAnsi="Garamond" w:cs="Times New Roman"/>
                <w:color w:val="auto"/>
                <w:sz w:val="20"/>
                <w:szCs w:val="20"/>
              </w:rPr>
              <w:t>”.</w:t>
            </w:r>
          </w:p>
        </w:tc>
      </w:tr>
      <w:tr w:rsidR="007B7A63" w:rsidRPr="007B7A63" w14:paraId="5E76B4FE" w14:textId="77777777" w:rsidTr="00F41FB3">
        <w:trPr>
          <w:trHeight w:val="20"/>
          <w:jc w:val="center"/>
        </w:trPr>
        <w:tc>
          <w:tcPr>
            <w:tcW w:w="1271" w:type="dxa"/>
            <w:vAlign w:val="center"/>
          </w:tcPr>
          <w:p w14:paraId="26EC7F85" w14:textId="77777777" w:rsidR="000B1D2C" w:rsidRPr="007B7A63" w:rsidRDefault="000B1D2C" w:rsidP="000B1D2C">
            <w:pPr>
              <w:pStyle w:val="BodyText"/>
              <w:rPr>
                <w:rFonts w:ascii="Garamond" w:hAnsi="Garamond"/>
                <w:color w:val="auto"/>
                <w:sz w:val="20"/>
                <w:szCs w:val="20"/>
              </w:rPr>
            </w:pPr>
            <w:r w:rsidRPr="007B7A63">
              <w:rPr>
                <w:rFonts w:ascii="Garamond" w:hAnsi="Garamond"/>
                <w:color w:val="auto"/>
                <w:sz w:val="20"/>
                <w:szCs w:val="20"/>
              </w:rPr>
              <w:t>16:30 – 16:45</w:t>
            </w:r>
          </w:p>
        </w:tc>
        <w:tc>
          <w:tcPr>
            <w:tcW w:w="1843" w:type="dxa"/>
            <w:vAlign w:val="center"/>
          </w:tcPr>
          <w:p w14:paraId="59E4DF04" w14:textId="77777777" w:rsidR="000B1D2C" w:rsidRPr="007B7A63" w:rsidRDefault="000B1D2C" w:rsidP="000B1D2C">
            <w:pPr>
              <w:pStyle w:val="BodyText"/>
              <w:rPr>
                <w:rFonts w:ascii="Garamond" w:hAnsi="Garamond"/>
                <w:color w:val="auto"/>
                <w:sz w:val="20"/>
                <w:szCs w:val="20"/>
              </w:rPr>
            </w:pPr>
            <w:r w:rsidRPr="007B7A63">
              <w:rPr>
                <w:rFonts w:ascii="Garamond" w:hAnsi="Garamond"/>
                <w:color w:val="auto"/>
                <w:sz w:val="20"/>
                <w:szCs w:val="20"/>
              </w:rPr>
              <w:t>Mbyllja e ditës së punës</w:t>
            </w:r>
          </w:p>
        </w:tc>
        <w:tc>
          <w:tcPr>
            <w:tcW w:w="5923" w:type="dxa"/>
            <w:vAlign w:val="center"/>
          </w:tcPr>
          <w:p w14:paraId="3C4C8428" w14:textId="77777777" w:rsidR="000B1D2C" w:rsidRPr="007B7A63" w:rsidRDefault="000B1D2C" w:rsidP="000B1D2C">
            <w:pPr>
              <w:spacing w:after="0" w:line="240" w:lineRule="auto"/>
              <w:rPr>
                <w:rFonts w:ascii="Garamond" w:hAnsi="Garamond"/>
                <w:sz w:val="20"/>
                <w:szCs w:val="20"/>
                <w:lang w:val="sq-AL"/>
              </w:rPr>
            </w:pPr>
            <w:r w:rsidRPr="007B7A63">
              <w:rPr>
                <w:rFonts w:ascii="Garamond" w:hAnsi="Garamond"/>
                <w:sz w:val="20"/>
                <w:szCs w:val="20"/>
                <w:lang w:val="sq-AL"/>
              </w:rPr>
              <w:t>Kryhen procedurat e mbylljes së sistemit, gjenerohen raportet e fundit të ditës, dërgohen gjendjet e llogarive me mesazhe konfirmimi SWIFT.</w:t>
            </w:r>
          </w:p>
        </w:tc>
      </w:tr>
    </w:tbl>
    <w:p w14:paraId="440F1572" w14:textId="7B217C48" w:rsidR="000B1D2C" w:rsidRPr="007B7A63" w:rsidRDefault="000B1D2C" w:rsidP="00E23CE3">
      <w:pPr>
        <w:spacing w:after="0" w:line="240" w:lineRule="auto"/>
        <w:ind w:firstLine="284"/>
        <w:jc w:val="both"/>
        <w:rPr>
          <w:rFonts w:ascii="Garamond" w:hAnsi="Garamond"/>
          <w:b/>
          <w:sz w:val="24"/>
          <w:szCs w:val="24"/>
          <w:lang w:val="sq-AL"/>
        </w:rPr>
      </w:pPr>
    </w:p>
    <w:p w14:paraId="35B5A6AD" w14:textId="57E5F71B" w:rsidR="00D30940" w:rsidRPr="007B7A63" w:rsidRDefault="00D30940" w:rsidP="00D3094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SHTOJCA B</w:t>
      </w:r>
    </w:p>
    <w:p w14:paraId="6A2AF64E" w14:textId="0519FE86" w:rsidR="00E23CE3" w:rsidRPr="007B7A63" w:rsidRDefault="00D30940" w:rsidP="00D30940">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MARRËVESHJA TIP</w:t>
      </w:r>
    </w:p>
    <w:p w14:paraId="0D37EC73" w14:textId="77777777" w:rsidR="00E23CE3" w:rsidRPr="007B7A63" w:rsidRDefault="00E23CE3" w:rsidP="00E23CE3">
      <w:pPr>
        <w:autoSpaceDE w:val="0"/>
        <w:autoSpaceDN w:val="0"/>
        <w:adjustRightInd w:val="0"/>
        <w:spacing w:after="0" w:line="240" w:lineRule="auto"/>
        <w:ind w:firstLine="284"/>
        <w:rPr>
          <w:rFonts w:ascii="Garamond" w:hAnsi="Garamond" w:cs="Times New Roman"/>
          <w:b/>
          <w:bCs/>
          <w:sz w:val="24"/>
          <w:szCs w:val="24"/>
          <w:lang w:val="sq-AL"/>
        </w:rPr>
      </w:pPr>
    </w:p>
    <w:p w14:paraId="3576B0A6" w14:textId="7FD71BC9" w:rsidR="00E23CE3" w:rsidRPr="007B7A63" w:rsidRDefault="00E23CE3" w:rsidP="00E23CE3">
      <w:pPr>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b/>
          <w:bCs/>
          <w:sz w:val="24"/>
          <w:szCs w:val="24"/>
          <w:lang w:val="sq-AL"/>
        </w:rPr>
        <w:t>Marrëveshje ndërmjet Bankës së Shqipërisë dhe</w:t>
      </w:r>
      <w:r w:rsidR="009741DE" w:rsidRPr="007B7A63">
        <w:rPr>
          <w:rFonts w:ascii="Garamond" w:hAnsi="Garamond" w:cs="Times New Roman"/>
          <w:b/>
          <w:bCs/>
          <w:sz w:val="24"/>
          <w:szCs w:val="24"/>
          <w:lang w:val="sq-AL"/>
        </w:rPr>
        <w:t xml:space="preserve"> </w:t>
      </w:r>
      <w:r w:rsidRPr="007B7A63">
        <w:rPr>
          <w:rFonts w:ascii="Garamond" w:hAnsi="Garamond" w:cs="Times New Roman"/>
          <w:b/>
          <w:bCs/>
          <w:sz w:val="24"/>
          <w:szCs w:val="24"/>
          <w:lang w:val="sq-AL"/>
        </w:rPr>
        <w:t>për pjesëmarrje në sistemin e pagesave ndërbankare me vlerë të madhe AIPS</w:t>
      </w:r>
    </w:p>
    <w:p w14:paraId="2563A4FA" w14:textId="1BAC1238" w:rsidR="00E23CE3" w:rsidRPr="007B7A63" w:rsidRDefault="00E23CE3" w:rsidP="00E23CE3">
      <w:pPr>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b/>
          <w:bCs/>
          <w:sz w:val="24"/>
          <w:szCs w:val="24"/>
          <w:lang w:val="sq-AL"/>
        </w:rPr>
        <w:t>E lidhur më datë: __</w:t>
      </w:r>
      <w:r w:rsidR="00BB3B7B" w:rsidRPr="007B7A63">
        <w:rPr>
          <w:rFonts w:ascii="Garamond" w:hAnsi="Garamond" w:cs="Times New Roman"/>
          <w:b/>
          <w:bCs/>
          <w:sz w:val="24"/>
          <w:szCs w:val="24"/>
          <w:lang w:val="sq-AL"/>
        </w:rPr>
        <w:t>.</w:t>
      </w:r>
      <w:r w:rsidRPr="007B7A63">
        <w:rPr>
          <w:rFonts w:ascii="Garamond" w:hAnsi="Garamond" w:cs="Times New Roman"/>
          <w:b/>
          <w:bCs/>
          <w:sz w:val="24"/>
          <w:szCs w:val="24"/>
          <w:lang w:val="sq-AL"/>
        </w:rPr>
        <w:t>__</w:t>
      </w:r>
      <w:r w:rsidR="00BB3B7B" w:rsidRPr="007B7A63">
        <w:rPr>
          <w:rFonts w:ascii="Garamond" w:hAnsi="Garamond" w:cs="Times New Roman"/>
          <w:b/>
          <w:bCs/>
          <w:sz w:val="24"/>
          <w:szCs w:val="24"/>
          <w:lang w:val="sq-AL"/>
        </w:rPr>
        <w:t>.</w:t>
      </w:r>
      <w:r w:rsidRPr="007B7A63">
        <w:rPr>
          <w:rFonts w:ascii="Garamond" w:hAnsi="Garamond" w:cs="Times New Roman"/>
          <w:b/>
          <w:bCs/>
          <w:sz w:val="24"/>
          <w:szCs w:val="24"/>
          <w:lang w:val="sq-AL"/>
        </w:rPr>
        <w:t>____</w:t>
      </w:r>
    </w:p>
    <w:p w14:paraId="7ABCC809" w14:textId="77777777"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b/>
          <w:bCs/>
          <w:sz w:val="24"/>
          <w:szCs w:val="24"/>
          <w:lang w:val="sq-AL"/>
        </w:rPr>
        <w:t>Palët</w:t>
      </w:r>
      <w:r w:rsidRPr="007B7A63">
        <w:rPr>
          <w:rFonts w:ascii="Garamond" w:hAnsi="Garamond" w:cs="Times New Roman"/>
          <w:sz w:val="24"/>
          <w:szCs w:val="24"/>
          <w:lang w:val="sq-AL"/>
        </w:rPr>
        <w:t>:</w:t>
      </w:r>
    </w:p>
    <w:p w14:paraId="3752EA78" w14:textId="66D9DBC3"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b/>
          <w:bCs/>
          <w:sz w:val="24"/>
          <w:szCs w:val="24"/>
          <w:lang w:val="sq-AL"/>
        </w:rPr>
        <w:t>Banka e Shqipërisë</w:t>
      </w:r>
      <w:r w:rsidRPr="007B7A63">
        <w:rPr>
          <w:rFonts w:ascii="Garamond" w:hAnsi="Garamond" w:cs="Times New Roman"/>
          <w:sz w:val="24"/>
          <w:szCs w:val="24"/>
          <w:lang w:val="sq-AL"/>
        </w:rPr>
        <w:t xml:space="preserve"> (si më poshtë “Banka”), me adresë: ________, Tiranë, përfaqësuar ligjërisht në këtë marrëveshje nga </w:t>
      </w:r>
      <w:r w:rsidR="00877048" w:rsidRPr="007B7A63">
        <w:rPr>
          <w:rFonts w:ascii="Garamond" w:hAnsi="Garamond" w:cs="Times New Roman"/>
          <w:sz w:val="24"/>
          <w:szCs w:val="24"/>
          <w:lang w:val="sq-AL"/>
        </w:rPr>
        <w:t>d</w:t>
      </w:r>
      <w:r w:rsidRPr="007B7A63">
        <w:rPr>
          <w:rFonts w:ascii="Garamond" w:hAnsi="Garamond" w:cs="Times New Roman"/>
          <w:sz w:val="24"/>
          <w:szCs w:val="24"/>
          <w:lang w:val="sq-AL"/>
        </w:rPr>
        <w:t>rejtori në Bankën e Shqipërisë që mbulon fushën e sistemeve të pagesave,</w:t>
      </w:r>
    </w:p>
    <w:p w14:paraId="45ED0D72" w14:textId="77777777"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dhe </w:t>
      </w:r>
    </w:p>
    <w:p w14:paraId="016E0235" w14:textId="31F91CE2" w:rsidR="00E23CE3" w:rsidRPr="007B7A63" w:rsidRDefault="009741DE"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b/>
          <w:bCs/>
          <w:sz w:val="24"/>
          <w:szCs w:val="24"/>
          <w:u w:val="single"/>
          <w:lang w:val="sq-AL"/>
        </w:rPr>
        <w:t xml:space="preserve"> </w:t>
      </w:r>
      <w:r w:rsidR="00E23CE3" w:rsidRPr="007B7A63">
        <w:rPr>
          <w:rFonts w:ascii="Garamond" w:hAnsi="Garamond" w:cs="Times New Roman"/>
          <w:sz w:val="24"/>
          <w:szCs w:val="24"/>
          <w:lang w:val="sq-AL"/>
        </w:rPr>
        <w:t xml:space="preserve">(si më poshtë “Pjesëmarrësi”), me adresë: ______ Tiranë, përfaqësuar ligjërisht në këtë marrëveshje nga </w:t>
      </w:r>
      <w:r w:rsidR="00877048" w:rsidRPr="007B7A63">
        <w:rPr>
          <w:rFonts w:ascii="Garamond" w:hAnsi="Garamond" w:cs="Times New Roman"/>
          <w:sz w:val="24"/>
          <w:szCs w:val="24"/>
          <w:lang w:val="sq-AL"/>
        </w:rPr>
        <w:t xml:space="preserve">drejtori z./znj. </w:t>
      </w:r>
      <w:r w:rsidR="00E23CE3" w:rsidRPr="007B7A63">
        <w:rPr>
          <w:rFonts w:ascii="Garamond" w:hAnsi="Garamond" w:cs="Times New Roman"/>
          <w:sz w:val="24"/>
          <w:szCs w:val="24"/>
          <w:lang w:val="sq-AL"/>
        </w:rPr>
        <w:t xml:space="preserve">_______, </w:t>
      </w:r>
    </w:p>
    <w:p w14:paraId="74576A0A" w14:textId="77777777" w:rsidR="00E23CE3" w:rsidRPr="007B7A63" w:rsidRDefault="00E23CE3" w:rsidP="00E23CE3">
      <w:pPr>
        <w:autoSpaceDE w:val="0"/>
        <w:autoSpaceDN w:val="0"/>
        <w:adjustRightInd w:val="0"/>
        <w:spacing w:after="0" w:line="240" w:lineRule="auto"/>
        <w:ind w:firstLine="284"/>
        <w:rPr>
          <w:rFonts w:ascii="Garamond" w:hAnsi="Garamond" w:cs="Times New Roman"/>
          <w:sz w:val="24"/>
          <w:szCs w:val="24"/>
          <w:lang w:val="sq-AL"/>
        </w:rPr>
      </w:pPr>
      <w:r w:rsidRPr="007B7A63">
        <w:rPr>
          <w:rFonts w:ascii="Garamond" w:hAnsi="Garamond" w:cs="Times New Roman"/>
          <w:sz w:val="24"/>
          <w:szCs w:val="24"/>
          <w:lang w:val="sq-AL"/>
        </w:rPr>
        <w:lastRenderedPageBreak/>
        <w:t>bien dakord të lidhin këtë marrëveshje sipas kushteve të mëposhtme:</w:t>
      </w:r>
    </w:p>
    <w:p w14:paraId="29551F63" w14:textId="77777777" w:rsidR="00F33B5C" w:rsidRPr="007B7A63" w:rsidRDefault="00F33B5C" w:rsidP="00E23CE3">
      <w:pPr>
        <w:autoSpaceDE w:val="0"/>
        <w:autoSpaceDN w:val="0"/>
        <w:adjustRightInd w:val="0"/>
        <w:spacing w:after="0" w:line="240" w:lineRule="auto"/>
        <w:ind w:firstLine="284"/>
        <w:jc w:val="center"/>
        <w:rPr>
          <w:rFonts w:ascii="Garamond" w:hAnsi="Garamond" w:cs="Times New Roman"/>
          <w:b/>
          <w:bCs/>
          <w:sz w:val="24"/>
          <w:szCs w:val="24"/>
          <w:lang w:val="sq-AL"/>
        </w:rPr>
      </w:pPr>
    </w:p>
    <w:p w14:paraId="588C0A14" w14:textId="74562EFA" w:rsidR="00E23CE3" w:rsidRPr="007B7A63" w:rsidRDefault="00E23CE3" w:rsidP="00E23CE3">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1</w:t>
      </w:r>
    </w:p>
    <w:p w14:paraId="0F6B7DCE" w14:textId="3CD5D568" w:rsidR="00E23CE3" w:rsidRPr="007B7A63" w:rsidRDefault="00E23CE3" w:rsidP="00E23CE3">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Qëllimi</w:t>
      </w:r>
    </w:p>
    <w:p w14:paraId="7268BF4F" w14:textId="77777777" w:rsidR="00877048" w:rsidRPr="007B7A63" w:rsidRDefault="00877048" w:rsidP="00E23CE3">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p>
    <w:p w14:paraId="29C607D4" w14:textId="77777777"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Qëllimi i marrëveshjes është përcaktimi i të drejtave dhe detyrimeve të palëve, të cilat lindin në kuadër të ofrimit nga ana e Bankës të shërbimeve të shlyerjes së pagesave ndërbankare me vlerë të madhe në Sistemin AIPS, i cili operohet dhe administrohet nga kjo e fundit.</w:t>
      </w:r>
    </w:p>
    <w:p w14:paraId="210DD941" w14:textId="77777777" w:rsidR="00F33B5C" w:rsidRPr="007B7A63" w:rsidRDefault="00F33B5C" w:rsidP="00E23CE3">
      <w:pPr>
        <w:autoSpaceDE w:val="0"/>
        <w:autoSpaceDN w:val="0"/>
        <w:adjustRightInd w:val="0"/>
        <w:spacing w:after="0" w:line="240" w:lineRule="auto"/>
        <w:ind w:firstLine="284"/>
        <w:jc w:val="center"/>
        <w:rPr>
          <w:rFonts w:ascii="Garamond" w:hAnsi="Garamond" w:cs="Times New Roman"/>
          <w:b/>
          <w:bCs/>
          <w:sz w:val="24"/>
          <w:szCs w:val="24"/>
          <w:lang w:val="sq-AL"/>
        </w:rPr>
      </w:pPr>
    </w:p>
    <w:p w14:paraId="2D270823" w14:textId="4BC35E84" w:rsidR="00E23CE3" w:rsidRPr="007B7A63" w:rsidRDefault="00E23CE3" w:rsidP="00E23CE3">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 xml:space="preserve">Neni 2 </w:t>
      </w:r>
    </w:p>
    <w:p w14:paraId="4D70026D" w14:textId="77777777" w:rsidR="00E23CE3" w:rsidRPr="007B7A63" w:rsidRDefault="00E23CE3" w:rsidP="00E23CE3">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Baza ligjore</w:t>
      </w:r>
    </w:p>
    <w:p w14:paraId="5D19F606" w14:textId="77777777"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Marrëveshja hartohet në bazë të:</w:t>
      </w:r>
    </w:p>
    <w:p w14:paraId="494A0371" w14:textId="0F9193C5" w:rsidR="00E23CE3" w:rsidRPr="007B7A63" w:rsidRDefault="00E23CE3" w:rsidP="00E23CE3">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a) Kodit Civil të Republikës së Shqipërisë; </w:t>
      </w:r>
    </w:p>
    <w:p w14:paraId="3772ECDA" w14:textId="20F0322A" w:rsidR="00E23CE3" w:rsidRPr="007B7A63" w:rsidRDefault="00E23CE3" w:rsidP="00877048">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ligjit “Për Bankën e Shqipërisë”;</w:t>
      </w:r>
    </w:p>
    <w:p w14:paraId="4EF54920" w14:textId="4712CE9E" w:rsidR="00E23CE3" w:rsidRPr="007B7A63" w:rsidRDefault="00E23CE3" w:rsidP="00877048">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ligjit “Për sistemin e pagesave”;</w:t>
      </w:r>
    </w:p>
    <w:p w14:paraId="330339FA" w14:textId="454FFE0E" w:rsidR="00E23CE3" w:rsidRPr="007B7A63" w:rsidRDefault="00E23CE3" w:rsidP="00877048">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d) ligjit “Për bankat në Republikën e Shqipërisë”;</w:t>
      </w:r>
    </w:p>
    <w:p w14:paraId="1DD3EE22" w14:textId="25D89703" w:rsidR="00E23CE3" w:rsidRPr="007B7A63" w:rsidRDefault="00E23CE3" w:rsidP="00877048">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e) ligjit “Për rimëkëmbjen dhe ndërhyrjen e jashtëzakonshme në banka në Republikën e Shqipërisë”;</w:t>
      </w:r>
    </w:p>
    <w:p w14:paraId="66635EAC" w14:textId="2A8FA3EB" w:rsidR="00E23CE3" w:rsidRPr="007B7A63" w:rsidRDefault="00E23CE3" w:rsidP="00877048">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f) rregulloreve të Bankës për sistemet AIPS dhe AECH; </w:t>
      </w:r>
    </w:p>
    <w:p w14:paraId="0D33E1E7" w14:textId="2E2CBF74" w:rsidR="00E23CE3" w:rsidRPr="007B7A63" w:rsidRDefault="00E23CE3" w:rsidP="00E23CE3">
      <w:pPr>
        <w:tabs>
          <w:tab w:val="left" w:pos="36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g) akteve të tjera nënligjore të Bankës.</w:t>
      </w:r>
    </w:p>
    <w:p w14:paraId="1A6E003C" w14:textId="77777777" w:rsidR="00E23CE3" w:rsidRPr="007B7A63" w:rsidRDefault="00E23CE3" w:rsidP="00E23CE3">
      <w:pPr>
        <w:autoSpaceDE w:val="0"/>
        <w:autoSpaceDN w:val="0"/>
        <w:adjustRightInd w:val="0"/>
        <w:spacing w:after="0" w:line="240" w:lineRule="auto"/>
        <w:ind w:firstLine="284"/>
        <w:jc w:val="center"/>
        <w:rPr>
          <w:rFonts w:ascii="Garamond" w:hAnsi="Garamond" w:cs="Times New Roman"/>
          <w:b/>
          <w:bCs/>
          <w:sz w:val="24"/>
          <w:szCs w:val="24"/>
          <w:lang w:val="sq-AL"/>
        </w:rPr>
      </w:pPr>
    </w:p>
    <w:p w14:paraId="233D3DD7" w14:textId="77777777" w:rsidR="00E23CE3" w:rsidRPr="007B7A63" w:rsidRDefault="00E23CE3" w:rsidP="00E23CE3">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3</w:t>
      </w:r>
    </w:p>
    <w:p w14:paraId="7F7A353F" w14:textId="77777777" w:rsidR="00E23CE3" w:rsidRPr="007B7A63" w:rsidRDefault="00E23CE3" w:rsidP="00E23CE3">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Zbatimi</w:t>
      </w:r>
    </w:p>
    <w:p w14:paraId="5BB2AAC9" w14:textId="77777777" w:rsidR="00F33B5C" w:rsidRPr="007B7A63" w:rsidRDefault="00F33B5C" w:rsidP="00E23CE3">
      <w:pPr>
        <w:autoSpaceDE w:val="0"/>
        <w:autoSpaceDN w:val="0"/>
        <w:adjustRightInd w:val="0"/>
        <w:spacing w:after="0" w:line="240" w:lineRule="auto"/>
        <w:ind w:firstLine="284"/>
        <w:jc w:val="both"/>
        <w:rPr>
          <w:rFonts w:ascii="Garamond" w:hAnsi="Garamond" w:cs="Times New Roman"/>
          <w:sz w:val="24"/>
          <w:szCs w:val="24"/>
          <w:lang w:val="sq-AL"/>
        </w:rPr>
      </w:pPr>
    </w:p>
    <w:p w14:paraId="0E59B16B" w14:textId="725AAD28"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1. Për zbatimin e marrëveshjes, palët bazohen kryesisht në rregulloren e Bankës së Shqipërisë “Për funksionimin e sistemit të pagesave ndërbankare me vlerë të madhe </w:t>
      </w:r>
      <w:r w:rsidR="00877048" w:rsidRPr="007B7A63">
        <w:rPr>
          <w:rFonts w:ascii="Garamond" w:hAnsi="Garamond" w:cs="Times New Roman"/>
          <w:sz w:val="24"/>
          <w:szCs w:val="24"/>
          <w:lang w:val="sq-AL"/>
        </w:rPr>
        <w:t>–</w:t>
      </w:r>
      <w:r w:rsidRPr="007B7A63">
        <w:rPr>
          <w:rFonts w:ascii="Garamond" w:hAnsi="Garamond" w:cs="Times New Roman"/>
          <w:sz w:val="24"/>
          <w:szCs w:val="24"/>
          <w:lang w:val="sq-AL"/>
        </w:rPr>
        <w:t xml:space="preserve"> AIPS” dhe çdo ndryshim të saj (rregullorja për sistemin AIPS).</w:t>
      </w:r>
    </w:p>
    <w:p w14:paraId="21F80F58" w14:textId="3667671C"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Të drejtat dhe detyrimet e palëve janë ato të përcaktuara në rregulloren për sistemin AIPS, si dhe në çdo ndryshim të mëvonshëm të saj.</w:t>
      </w:r>
    </w:p>
    <w:p w14:paraId="447162A8" w14:textId="6063D2B3"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Për të gjitha çështjet që nuk përcaktohen shprehimisht në këtë rregullore, zbatohen dispozitat ligjore dhe nënligjore të cituara në bazën ligjore të marrëveshjes.</w:t>
      </w:r>
    </w:p>
    <w:p w14:paraId="4CE2B001" w14:textId="6B558B23"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Çdo kusht ose formulim i marrëveshjes apo rregullores së sistemit AIPS që mund të sjellë paqartësi, interpretohet në kontekstin e tërësisë së rregullave të sistemit AIPS dhe në këndvështrimin e qëllimit për të cilin lidhet marrëveshja.</w:t>
      </w:r>
    </w:p>
    <w:p w14:paraId="173B1D68" w14:textId="77777777" w:rsidR="00F33B5C" w:rsidRPr="007B7A63" w:rsidRDefault="00F33B5C" w:rsidP="00E23CE3">
      <w:pPr>
        <w:autoSpaceDE w:val="0"/>
        <w:autoSpaceDN w:val="0"/>
        <w:adjustRightInd w:val="0"/>
        <w:spacing w:after="0" w:line="240" w:lineRule="auto"/>
        <w:ind w:firstLine="284"/>
        <w:jc w:val="center"/>
        <w:rPr>
          <w:rFonts w:ascii="Garamond" w:hAnsi="Garamond" w:cs="Times New Roman"/>
          <w:b/>
          <w:bCs/>
          <w:sz w:val="24"/>
          <w:szCs w:val="24"/>
          <w:lang w:val="sq-AL"/>
        </w:rPr>
      </w:pPr>
    </w:p>
    <w:p w14:paraId="2F870290" w14:textId="704EB9CF" w:rsidR="00E23CE3" w:rsidRPr="007B7A63" w:rsidRDefault="00E23CE3" w:rsidP="00E23CE3">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4</w:t>
      </w:r>
    </w:p>
    <w:p w14:paraId="697A0CE0" w14:textId="77777777" w:rsidR="00E23CE3" w:rsidRPr="007B7A63" w:rsidRDefault="00E23CE3" w:rsidP="00E23CE3">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Njoftimet</w:t>
      </w:r>
    </w:p>
    <w:p w14:paraId="2EDA5F0F" w14:textId="77777777" w:rsidR="00F33B5C" w:rsidRPr="007B7A63" w:rsidRDefault="00F33B5C" w:rsidP="00E23CE3">
      <w:pPr>
        <w:autoSpaceDE w:val="0"/>
        <w:autoSpaceDN w:val="0"/>
        <w:adjustRightInd w:val="0"/>
        <w:spacing w:after="0" w:line="240" w:lineRule="auto"/>
        <w:ind w:firstLine="284"/>
        <w:jc w:val="both"/>
        <w:rPr>
          <w:rFonts w:ascii="Garamond" w:hAnsi="Garamond" w:cs="Times New Roman"/>
          <w:sz w:val="24"/>
          <w:szCs w:val="24"/>
          <w:lang w:val="sq-AL"/>
        </w:rPr>
      </w:pPr>
    </w:p>
    <w:p w14:paraId="0A4CE0EB" w14:textId="0D584BD4"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1. Çdo njoftim, kërkesë ose çdo lloj komunikimi ndërmjet palëve, bëhet me postë zyrtare të regjistruar, faks, </w:t>
      </w:r>
      <w:r w:rsidRPr="007B7A63">
        <w:rPr>
          <w:rFonts w:ascii="Garamond" w:hAnsi="Garamond" w:cs="Times New Roman"/>
          <w:i/>
          <w:sz w:val="24"/>
          <w:szCs w:val="24"/>
          <w:lang w:val="sq-AL"/>
        </w:rPr>
        <w:t>e-mail</w:t>
      </w:r>
      <w:r w:rsidRPr="007B7A63">
        <w:rPr>
          <w:rFonts w:ascii="Garamond" w:hAnsi="Garamond" w:cs="Times New Roman"/>
          <w:sz w:val="24"/>
          <w:szCs w:val="24"/>
          <w:lang w:val="sq-AL"/>
        </w:rPr>
        <w:t xml:space="preserve">, mesazh SWIFT </w:t>
      </w:r>
      <w:r w:rsidR="00877048" w:rsidRPr="007B7A63">
        <w:rPr>
          <w:rFonts w:ascii="Garamond" w:hAnsi="Garamond" w:cs="Times New Roman"/>
          <w:sz w:val="24"/>
          <w:szCs w:val="24"/>
          <w:lang w:val="sq-AL"/>
        </w:rPr>
        <w:t>–</w:t>
      </w:r>
      <w:r w:rsidRPr="007B7A63">
        <w:rPr>
          <w:rFonts w:ascii="Garamond" w:hAnsi="Garamond" w:cs="Times New Roman"/>
          <w:sz w:val="24"/>
          <w:szCs w:val="24"/>
          <w:lang w:val="sq-AL"/>
        </w:rPr>
        <w:t xml:space="preserve"> dhe</w:t>
      </w:r>
      <w:r w:rsidR="00877048" w:rsidRPr="007B7A63">
        <w:rPr>
          <w:rFonts w:ascii="Garamond" w:hAnsi="Garamond" w:cs="Times New Roman"/>
          <w:sz w:val="24"/>
          <w:szCs w:val="24"/>
          <w:lang w:val="sq-AL"/>
        </w:rPr>
        <w:t xml:space="preserve"> </w:t>
      </w:r>
      <w:r w:rsidRPr="007B7A63">
        <w:rPr>
          <w:rFonts w:ascii="Garamond" w:hAnsi="Garamond" w:cs="Times New Roman"/>
          <w:sz w:val="24"/>
          <w:szCs w:val="24"/>
          <w:lang w:val="sq-AL"/>
        </w:rPr>
        <w:t xml:space="preserve">në rastet kur komunikimi me mjetet e cituara është i pamundur, me telefon </w:t>
      </w:r>
      <w:r w:rsidR="00877048" w:rsidRPr="007B7A63">
        <w:rPr>
          <w:rFonts w:ascii="Garamond" w:hAnsi="Garamond" w:cs="Times New Roman"/>
          <w:sz w:val="24"/>
          <w:szCs w:val="24"/>
          <w:lang w:val="sq-AL"/>
        </w:rPr>
        <w:t>–</w:t>
      </w:r>
      <w:r w:rsidRPr="007B7A63">
        <w:rPr>
          <w:rFonts w:ascii="Garamond" w:hAnsi="Garamond" w:cs="Times New Roman"/>
          <w:sz w:val="24"/>
          <w:szCs w:val="24"/>
          <w:lang w:val="sq-AL"/>
        </w:rPr>
        <w:t xml:space="preserve"> në</w:t>
      </w:r>
      <w:r w:rsidR="00877048" w:rsidRPr="007B7A63">
        <w:rPr>
          <w:rFonts w:ascii="Garamond" w:hAnsi="Garamond" w:cs="Times New Roman"/>
          <w:sz w:val="24"/>
          <w:szCs w:val="24"/>
          <w:lang w:val="sq-AL"/>
        </w:rPr>
        <w:t xml:space="preserve"> </w:t>
      </w:r>
      <w:r w:rsidRPr="007B7A63">
        <w:rPr>
          <w:rFonts w:ascii="Garamond" w:hAnsi="Garamond" w:cs="Times New Roman"/>
          <w:sz w:val="24"/>
          <w:szCs w:val="24"/>
          <w:lang w:val="sq-AL"/>
        </w:rPr>
        <w:t>adresat, numrat telefonikë dhe personat e kontaktit përkatës të palëve. </w:t>
      </w:r>
    </w:p>
    <w:p w14:paraId="425D4E4B" w14:textId="253CD0FB"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2. Secila palë është e detyruar të njoftojë palën tjetër për ndryshimet e mundshme të adresave, numrave telefonikë dhe të personave të kontaktit, brenda 5 (pesë) ditësh pune nga ndryshimi i tyre. </w:t>
      </w:r>
    </w:p>
    <w:p w14:paraId="1091728F" w14:textId="49E0FF6F"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Në rast se njoftimi ose kërkesa mbërrin tek i adresuari pas orës 16:30 të ditës së punës, ai konsiderohet i marrë në orën 08:30 të ditës pasardhëse të punës.</w:t>
      </w:r>
    </w:p>
    <w:p w14:paraId="0F68D9FD" w14:textId="77777777" w:rsidR="00F33B5C" w:rsidRPr="007B7A63" w:rsidRDefault="00F33B5C" w:rsidP="00E23CE3">
      <w:pPr>
        <w:autoSpaceDE w:val="0"/>
        <w:autoSpaceDN w:val="0"/>
        <w:adjustRightInd w:val="0"/>
        <w:spacing w:after="0" w:line="240" w:lineRule="auto"/>
        <w:ind w:firstLine="284"/>
        <w:jc w:val="center"/>
        <w:rPr>
          <w:rFonts w:ascii="Garamond" w:hAnsi="Garamond" w:cs="Times New Roman"/>
          <w:bCs/>
          <w:sz w:val="24"/>
          <w:szCs w:val="24"/>
          <w:lang w:val="sq-AL"/>
        </w:rPr>
      </w:pPr>
    </w:p>
    <w:p w14:paraId="36E48D39" w14:textId="0A7D9925" w:rsidR="00E23CE3" w:rsidRPr="007B7A63" w:rsidRDefault="00E23CE3" w:rsidP="00E23CE3">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 xml:space="preserve">Neni 5 </w:t>
      </w:r>
    </w:p>
    <w:p w14:paraId="790AA32A" w14:textId="77777777" w:rsidR="00E23CE3" w:rsidRPr="007B7A63" w:rsidRDefault="00E23CE3" w:rsidP="00E23CE3">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Hyrja në fuqi dhe kohëzgjatja</w:t>
      </w:r>
    </w:p>
    <w:p w14:paraId="6B33F087" w14:textId="77777777" w:rsidR="00F33B5C" w:rsidRPr="007B7A63" w:rsidRDefault="00F33B5C" w:rsidP="00E23CE3">
      <w:pPr>
        <w:autoSpaceDE w:val="0"/>
        <w:autoSpaceDN w:val="0"/>
        <w:adjustRightInd w:val="0"/>
        <w:spacing w:after="0" w:line="240" w:lineRule="auto"/>
        <w:ind w:firstLine="284"/>
        <w:jc w:val="both"/>
        <w:rPr>
          <w:rFonts w:ascii="Garamond" w:hAnsi="Garamond" w:cs="Times New Roman"/>
          <w:sz w:val="24"/>
          <w:szCs w:val="24"/>
          <w:lang w:val="sq-AL"/>
        </w:rPr>
      </w:pPr>
    </w:p>
    <w:p w14:paraId="28226BD5" w14:textId="447F8591"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Marrëveshja hyn në fuqi me nënshkrimin e saj nga ana e palëve dhe i shtrin efektet për një kohë të papërcaktuar.</w:t>
      </w:r>
    </w:p>
    <w:p w14:paraId="4B8FA1AC" w14:textId="77777777" w:rsidR="00E23CE3" w:rsidRPr="007B7A63" w:rsidRDefault="00E23CE3" w:rsidP="00E23CE3">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6</w:t>
      </w:r>
    </w:p>
    <w:p w14:paraId="603A0E69" w14:textId="77777777" w:rsidR="00E23CE3" w:rsidRPr="007B7A63" w:rsidRDefault="00E23CE3" w:rsidP="00E23CE3">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Ndryshimi i marrëveshjes</w:t>
      </w:r>
    </w:p>
    <w:p w14:paraId="3259137D" w14:textId="77777777" w:rsidR="00877048" w:rsidRPr="007B7A63" w:rsidRDefault="00877048" w:rsidP="00E23CE3">
      <w:pPr>
        <w:autoSpaceDE w:val="0"/>
        <w:autoSpaceDN w:val="0"/>
        <w:adjustRightInd w:val="0"/>
        <w:spacing w:after="0" w:line="240" w:lineRule="auto"/>
        <w:ind w:firstLine="284"/>
        <w:jc w:val="both"/>
        <w:rPr>
          <w:rFonts w:ascii="Garamond" w:hAnsi="Garamond" w:cs="Times New Roman"/>
          <w:sz w:val="24"/>
          <w:szCs w:val="24"/>
          <w:lang w:val="sq-AL"/>
        </w:rPr>
      </w:pPr>
    </w:p>
    <w:p w14:paraId="2E47C490" w14:textId="0F61B493"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Marrëveshja mund të ndryshohet nga palët vetëm me shkrim.</w:t>
      </w:r>
    </w:p>
    <w:p w14:paraId="75F10384" w14:textId="77777777" w:rsidR="00F33B5C" w:rsidRPr="007B7A63" w:rsidRDefault="00F33B5C" w:rsidP="00E23CE3">
      <w:pPr>
        <w:autoSpaceDE w:val="0"/>
        <w:autoSpaceDN w:val="0"/>
        <w:adjustRightInd w:val="0"/>
        <w:spacing w:after="0" w:line="240" w:lineRule="auto"/>
        <w:ind w:firstLine="284"/>
        <w:jc w:val="center"/>
        <w:rPr>
          <w:rFonts w:ascii="Garamond" w:hAnsi="Garamond" w:cs="Times New Roman"/>
          <w:b/>
          <w:bCs/>
          <w:sz w:val="24"/>
          <w:szCs w:val="24"/>
          <w:lang w:val="sq-AL"/>
        </w:rPr>
      </w:pPr>
    </w:p>
    <w:p w14:paraId="124C89CE" w14:textId="429F579D" w:rsidR="00E23CE3" w:rsidRPr="007B7A63" w:rsidRDefault="00E23CE3" w:rsidP="00E23CE3">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7</w:t>
      </w:r>
    </w:p>
    <w:p w14:paraId="1D4F4DE0" w14:textId="77777777" w:rsidR="00E23CE3" w:rsidRPr="007B7A63" w:rsidRDefault="00E23CE3" w:rsidP="00E23CE3">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Zgjidhja e marrëveshjes</w:t>
      </w:r>
    </w:p>
    <w:p w14:paraId="162CE099" w14:textId="77777777" w:rsidR="00F33B5C" w:rsidRPr="007B7A63" w:rsidRDefault="00F33B5C" w:rsidP="00E23CE3">
      <w:pPr>
        <w:autoSpaceDE w:val="0"/>
        <w:autoSpaceDN w:val="0"/>
        <w:adjustRightInd w:val="0"/>
        <w:spacing w:after="0" w:line="240" w:lineRule="auto"/>
        <w:ind w:firstLine="284"/>
        <w:jc w:val="both"/>
        <w:rPr>
          <w:rFonts w:ascii="Garamond" w:hAnsi="Garamond" w:cs="Times New Roman"/>
          <w:sz w:val="24"/>
          <w:szCs w:val="24"/>
          <w:lang w:val="sq-AL"/>
        </w:rPr>
      </w:pPr>
    </w:p>
    <w:p w14:paraId="066B3A09" w14:textId="3A20C4DB" w:rsidR="00E23CE3" w:rsidRPr="007B7A63" w:rsidRDefault="00E23CE3" w:rsidP="009C6EF0">
      <w:pPr>
        <w:pStyle w:val="TEKSTIIII"/>
        <w:rPr>
          <w:color w:val="auto"/>
        </w:rPr>
      </w:pPr>
      <w:r w:rsidRPr="007B7A63">
        <w:rPr>
          <w:color w:val="auto"/>
        </w:rPr>
        <w:t>1. Palët mund të zgjidhin Marrëveshjen në mënyrë të njëanshme, duke njoftuar me shkrim palën tjetër të paktën 15 (pesëmbëdhjetë) ditë pune përpara datës që ata dëshirojnë ta zgjidhin, duke kërkuar plotësimin e detyrimeve financiare.</w:t>
      </w:r>
    </w:p>
    <w:p w14:paraId="5A9E0C76" w14:textId="309DDD23"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Në rast se kërkesa (njoftimi) bëhet nga Pjesëmarrësi, Banka, brenda 10 (dhjetë) ditësh pune nga marrja e kërkesës, i dërgon pjesëmarrësit përgjigje, duke përcaktuar hapat që duhet të ndiqen deri në përfundimin e pjesëmarrjes së tij në sistemin AIPS.</w:t>
      </w:r>
    </w:p>
    <w:p w14:paraId="7C50F69C" w14:textId="3860D8CA"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Në rast se kërkesa e Pjesëmarrësit miratohet:</w:t>
      </w:r>
    </w:p>
    <w:p w14:paraId="4911C684" w14:textId="49F56D3C"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a) Banka informon të gjithë pjesëmarrësit e sistemit AIPS mbi datën e përjashtimit të pjesëmarrësit nga sistemi AIPS;</w:t>
      </w:r>
    </w:p>
    <w:p w14:paraId="49F99BEE" w14:textId="46FEA551"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pjesëmarrësi nuk lejohet të iniciojë instruksione të reja pagese me datëvalutë pas datës së përcaktuar në vendimin për miratimin e përjashtimit të tij nga sistemi AIPS.</w:t>
      </w:r>
    </w:p>
    <w:p w14:paraId="07DFDB79" w14:textId="01B2F5CB"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Gjendja debitore e llogarisë së shlyerjes në momentin e mbylljes së saj është detyrim i pagueshëm ndaj pjesëmarrësve në sistemin AIPS dhe/ose ndaj Bankës.</w:t>
      </w:r>
    </w:p>
    <w:p w14:paraId="6F7EE035" w14:textId="77777777" w:rsidR="00F33B5C" w:rsidRPr="007B7A63" w:rsidRDefault="00F33B5C" w:rsidP="00E23CE3">
      <w:pPr>
        <w:autoSpaceDE w:val="0"/>
        <w:autoSpaceDN w:val="0"/>
        <w:adjustRightInd w:val="0"/>
        <w:spacing w:after="0" w:line="240" w:lineRule="auto"/>
        <w:ind w:firstLine="284"/>
        <w:jc w:val="center"/>
        <w:rPr>
          <w:rFonts w:ascii="Garamond" w:hAnsi="Garamond" w:cs="Times New Roman"/>
          <w:b/>
          <w:bCs/>
          <w:sz w:val="24"/>
          <w:szCs w:val="24"/>
          <w:lang w:val="sq-AL"/>
        </w:rPr>
      </w:pPr>
    </w:p>
    <w:p w14:paraId="31F3548D" w14:textId="52B11BA8" w:rsidR="00E23CE3" w:rsidRPr="007B7A63" w:rsidRDefault="00E23CE3" w:rsidP="00E23CE3">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8</w:t>
      </w:r>
    </w:p>
    <w:p w14:paraId="5EFF6369" w14:textId="77777777" w:rsidR="00E23CE3" w:rsidRPr="007B7A63" w:rsidRDefault="00E23CE3" w:rsidP="00E23CE3">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Zgjidhja e mosmarrëveshjeve</w:t>
      </w:r>
    </w:p>
    <w:p w14:paraId="62A630E0" w14:textId="77777777" w:rsidR="00F33B5C" w:rsidRPr="007B7A63" w:rsidRDefault="00F33B5C" w:rsidP="00E23CE3">
      <w:pPr>
        <w:autoSpaceDE w:val="0"/>
        <w:autoSpaceDN w:val="0"/>
        <w:adjustRightInd w:val="0"/>
        <w:spacing w:after="0" w:line="240" w:lineRule="auto"/>
        <w:ind w:firstLine="284"/>
        <w:jc w:val="both"/>
        <w:rPr>
          <w:rFonts w:ascii="Garamond" w:hAnsi="Garamond" w:cs="Times New Roman"/>
          <w:sz w:val="24"/>
          <w:szCs w:val="24"/>
          <w:lang w:val="sq-AL"/>
        </w:rPr>
      </w:pPr>
    </w:p>
    <w:p w14:paraId="0695AA36" w14:textId="716C4BD5"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Të gjitha mosmarrëveshjet që mund të lindin midis palëve nga zbatimi i Marrëveshjes, dhe që nuk mund të zgjidhen me mirëkuptim, zgjidhen në gjykatën kompetente. </w:t>
      </w:r>
    </w:p>
    <w:p w14:paraId="57340B9A" w14:textId="77777777" w:rsidR="00E23CE3" w:rsidRPr="007B7A63" w:rsidRDefault="00E23CE3" w:rsidP="00E23CE3">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Marrëveshja, pasi lexohet nga palët, nënshkruhet me vullnetin e tyre të lirë e të pavarur në 4 (katër) kopje origjinale, në gjuhën shqipe, dhe secila nga palët mban 2 (dy) kopje.</w:t>
      </w:r>
    </w:p>
    <w:p w14:paraId="328CD1E8" w14:textId="77777777" w:rsidR="00E23CE3" w:rsidRPr="007B7A63" w:rsidRDefault="00E23CE3" w:rsidP="00E23CE3">
      <w:pPr>
        <w:tabs>
          <w:tab w:val="left" w:pos="3700"/>
          <w:tab w:val="left" w:pos="5800"/>
        </w:tabs>
        <w:autoSpaceDE w:val="0"/>
        <w:autoSpaceDN w:val="0"/>
        <w:adjustRightInd w:val="0"/>
        <w:spacing w:after="0" w:line="240" w:lineRule="auto"/>
        <w:ind w:firstLine="284"/>
        <w:rPr>
          <w:rFonts w:ascii="Garamond" w:hAnsi="Garamond" w:cs="Times New Roman"/>
          <w:b/>
          <w:bCs/>
          <w:sz w:val="24"/>
          <w:szCs w:val="24"/>
          <w:lang w:val="sq-AL"/>
        </w:rPr>
      </w:pPr>
    </w:p>
    <w:p w14:paraId="02ADE658" w14:textId="57B414BF" w:rsidR="00E23CE3" w:rsidRPr="007B7A63" w:rsidRDefault="00E23CE3" w:rsidP="00E23CE3">
      <w:pPr>
        <w:tabs>
          <w:tab w:val="left" w:pos="3700"/>
          <w:tab w:val="left" w:pos="5800"/>
        </w:tabs>
        <w:autoSpaceDE w:val="0"/>
        <w:autoSpaceDN w:val="0"/>
        <w:adjustRightInd w:val="0"/>
        <w:spacing w:after="0" w:line="240" w:lineRule="auto"/>
        <w:ind w:firstLine="284"/>
        <w:rPr>
          <w:rFonts w:ascii="Garamond" w:hAnsi="Garamond" w:cs="Times New Roman"/>
          <w:b/>
          <w:bCs/>
          <w:sz w:val="24"/>
          <w:szCs w:val="24"/>
          <w:lang w:val="sq-AL"/>
        </w:rPr>
      </w:pPr>
      <w:r w:rsidRPr="007B7A63">
        <w:rPr>
          <w:rFonts w:ascii="Garamond" w:hAnsi="Garamond" w:cs="Times New Roman"/>
          <w:b/>
          <w:bCs/>
          <w:sz w:val="24"/>
          <w:szCs w:val="24"/>
          <w:lang w:val="sq-AL"/>
        </w:rPr>
        <w:t>Për Bankën e Shqipërisë</w:t>
      </w:r>
    </w:p>
    <w:p w14:paraId="646A77D0" w14:textId="1ED146FD" w:rsidR="00E23CE3" w:rsidRPr="007B7A63" w:rsidRDefault="00E23CE3" w:rsidP="00E23CE3">
      <w:pPr>
        <w:tabs>
          <w:tab w:val="left" w:pos="3700"/>
          <w:tab w:val="left" w:pos="5800"/>
        </w:tabs>
        <w:autoSpaceDE w:val="0"/>
        <w:autoSpaceDN w:val="0"/>
        <w:adjustRightInd w:val="0"/>
        <w:spacing w:after="0" w:line="240" w:lineRule="auto"/>
        <w:ind w:firstLine="284"/>
        <w:rPr>
          <w:rFonts w:ascii="Garamond" w:hAnsi="Garamond" w:cs="Times New Roman"/>
          <w:b/>
          <w:bCs/>
          <w:sz w:val="24"/>
          <w:szCs w:val="24"/>
          <w:u w:val="single"/>
          <w:lang w:val="sq-AL"/>
        </w:rPr>
      </w:pPr>
      <w:r w:rsidRPr="007B7A63">
        <w:rPr>
          <w:rFonts w:ascii="Garamond" w:hAnsi="Garamond" w:cs="Times New Roman"/>
          <w:b/>
          <w:bCs/>
          <w:sz w:val="24"/>
          <w:szCs w:val="24"/>
          <w:u w:val="single"/>
          <w:lang w:val="sq-AL"/>
        </w:rPr>
        <w:t xml:space="preserve"> </w:t>
      </w:r>
    </w:p>
    <w:p w14:paraId="63834918" w14:textId="77777777" w:rsidR="00E23CE3" w:rsidRPr="007B7A63" w:rsidRDefault="00E23CE3" w:rsidP="00E23CE3">
      <w:pPr>
        <w:tabs>
          <w:tab w:val="left" w:pos="3700"/>
          <w:tab w:val="left" w:pos="5800"/>
        </w:tabs>
        <w:autoSpaceDE w:val="0"/>
        <w:autoSpaceDN w:val="0"/>
        <w:adjustRightInd w:val="0"/>
        <w:spacing w:after="0" w:line="240" w:lineRule="auto"/>
        <w:ind w:firstLine="284"/>
        <w:rPr>
          <w:rFonts w:ascii="Garamond" w:hAnsi="Garamond" w:cs="Times New Roman"/>
          <w:b/>
          <w:bCs/>
          <w:sz w:val="24"/>
          <w:szCs w:val="24"/>
          <w:lang w:val="sq-AL"/>
        </w:rPr>
      </w:pPr>
      <w:r w:rsidRPr="007B7A63">
        <w:rPr>
          <w:rFonts w:ascii="Garamond" w:hAnsi="Garamond" w:cs="Times New Roman"/>
          <w:b/>
          <w:bCs/>
          <w:spacing w:val="-15"/>
          <w:sz w:val="24"/>
          <w:szCs w:val="24"/>
          <w:lang w:val="sq-AL"/>
        </w:rPr>
        <w:t>Drejtor i Departamentit</w:t>
      </w:r>
      <w:r w:rsidRPr="007B7A63">
        <w:rPr>
          <w:rFonts w:ascii="Garamond" w:hAnsi="Garamond" w:cs="Times New Roman"/>
          <w:spacing w:val="-15"/>
          <w:sz w:val="24"/>
          <w:szCs w:val="24"/>
          <w:lang w:val="sq-AL"/>
        </w:rPr>
        <w:t xml:space="preserve"> </w:t>
      </w:r>
      <w:r w:rsidRPr="007B7A63">
        <w:rPr>
          <w:rFonts w:ascii="Garamond" w:hAnsi="Garamond" w:cs="Times New Roman"/>
          <w:b/>
          <w:bCs/>
          <w:spacing w:val="-15"/>
          <w:sz w:val="24"/>
          <w:szCs w:val="24"/>
          <w:lang w:val="sq-AL"/>
        </w:rPr>
        <w:t>__________________</w:t>
      </w:r>
    </w:p>
    <w:p w14:paraId="3E980917" w14:textId="557C7027" w:rsidR="00E23CE3" w:rsidRPr="007B7A63" w:rsidRDefault="00E23CE3" w:rsidP="00E23CE3">
      <w:pPr>
        <w:tabs>
          <w:tab w:val="left" w:pos="3700"/>
          <w:tab w:val="left" w:pos="5800"/>
        </w:tabs>
        <w:autoSpaceDE w:val="0"/>
        <w:autoSpaceDN w:val="0"/>
        <w:adjustRightInd w:val="0"/>
        <w:spacing w:after="0" w:line="240" w:lineRule="auto"/>
        <w:ind w:firstLine="284"/>
        <w:rPr>
          <w:rFonts w:ascii="Garamond" w:hAnsi="Garamond" w:cs="Times New Roman"/>
          <w:b/>
          <w:bCs/>
          <w:sz w:val="24"/>
          <w:szCs w:val="24"/>
          <w:u w:val="single"/>
          <w:lang w:val="sq-AL"/>
        </w:rPr>
      </w:pPr>
      <w:r w:rsidRPr="007B7A63">
        <w:rPr>
          <w:rFonts w:ascii="Garamond" w:hAnsi="Garamond" w:cs="Times New Roman"/>
          <w:b/>
          <w:bCs/>
          <w:sz w:val="24"/>
          <w:szCs w:val="24"/>
          <w:lang w:val="sq-AL"/>
        </w:rPr>
        <w:t>Për</w:t>
      </w:r>
      <w:r w:rsidRPr="007B7A63">
        <w:rPr>
          <w:rFonts w:ascii="Garamond" w:hAnsi="Garamond" w:cs="Times New Roman"/>
          <w:b/>
          <w:bCs/>
          <w:sz w:val="24"/>
          <w:szCs w:val="24"/>
          <w:u w:val="single"/>
          <w:lang w:val="sq-AL"/>
        </w:rPr>
        <w:t xml:space="preserve"> </w:t>
      </w:r>
      <w:r w:rsidR="00F33B5C" w:rsidRPr="007B7A63">
        <w:rPr>
          <w:rFonts w:ascii="Garamond" w:hAnsi="Garamond" w:cs="Times New Roman"/>
          <w:b/>
          <w:bCs/>
          <w:sz w:val="24"/>
          <w:szCs w:val="24"/>
          <w:u w:val="single"/>
          <w:lang w:val="sq-AL"/>
        </w:rPr>
        <w:t>_____________________</w:t>
      </w:r>
    </w:p>
    <w:p w14:paraId="21E769CD" w14:textId="183BAA7D" w:rsidR="00F33B5C" w:rsidRPr="007B7A63" w:rsidRDefault="00F33B5C" w:rsidP="00E23CE3">
      <w:pPr>
        <w:tabs>
          <w:tab w:val="left" w:pos="3700"/>
          <w:tab w:val="left" w:pos="5800"/>
        </w:tabs>
        <w:autoSpaceDE w:val="0"/>
        <w:autoSpaceDN w:val="0"/>
        <w:adjustRightInd w:val="0"/>
        <w:spacing w:after="0" w:line="240" w:lineRule="auto"/>
        <w:ind w:firstLine="284"/>
        <w:rPr>
          <w:rFonts w:ascii="Garamond" w:hAnsi="Garamond" w:cs="Times New Roman"/>
          <w:b/>
          <w:bCs/>
          <w:sz w:val="24"/>
          <w:szCs w:val="24"/>
          <w:u w:val="single"/>
          <w:lang w:val="sq-AL"/>
        </w:rPr>
      </w:pPr>
      <w:r w:rsidRPr="007B7A63">
        <w:rPr>
          <w:rFonts w:ascii="Garamond" w:hAnsi="Garamond" w:cs="Times New Roman"/>
          <w:b/>
          <w:bCs/>
          <w:sz w:val="24"/>
          <w:szCs w:val="24"/>
          <w:u w:val="single"/>
          <w:lang w:val="sq-AL"/>
        </w:rPr>
        <w:t>________________________</w:t>
      </w:r>
    </w:p>
    <w:p w14:paraId="44084052" w14:textId="5AF640B8" w:rsidR="00F33B5C" w:rsidRPr="007B7A63" w:rsidRDefault="00F33B5C" w:rsidP="00E23CE3">
      <w:pPr>
        <w:tabs>
          <w:tab w:val="left" w:pos="3700"/>
          <w:tab w:val="left" w:pos="5800"/>
        </w:tabs>
        <w:autoSpaceDE w:val="0"/>
        <w:autoSpaceDN w:val="0"/>
        <w:adjustRightInd w:val="0"/>
        <w:spacing w:after="0" w:line="240" w:lineRule="auto"/>
        <w:ind w:firstLine="284"/>
        <w:rPr>
          <w:rFonts w:ascii="Garamond" w:hAnsi="Garamond" w:cs="Times New Roman"/>
          <w:b/>
          <w:bCs/>
          <w:sz w:val="24"/>
          <w:szCs w:val="24"/>
          <w:lang w:val="sq-AL"/>
        </w:rPr>
      </w:pPr>
      <w:r w:rsidRPr="007B7A63">
        <w:rPr>
          <w:rFonts w:ascii="Garamond" w:hAnsi="Garamond" w:cs="Times New Roman"/>
          <w:b/>
          <w:bCs/>
          <w:sz w:val="24"/>
          <w:szCs w:val="24"/>
          <w:lang w:val="sq-AL"/>
        </w:rPr>
        <w:t>Drejtor</w:t>
      </w:r>
    </w:p>
    <w:p w14:paraId="69A19C5B" w14:textId="7F4065B1" w:rsidR="00E23CE3" w:rsidRPr="007B7A63" w:rsidRDefault="00E23CE3" w:rsidP="00E23CE3">
      <w:pPr>
        <w:tabs>
          <w:tab w:val="left" w:pos="3700"/>
          <w:tab w:val="left" w:pos="5800"/>
        </w:tabs>
        <w:autoSpaceDE w:val="0"/>
        <w:autoSpaceDN w:val="0"/>
        <w:adjustRightInd w:val="0"/>
        <w:spacing w:after="0" w:line="240" w:lineRule="auto"/>
        <w:ind w:firstLine="284"/>
        <w:rPr>
          <w:rFonts w:ascii="Garamond" w:hAnsi="Garamond" w:cs="Times New Roman"/>
          <w:b/>
          <w:bCs/>
          <w:sz w:val="24"/>
          <w:szCs w:val="24"/>
          <w:u w:val="single"/>
          <w:lang w:val="sq-AL"/>
        </w:rPr>
      </w:pPr>
      <w:r w:rsidRPr="007B7A63">
        <w:rPr>
          <w:rFonts w:ascii="Garamond" w:hAnsi="Garamond" w:cs="Times New Roman"/>
          <w:b/>
          <w:bCs/>
          <w:sz w:val="24"/>
          <w:szCs w:val="24"/>
          <w:u w:val="single"/>
          <w:lang w:val="sq-AL"/>
        </w:rPr>
        <w:t xml:space="preserve"> </w:t>
      </w:r>
    </w:p>
    <w:p w14:paraId="0BA32B4E" w14:textId="7F826FA4" w:rsidR="00877048" w:rsidRPr="007B7A63" w:rsidRDefault="00877048" w:rsidP="00877048">
      <w:pPr>
        <w:pStyle w:val="Heading2"/>
        <w:ind w:right="45"/>
        <w:jc w:val="center"/>
        <w:rPr>
          <w:rFonts w:ascii="Garamond" w:hAnsi="Garamond"/>
          <w:b w:val="0"/>
          <w:szCs w:val="20"/>
          <w:lang w:val="sq-AL"/>
        </w:rPr>
      </w:pPr>
      <w:bookmarkStart w:id="2" w:name="shtojcaC"/>
      <w:r w:rsidRPr="007B7A63">
        <w:rPr>
          <w:rFonts w:ascii="Garamond" w:hAnsi="Garamond"/>
          <w:b w:val="0"/>
          <w:szCs w:val="20"/>
          <w:lang w:val="sq-AL"/>
        </w:rPr>
        <w:t>SHTOJCA C</w:t>
      </w:r>
      <w:bookmarkEnd w:id="2"/>
    </w:p>
    <w:p w14:paraId="3ED8264A" w14:textId="2C1F81A5" w:rsidR="009C6EF0" w:rsidRPr="007B7A63" w:rsidRDefault="00877048" w:rsidP="00877048">
      <w:pPr>
        <w:pStyle w:val="Heading2"/>
        <w:ind w:right="45"/>
        <w:jc w:val="center"/>
        <w:rPr>
          <w:rFonts w:ascii="Garamond" w:hAnsi="Garamond"/>
          <w:b w:val="0"/>
          <w:szCs w:val="20"/>
          <w:lang w:val="sq-AL"/>
        </w:rPr>
      </w:pPr>
      <w:r w:rsidRPr="007B7A63">
        <w:rPr>
          <w:rFonts w:ascii="Garamond" w:hAnsi="Garamond"/>
          <w:b w:val="0"/>
          <w:szCs w:val="20"/>
          <w:lang w:val="sq-AL"/>
        </w:rPr>
        <w:t>FORMULAR PËR PJESËMARRJE NË AIPS</w:t>
      </w:r>
    </w:p>
    <w:p w14:paraId="0B5B9543" w14:textId="77777777" w:rsidR="009C6EF0" w:rsidRPr="007B7A63" w:rsidRDefault="009C6EF0" w:rsidP="009C6EF0">
      <w:pPr>
        <w:pStyle w:val="TEKSTIIII"/>
        <w:rPr>
          <w:color w:val="auto"/>
          <w:sz w:val="20"/>
        </w:rPr>
      </w:pPr>
    </w:p>
    <w:tbl>
      <w:tblPr>
        <w:tblW w:w="5000" w:type="pct"/>
        <w:tblLook w:val="04A0" w:firstRow="1" w:lastRow="0" w:firstColumn="1" w:lastColumn="0" w:noHBand="0" w:noVBand="1"/>
      </w:tblPr>
      <w:tblGrid>
        <w:gridCol w:w="2257"/>
        <w:gridCol w:w="412"/>
        <w:gridCol w:w="2379"/>
        <w:gridCol w:w="900"/>
        <w:gridCol w:w="543"/>
        <w:gridCol w:w="756"/>
        <w:gridCol w:w="1050"/>
        <w:gridCol w:w="1063"/>
      </w:tblGrid>
      <w:tr w:rsidR="009C6EF0" w:rsidRPr="007B7A63" w14:paraId="1CFD1534" w14:textId="77777777" w:rsidTr="009C6EF0">
        <w:trPr>
          <w:trHeight w:val="525"/>
        </w:trPr>
        <w:tc>
          <w:tcPr>
            <w:tcW w:w="1205" w:type="pct"/>
            <w:tcBorders>
              <w:bottom w:val="double" w:sz="4" w:space="0" w:color="385623" w:themeColor="accent6" w:themeShade="80"/>
            </w:tcBorders>
            <w:shd w:val="clear" w:color="auto" w:fill="E2EFD9" w:themeFill="accent6" w:themeFillTint="33"/>
            <w:noWrap/>
            <w:vAlign w:val="bottom"/>
            <w:hideMark/>
          </w:tcPr>
          <w:p w14:paraId="0541AAC2" w14:textId="77777777" w:rsidR="009C6EF0" w:rsidRPr="007B7A63" w:rsidRDefault="009C6EF0" w:rsidP="009C6EF0">
            <w:pPr>
              <w:spacing w:after="0" w:line="240" w:lineRule="auto"/>
              <w:rPr>
                <w:rFonts w:ascii="Garamond" w:hAnsi="Garamond"/>
                <w:b/>
                <w:bCs/>
                <w:i/>
                <w:iCs/>
                <w:sz w:val="20"/>
                <w:szCs w:val="20"/>
                <w:lang w:val="sq-AL"/>
              </w:rPr>
            </w:pPr>
            <w:r w:rsidRPr="007B7A63">
              <w:rPr>
                <w:rFonts w:ascii="Garamond" w:hAnsi="Garamond"/>
                <w:b/>
                <w:bCs/>
                <w:i/>
                <w:iCs/>
                <w:sz w:val="20"/>
                <w:szCs w:val="20"/>
                <w:lang w:val="sq-AL"/>
              </w:rPr>
              <w:t>Pjesëmarrësi</w:t>
            </w:r>
          </w:p>
        </w:tc>
        <w:tc>
          <w:tcPr>
            <w:tcW w:w="3795" w:type="pct"/>
            <w:gridSpan w:val="7"/>
            <w:tcBorders>
              <w:bottom w:val="double" w:sz="4" w:space="0" w:color="385623" w:themeColor="accent6" w:themeShade="80"/>
            </w:tcBorders>
            <w:shd w:val="clear" w:color="auto" w:fill="auto"/>
            <w:noWrap/>
            <w:vAlign w:val="bottom"/>
            <w:hideMark/>
          </w:tcPr>
          <w:p w14:paraId="43408362" w14:textId="77777777" w:rsidR="009C6EF0" w:rsidRPr="007B7A63" w:rsidRDefault="009C6EF0" w:rsidP="009C6EF0">
            <w:pPr>
              <w:spacing w:after="0" w:line="240" w:lineRule="auto"/>
              <w:rPr>
                <w:rFonts w:ascii="Garamond" w:hAnsi="Garamond"/>
                <w:b/>
                <w:bCs/>
                <w:sz w:val="20"/>
                <w:szCs w:val="20"/>
                <w:lang w:val="sq-AL"/>
              </w:rPr>
            </w:pPr>
          </w:p>
        </w:tc>
      </w:tr>
      <w:tr w:rsidR="009C6EF0" w:rsidRPr="007B7A63" w14:paraId="42E32764" w14:textId="77777777" w:rsidTr="009C6EF0">
        <w:trPr>
          <w:trHeight w:val="525"/>
        </w:trPr>
        <w:tc>
          <w:tcPr>
            <w:tcW w:w="1205" w:type="pct"/>
            <w:tcBorders>
              <w:top w:val="double" w:sz="4" w:space="0" w:color="385623" w:themeColor="accent6" w:themeShade="80"/>
              <w:bottom w:val="double" w:sz="4" w:space="0" w:color="385623" w:themeColor="accent6" w:themeShade="80"/>
            </w:tcBorders>
            <w:shd w:val="clear" w:color="auto" w:fill="E2EFD9" w:themeFill="accent6" w:themeFillTint="33"/>
            <w:noWrap/>
            <w:vAlign w:val="bottom"/>
            <w:hideMark/>
          </w:tcPr>
          <w:p w14:paraId="3423341F" w14:textId="77777777" w:rsidR="009C6EF0" w:rsidRPr="007B7A63" w:rsidRDefault="009C6EF0" w:rsidP="009C6EF0">
            <w:pPr>
              <w:spacing w:after="0" w:line="240" w:lineRule="auto"/>
              <w:rPr>
                <w:rFonts w:ascii="Garamond" w:hAnsi="Garamond"/>
                <w:b/>
                <w:bCs/>
                <w:i/>
                <w:iCs/>
                <w:sz w:val="20"/>
                <w:szCs w:val="20"/>
                <w:lang w:val="sq-AL"/>
              </w:rPr>
            </w:pPr>
            <w:r w:rsidRPr="007B7A63">
              <w:rPr>
                <w:rFonts w:ascii="Garamond" w:hAnsi="Garamond"/>
                <w:b/>
                <w:bCs/>
                <w:i/>
                <w:iCs/>
                <w:sz w:val="20"/>
                <w:szCs w:val="20"/>
                <w:lang w:val="sq-AL"/>
              </w:rPr>
              <w:t>Kodi BIC</w:t>
            </w:r>
          </w:p>
        </w:tc>
        <w:tc>
          <w:tcPr>
            <w:tcW w:w="3795" w:type="pct"/>
            <w:gridSpan w:val="7"/>
            <w:tcBorders>
              <w:top w:val="double" w:sz="4" w:space="0" w:color="385623" w:themeColor="accent6" w:themeShade="80"/>
              <w:bottom w:val="double" w:sz="4" w:space="0" w:color="385623" w:themeColor="accent6" w:themeShade="80"/>
            </w:tcBorders>
            <w:shd w:val="clear" w:color="auto" w:fill="auto"/>
            <w:noWrap/>
            <w:vAlign w:val="bottom"/>
            <w:hideMark/>
          </w:tcPr>
          <w:p w14:paraId="459366FF" w14:textId="77777777" w:rsidR="009C6EF0" w:rsidRPr="007B7A63" w:rsidRDefault="009C6EF0" w:rsidP="009C6EF0">
            <w:pPr>
              <w:spacing w:after="0" w:line="240" w:lineRule="auto"/>
              <w:rPr>
                <w:rFonts w:ascii="Garamond" w:hAnsi="Garamond"/>
                <w:b/>
                <w:bCs/>
                <w:sz w:val="20"/>
                <w:szCs w:val="20"/>
                <w:lang w:val="sq-AL"/>
              </w:rPr>
            </w:pPr>
          </w:p>
        </w:tc>
      </w:tr>
      <w:tr w:rsidR="009C6EF0" w:rsidRPr="007B7A63" w14:paraId="73736C1C" w14:textId="77777777" w:rsidTr="009C6EF0">
        <w:trPr>
          <w:trHeight w:val="525"/>
        </w:trPr>
        <w:tc>
          <w:tcPr>
            <w:tcW w:w="1205" w:type="pct"/>
            <w:tcBorders>
              <w:top w:val="double" w:sz="4" w:space="0" w:color="385623" w:themeColor="accent6" w:themeShade="80"/>
              <w:bottom w:val="double" w:sz="4" w:space="0" w:color="385623" w:themeColor="accent6" w:themeShade="80"/>
            </w:tcBorders>
            <w:shd w:val="clear" w:color="auto" w:fill="E2EFD9" w:themeFill="accent6" w:themeFillTint="33"/>
            <w:noWrap/>
            <w:vAlign w:val="bottom"/>
            <w:hideMark/>
          </w:tcPr>
          <w:p w14:paraId="1F6B109B" w14:textId="77777777" w:rsidR="009C6EF0" w:rsidRPr="007B7A63" w:rsidRDefault="009C6EF0" w:rsidP="009C6EF0">
            <w:pPr>
              <w:spacing w:after="0" w:line="240" w:lineRule="auto"/>
              <w:rPr>
                <w:rFonts w:ascii="Garamond" w:hAnsi="Garamond"/>
                <w:b/>
                <w:bCs/>
                <w:i/>
                <w:iCs/>
                <w:sz w:val="20"/>
                <w:szCs w:val="20"/>
                <w:lang w:val="sq-AL"/>
              </w:rPr>
            </w:pPr>
            <w:r w:rsidRPr="007B7A63">
              <w:rPr>
                <w:rFonts w:ascii="Garamond" w:hAnsi="Garamond"/>
                <w:b/>
                <w:bCs/>
                <w:i/>
                <w:iCs/>
                <w:sz w:val="20"/>
                <w:szCs w:val="20"/>
                <w:lang w:val="sq-AL"/>
              </w:rPr>
              <w:lastRenderedPageBreak/>
              <w:t>Adresa</w:t>
            </w:r>
          </w:p>
        </w:tc>
        <w:tc>
          <w:tcPr>
            <w:tcW w:w="3795" w:type="pct"/>
            <w:gridSpan w:val="7"/>
            <w:tcBorders>
              <w:top w:val="double" w:sz="4" w:space="0" w:color="385623" w:themeColor="accent6" w:themeShade="80"/>
              <w:bottom w:val="double" w:sz="4" w:space="0" w:color="385623" w:themeColor="accent6" w:themeShade="80"/>
            </w:tcBorders>
            <w:shd w:val="clear" w:color="auto" w:fill="auto"/>
            <w:noWrap/>
            <w:vAlign w:val="bottom"/>
            <w:hideMark/>
          </w:tcPr>
          <w:p w14:paraId="6968C5A6" w14:textId="77777777" w:rsidR="009C6EF0" w:rsidRPr="007B7A63" w:rsidRDefault="009C6EF0" w:rsidP="009C6EF0">
            <w:pPr>
              <w:spacing w:after="0" w:line="240" w:lineRule="auto"/>
              <w:rPr>
                <w:rFonts w:ascii="Garamond" w:hAnsi="Garamond"/>
                <w:b/>
                <w:bCs/>
                <w:i/>
                <w:iCs/>
                <w:sz w:val="20"/>
                <w:szCs w:val="20"/>
                <w:lang w:val="sq-AL"/>
              </w:rPr>
            </w:pPr>
          </w:p>
        </w:tc>
      </w:tr>
      <w:tr w:rsidR="009C6EF0" w:rsidRPr="007B7A63" w14:paraId="00D13449" w14:textId="77777777" w:rsidTr="009C6EF0">
        <w:trPr>
          <w:trHeight w:val="525"/>
        </w:trPr>
        <w:tc>
          <w:tcPr>
            <w:tcW w:w="1205" w:type="pct"/>
            <w:tcBorders>
              <w:top w:val="double" w:sz="4" w:space="0" w:color="385623" w:themeColor="accent6" w:themeShade="80"/>
            </w:tcBorders>
            <w:shd w:val="clear" w:color="auto" w:fill="FFFFFF" w:themeFill="background1"/>
            <w:noWrap/>
            <w:vAlign w:val="bottom"/>
          </w:tcPr>
          <w:p w14:paraId="2E076336" w14:textId="77777777" w:rsidR="009C6EF0" w:rsidRPr="007B7A63" w:rsidRDefault="009C6EF0" w:rsidP="009C6EF0">
            <w:pPr>
              <w:spacing w:after="0" w:line="240" w:lineRule="auto"/>
              <w:rPr>
                <w:rFonts w:ascii="Garamond" w:hAnsi="Garamond"/>
                <w:b/>
                <w:bCs/>
                <w:i/>
                <w:iCs/>
                <w:sz w:val="20"/>
                <w:szCs w:val="20"/>
                <w:lang w:val="sq-AL"/>
              </w:rPr>
            </w:pPr>
          </w:p>
        </w:tc>
        <w:tc>
          <w:tcPr>
            <w:tcW w:w="3795" w:type="pct"/>
            <w:gridSpan w:val="7"/>
            <w:tcBorders>
              <w:top w:val="double" w:sz="4" w:space="0" w:color="385623" w:themeColor="accent6" w:themeShade="80"/>
            </w:tcBorders>
            <w:shd w:val="clear" w:color="auto" w:fill="FFFFFF" w:themeFill="background1"/>
            <w:noWrap/>
            <w:vAlign w:val="bottom"/>
          </w:tcPr>
          <w:p w14:paraId="6C75DDF7" w14:textId="77777777" w:rsidR="009C6EF0" w:rsidRPr="007B7A63" w:rsidRDefault="009C6EF0" w:rsidP="009C6EF0">
            <w:pPr>
              <w:spacing w:after="0" w:line="240" w:lineRule="auto"/>
              <w:rPr>
                <w:rFonts w:ascii="Garamond" w:hAnsi="Garamond"/>
                <w:b/>
                <w:bCs/>
                <w:i/>
                <w:iCs/>
                <w:sz w:val="20"/>
                <w:szCs w:val="20"/>
                <w:lang w:val="sq-AL"/>
              </w:rPr>
            </w:pPr>
          </w:p>
        </w:tc>
      </w:tr>
      <w:tr w:rsidR="009C6EF0" w:rsidRPr="007B7A63" w14:paraId="0226CAEA" w14:textId="77777777" w:rsidTr="009C6EF0">
        <w:trPr>
          <w:trHeight w:val="527"/>
        </w:trPr>
        <w:tc>
          <w:tcPr>
            <w:tcW w:w="3870" w:type="pct"/>
            <w:gridSpan w:val="6"/>
            <w:tcBorders>
              <w:top w:val="nil"/>
              <w:left w:val="nil"/>
              <w:bottom w:val="nil"/>
              <w:right w:val="nil"/>
            </w:tcBorders>
            <w:shd w:val="clear" w:color="auto" w:fill="385623" w:themeFill="accent6" w:themeFillShade="80"/>
            <w:vAlign w:val="center"/>
            <w:hideMark/>
          </w:tcPr>
          <w:p w14:paraId="74CF8931" w14:textId="77777777" w:rsidR="009C6EF0" w:rsidRPr="007B7A63" w:rsidRDefault="009C6EF0" w:rsidP="009C6EF0">
            <w:pPr>
              <w:spacing w:after="0" w:line="240" w:lineRule="auto"/>
              <w:rPr>
                <w:rFonts w:ascii="Garamond" w:hAnsi="Garamond"/>
                <w:b/>
                <w:bCs/>
                <w:caps/>
                <w:sz w:val="20"/>
                <w:szCs w:val="20"/>
                <w:lang w:val="sq-AL"/>
              </w:rPr>
            </w:pPr>
            <w:r w:rsidRPr="007B7A63">
              <w:rPr>
                <w:rFonts w:ascii="Garamond" w:hAnsi="Garamond"/>
                <w:b/>
                <w:bCs/>
                <w:caps/>
                <w:sz w:val="20"/>
                <w:szCs w:val="20"/>
                <w:lang w:val="sq-AL"/>
              </w:rPr>
              <w:t>Kërkesa për sistemin</w:t>
            </w:r>
          </w:p>
        </w:tc>
        <w:tc>
          <w:tcPr>
            <w:tcW w:w="561" w:type="pct"/>
            <w:tcBorders>
              <w:top w:val="nil"/>
              <w:left w:val="nil"/>
              <w:bottom w:val="nil"/>
              <w:right w:val="nil"/>
            </w:tcBorders>
            <w:shd w:val="clear" w:color="auto" w:fill="385623" w:themeFill="accent6" w:themeFillShade="80"/>
            <w:vAlign w:val="center"/>
          </w:tcPr>
          <w:p w14:paraId="58CF113D" w14:textId="77777777" w:rsidR="009C6EF0" w:rsidRPr="007B7A63" w:rsidRDefault="009C6EF0" w:rsidP="009C6EF0">
            <w:pPr>
              <w:spacing w:after="0" w:line="240" w:lineRule="auto"/>
              <w:jc w:val="center"/>
              <w:rPr>
                <w:rFonts w:ascii="Garamond" w:hAnsi="Garamond"/>
                <w:b/>
                <w:bCs/>
                <w:caps/>
                <w:sz w:val="20"/>
                <w:szCs w:val="20"/>
                <w:lang w:val="sq-AL"/>
              </w:rPr>
            </w:pPr>
            <w:r w:rsidRPr="007B7A63">
              <w:rPr>
                <w:rFonts w:ascii="Garamond" w:hAnsi="Garamond"/>
                <w:b/>
                <w:bCs/>
                <w:caps/>
                <w:sz w:val="20"/>
                <w:szCs w:val="20"/>
                <w:lang w:val="sq-AL"/>
              </w:rPr>
              <w:t>ALL</w:t>
            </w:r>
          </w:p>
        </w:tc>
        <w:tc>
          <w:tcPr>
            <w:tcW w:w="568" w:type="pct"/>
            <w:tcBorders>
              <w:top w:val="nil"/>
              <w:left w:val="nil"/>
              <w:bottom w:val="nil"/>
              <w:right w:val="nil"/>
            </w:tcBorders>
            <w:shd w:val="clear" w:color="auto" w:fill="385623" w:themeFill="accent6" w:themeFillShade="80"/>
            <w:vAlign w:val="center"/>
          </w:tcPr>
          <w:p w14:paraId="1AD540E1" w14:textId="77777777" w:rsidR="009C6EF0" w:rsidRPr="007B7A63" w:rsidRDefault="009C6EF0" w:rsidP="009C6EF0">
            <w:pPr>
              <w:spacing w:after="0" w:line="240" w:lineRule="auto"/>
              <w:jc w:val="center"/>
              <w:rPr>
                <w:rFonts w:ascii="Garamond" w:hAnsi="Garamond"/>
                <w:b/>
                <w:bCs/>
                <w:caps/>
                <w:sz w:val="20"/>
                <w:szCs w:val="20"/>
                <w:lang w:val="sq-AL"/>
              </w:rPr>
            </w:pPr>
            <w:r w:rsidRPr="007B7A63">
              <w:rPr>
                <w:rFonts w:ascii="Garamond" w:hAnsi="Garamond"/>
                <w:b/>
                <w:bCs/>
                <w:caps/>
                <w:sz w:val="20"/>
                <w:szCs w:val="20"/>
                <w:lang w:val="sq-AL"/>
              </w:rPr>
              <w:t>EUR</w:t>
            </w:r>
          </w:p>
        </w:tc>
      </w:tr>
      <w:tr w:rsidR="009C6EF0" w:rsidRPr="007B7A63" w14:paraId="76B064C7" w14:textId="77777777" w:rsidTr="009C6EF0">
        <w:trPr>
          <w:trHeight w:val="390"/>
        </w:trPr>
        <w:tc>
          <w:tcPr>
            <w:tcW w:w="3467" w:type="pct"/>
            <w:gridSpan w:val="5"/>
            <w:tcBorders>
              <w:top w:val="nil"/>
              <w:left w:val="nil"/>
              <w:bottom w:val="single" w:sz="4" w:space="0" w:color="385623" w:themeColor="accent6" w:themeShade="80"/>
              <w:right w:val="nil"/>
            </w:tcBorders>
            <w:shd w:val="clear" w:color="auto" w:fill="E2EFD9" w:themeFill="accent6" w:themeFillTint="33"/>
            <w:noWrap/>
            <w:vAlign w:val="center"/>
            <w:hideMark/>
          </w:tcPr>
          <w:p w14:paraId="254317F3" w14:textId="77777777" w:rsidR="009C6EF0" w:rsidRPr="007B7A63" w:rsidRDefault="009C6EF0" w:rsidP="009C6EF0">
            <w:pPr>
              <w:spacing w:after="0" w:line="240" w:lineRule="auto"/>
              <w:rPr>
                <w:rFonts w:ascii="Garamond" w:hAnsi="Garamond"/>
                <w:b/>
                <w:bCs/>
                <w:sz w:val="20"/>
                <w:szCs w:val="20"/>
                <w:lang w:val="sq-AL"/>
              </w:rPr>
            </w:pPr>
            <w:r w:rsidRPr="007B7A63">
              <w:rPr>
                <w:rFonts w:ascii="Garamond" w:hAnsi="Garamond"/>
                <w:b/>
                <w:bCs/>
                <w:sz w:val="20"/>
                <w:szCs w:val="20"/>
                <w:lang w:val="sq-AL"/>
              </w:rPr>
              <w:t>Konfirmim gjendjeje:</w:t>
            </w:r>
          </w:p>
        </w:tc>
        <w:tc>
          <w:tcPr>
            <w:tcW w:w="404" w:type="pct"/>
            <w:tcBorders>
              <w:top w:val="nil"/>
              <w:left w:val="nil"/>
              <w:bottom w:val="single" w:sz="4" w:space="0" w:color="385623" w:themeColor="accent6" w:themeShade="80"/>
              <w:right w:val="nil"/>
            </w:tcBorders>
            <w:shd w:val="clear" w:color="auto" w:fill="E2EFD9" w:themeFill="accent6" w:themeFillTint="33"/>
            <w:noWrap/>
            <w:vAlign w:val="center"/>
            <w:hideMark/>
          </w:tcPr>
          <w:p w14:paraId="19FA8DD0" w14:textId="77777777" w:rsidR="009C6EF0" w:rsidRPr="007B7A63" w:rsidRDefault="009C6EF0" w:rsidP="009C6EF0">
            <w:pPr>
              <w:spacing w:after="0" w:line="240" w:lineRule="auto"/>
              <w:rPr>
                <w:rFonts w:ascii="Garamond" w:hAnsi="Garamond"/>
                <w:b/>
                <w:bCs/>
                <w:sz w:val="20"/>
                <w:szCs w:val="20"/>
                <w:lang w:val="sq-AL"/>
              </w:rPr>
            </w:pPr>
          </w:p>
        </w:tc>
        <w:tc>
          <w:tcPr>
            <w:tcW w:w="561" w:type="pct"/>
            <w:tcBorders>
              <w:top w:val="nil"/>
              <w:left w:val="nil"/>
              <w:bottom w:val="single" w:sz="4" w:space="0" w:color="385623" w:themeColor="accent6" w:themeShade="80"/>
              <w:right w:val="nil"/>
            </w:tcBorders>
            <w:shd w:val="clear" w:color="auto" w:fill="auto"/>
            <w:noWrap/>
            <w:vAlign w:val="center"/>
            <w:hideMark/>
          </w:tcPr>
          <w:p w14:paraId="3C1F2873" w14:textId="77777777" w:rsidR="009C6EF0" w:rsidRPr="007B7A63" w:rsidRDefault="009C6EF0" w:rsidP="009C6EF0">
            <w:pPr>
              <w:spacing w:after="0" w:line="240" w:lineRule="auto"/>
              <w:jc w:val="center"/>
              <w:rPr>
                <w:rFonts w:ascii="Garamond" w:hAnsi="Garamond"/>
                <w:b/>
                <w:bCs/>
                <w:sz w:val="20"/>
                <w:szCs w:val="20"/>
                <w:lang w:val="sq-AL"/>
              </w:rPr>
            </w:pPr>
            <w:r w:rsidRPr="007B7A63">
              <w:rPr>
                <w:rFonts w:ascii="Garamond" w:hAnsi="Garamond"/>
                <w:b/>
                <w:bCs/>
                <w:sz w:val="20"/>
                <w:szCs w:val="20"/>
                <w:lang w:val="sq-AL"/>
              </w:rPr>
              <w:fldChar w:fldCharType="begin">
                <w:ffData>
                  <w:name w:val=""/>
                  <w:enabled/>
                  <w:calcOnExit w:val="0"/>
                  <w:checkBox>
                    <w:sizeAuto/>
                    <w:default w:val="0"/>
                  </w:checkBox>
                </w:ffData>
              </w:fldChar>
            </w:r>
            <w:r w:rsidRPr="007B7A63">
              <w:rPr>
                <w:rFonts w:ascii="Garamond" w:hAnsi="Garamond"/>
                <w:b/>
                <w:bCs/>
                <w:sz w:val="20"/>
                <w:szCs w:val="20"/>
                <w:lang w:val="sq-AL"/>
              </w:rPr>
              <w:instrText xml:space="preserve"> FORMCHECKBOX </w:instrText>
            </w:r>
            <w:r w:rsidR="009E6262" w:rsidRPr="007B7A63">
              <w:rPr>
                <w:rFonts w:ascii="Garamond" w:hAnsi="Garamond"/>
                <w:b/>
                <w:bCs/>
                <w:sz w:val="20"/>
                <w:szCs w:val="20"/>
                <w:lang w:val="sq-AL"/>
              </w:rPr>
            </w:r>
            <w:r w:rsidR="009E6262" w:rsidRPr="007B7A63">
              <w:rPr>
                <w:rFonts w:ascii="Garamond" w:hAnsi="Garamond"/>
                <w:b/>
                <w:bCs/>
                <w:sz w:val="20"/>
                <w:szCs w:val="20"/>
                <w:lang w:val="sq-AL"/>
              </w:rPr>
              <w:fldChar w:fldCharType="separate"/>
            </w:r>
            <w:r w:rsidRPr="007B7A63">
              <w:rPr>
                <w:rFonts w:ascii="Garamond" w:hAnsi="Garamond"/>
                <w:b/>
                <w:bCs/>
                <w:sz w:val="20"/>
                <w:szCs w:val="20"/>
                <w:lang w:val="sq-AL"/>
              </w:rPr>
              <w:fldChar w:fldCharType="end"/>
            </w:r>
          </w:p>
        </w:tc>
        <w:tc>
          <w:tcPr>
            <w:tcW w:w="568" w:type="pct"/>
            <w:tcBorders>
              <w:top w:val="nil"/>
              <w:left w:val="nil"/>
              <w:bottom w:val="single" w:sz="4" w:space="0" w:color="385623" w:themeColor="accent6" w:themeShade="80"/>
              <w:right w:val="nil"/>
            </w:tcBorders>
            <w:shd w:val="clear" w:color="auto" w:fill="auto"/>
            <w:vAlign w:val="center"/>
          </w:tcPr>
          <w:p w14:paraId="125F8CFC" w14:textId="77777777" w:rsidR="009C6EF0" w:rsidRPr="007B7A63" w:rsidRDefault="009C6EF0" w:rsidP="009C6EF0">
            <w:pPr>
              <w:spacing w:after="0" w:line="240" w:lineRule="auto"/>
              <w:jc w:val="center"/>
              <w:rPr>
                <w:rFonts w:ascii="Garamond" w:hAnsi="Garamond"/>
                <w:b/>
                <w:bCs/>
                <w:sz w:val="20"/>
                <w:szCs w:val="20"/>
                <w:lang w:val="sq-AL"/>
              </w:rPr>
            </w:pPr>
            <w:r w:rsidRPr="007B7A63">
              <w:rPr>
                <w:rFonts w:ascii="Garamond" w:hAnsi="Garamond"/>
                <w:b/>
                <w:bCs/>
                <w:sz w:val="20"/>
                <w:szCs w:val="20"/>
                <w:lang w:val="sq-AL"/>
              </w:rPr>
              <w:fldChar w:fldCharType="begin">
                <w:ffData>
                  <w:name w:val=""/>
                  <w:enabled/>
                  <w:calcOnExit w:val="0"/>
                  <w:checkBox>
                    <w:sizeAuto/>
                    <w:default w:val="0"/>
                  </w:checkBox>
                </w:ffData>
              </w:fldChar>
            </w:r>
            <w:r w:rsidRPr="007B7A63">
              <w:rPr>
                <w:rFonts w:ascii="Garamond" w:hAnsi="Garamond"/>
                <w:b/>
                <w:bCs/>
                <w:sz w:val="20"/>
                <w:szCs w:val="20"/>
                <w:lang w:val="sq-AL"/>
              </w:rPr>
              <w:instrText xml:space="preserve"> FORMCHECKBOX </w:instrText>
            </w:r>
            <w:r w:rsidR="009E6262" w:rsidRPr="007B7A63">
              <w:rPr>
                <w:rFonts w:ascii="Garamond" w:hAnsi="Garamond"/>
                <w:b/>
                <w:bCs/>
                <w:sz w:val="20"/>
                <w:szCs w:val="20"/>
                <w:lang w:val="sq-AL"/>
              </w:rPr>
            </w:r>
            <w:r w:rsidR="009E6262" w:rsidRPr="007B7A63">
              <w:rPr>
                <w:rFonts w:ascii="Garamond" w:hAnsi="Garamond"/>
                <w:b/>
                <w:bCs/>
                <w:sz w:val="20"/>
                <w:szCs w:val="20"/>
                <w:lang w:val="sq-AL"/>
              </w:rPr>
              <w:fldChar w:fldCharType="separate"/>
            </w:r>
            <w:r w:rsidRPr="007B7A63">
              <w:rPr>
                <w:rFonts w:ascii="Garamond" w:hAnsi="Garamond"/>
                <w:b/>
                <w:bCs/>
                <w:sz w:val="20"/>
                <w:szCs w:val="20"/>
                <w:lang w:val="sq-AL"/>
              </w:rPr>
              <w:fldChar w:fldCharType="end"/>
            </w:r>
          </w:p>
        </w:tc>
      </w:tr>
      <w:tr w:rsidR="009C6EF0" w:rsidRPr="007B7A63" w14:paraId="399D7A97" w14:textId="77777777" w:rsidTr="009C6EF0">
        <w:trPr>
          <w:trHeight w:val="390"/>
        </w:trPr>
        <w:tc>
          <w:tcPr>
            <w:tcW w:w="3467" w:type="pct"/>
            <w:gridSpan w:val="5"/>
            <w:tcBorders>
              <w:top w:val="single" w:sz="4" w:space="0" w:color="385623" w:themeColor="accent6" w:themeShade="80"/>
              <w:left w:val="nil"/>
              <w:bottom w:val="single" w:sz="4" w:space="0" w:color="385623" w:themeColor="accent6" w:themeShade="80"/>
              <w:right w:val="nil"/>
            </w:tcBorders>
            <w:shd w:val="clear" w:color="auto" w:fill="E2EFD9" w:themeFill="accent6" w:themeFillTint="33"/>
            <w:noWrap/>
            <w:vAlign w:val="center"/>
            <w:hideMark/>
          </w:tcPr>
          <w:p w14:paraId="68172033" w14:textId="77777777" w:rsidR="009C6EF0" w:rsidRPr="007B7A63" w:rsidRDefault="009C6EF0" w:rsidP="009C6EF0">
            <w:pPr>
              <w:spacing w:after="0" w:line="240" w:lineRule="auto"/>
              <w:rPr>
                <w:rFonts w:ascii="Garamond" w:hAnsi="Garamond"/>
                <w:b/>
                <w:bCs/>
                <w:sz w:val="20"/>
                <w:szCs w:val="20"/>
                <w:lang w:val="sq-AL"/>
              </w:rPr>
            </w:pPr>
            <w:r w:rsidRPr="007B7A63">
              <w:rPr>
                <w:rFonts w:ascii="Garamond" w:hAnsi="Garamond"/>
                <w:b/>
                <w:bCs/>
                <w:sz w:val="20"/>
                <w:szCs w:val="20"/>
                <w:lang w:val="sq-AL"/>
              </w:rPr>
              <w:t>Konfirmim debitimi:</w:t>
            </w:r>
          </w:p>
        </w:tc>
        <w:tc>
          <w:tcPr>
            <w:tcW w:w="404" w:type="pct"/>
            <w:tcBorders>
              <w:top w:val="single" w:sz="4" w:space="0" w:color="385623" w:themeColor="accent6" w:themeShade="80"/>
              <w:left w:val="nil"/>
              <w:bottom w:val="single" w:sz="4" w:space="0" w:color="385623" w:themeColor="accent6" w:themeShade="80"/>
              <w:right w:val="nil"/>
            </w:tcBorders>
            <w:shd w:val="clear" w:color="auto" w:fill="E2EFD9" w:themeFill="accent6" w:themeFillTint="33"/>
            <w:noWrap/>
            <w:vAlign w:val="center"/>
            <w:hideMark/>
          </w:tcPr>
          <w:p w14:paraId="5A3B32BF" w14:textId="77777777" w:rsidR="009C6EF0" w:rsidRPr="007B7A63" w:rsidRDefault="009C6EF0" w:rsidP="009C6EF0">
            <w:pPr>
              <w:spacing w:after="0" w:line="240" w:lineRule="auto"/>
              <w:rPr>
                <w:rFonts w:ascii="Garamond" w:hAnsi="Garamond"/>
                <w:b/>
                <w:bCs/>
                <w:sz w:val="20"/>
                <w:szCs w:val="20"/>
                <w:lang w:val="sq-AL"/>
              </w:rPr>
            </w:pPr>
          </w:p>
        </w:tc>
        <w:tc>
          <w:tcPr>
            <w:tcW w:w="561" w:type="pct"/>
            <w:tcBorders>
              <w:top w:val="single" w:sz="4" w:space="0" w:color="385623" w:themeColor="accent6" w:themeShade="80"/>
              <w:left w:val="nil"/>
              <w:bottom w:val="single" w:sz="4" w:space="0" w:color="385623" w:themeColor="accent6" w:themeShade="80"/>
              <w:right w:val="nil"/>
            </w:tcBorders>
            <w:shd w:val="clear" w:color="auto" w:fill="auto"/>
            <w:noWrap/>
            <w:vAlign w:val="center"/>
            <w:hideMark/>
          </w:tcPr>
          <w:p w14:paraId="2C16AAA5" w14:textId="77777777" w:rsidR="009C6EF0" w:rsidRPr="007B7A63" w:rsidRDefault="009C6EF0" w:rsidP="009C6EF0">
            <w:pPr>
              <w:spacing w:after="0" w:line="240" w:lineRule="auto"/>
              <w:jc w:val="center"/>
              <w:rPr>
                <w:rFonts w:ascii="Garamond" w:hAnsi="Garamond"/>
                <w:b/>
                <w:bCs/>
                <w:sz w:val="20"/>
                <w:szCs w:val="20"/>
                <w:lang w:val="sq-AL"/>
              </w:rPr>
            </w:pPr>
            <w:r w:rsidRPr="007B7A63">
              <w:rPr>
                <w:rFonts w:ascii="Garamond" w:hAnsi="Garamond"/>
                <w:b/>
                <w:bCs/>
                <w:sz w:val="20"/>
                <w:szCs w:val="20"/>
                <w:lang w:val="sq-AL"/>
              </w:rPr>
              <w:fldChar w:fldCharType="begin">
                <w:ffData>
                  <w:name w:val=""/>
                  <w:enabled/>
                  <w:calcOnExit w:val="0"/>
                  <w:checkBox>
                    <w:sizeAuto/>
                    <w:default w:val="0"/>
                  </w:checkBox>
                </w:ffData>
              </w:fldChar>
            </w:r>
            <w:r w:rsidRPr="007B7A63">
              <w:rPr>
                <w:rFonts w:ascii="Garamond" w:hAnsi="Garamond"/>
                <w:b/>
                <w:bCs/>
                <w:sz w:val="20"/>
                <w:szCs w:val="20"/>
                <w:lang w:val="sq-AL"/>
              </w:rPr>
              <w:instrText xml:space="preserve"> FORMCHECKBOX </w:instrText>
            </w:r>
            <w:r w:rsidR="009E6262" w:rsidRPr="007B7A63">
              <w:rPr>
                <w:rFonts w:ascii="Garamond" w:hAnsi="Garamond"/>
                <w:b/>
                <w:bCs/>
                <w:sz w:val="20"/>
                <w:szCs w:val="20"/>
                <w:lang w:val="sq-AL"/>
              </w:rPr>
            </w:r>
            <w:r w:rsidR="009E6262" w:rsidRPr="007B7A63">
              <w:rPr>
                <w:rFonts w:ascii="Garamond" w:hAnsi="Garamond"/>
                <w:b/>
                <w:bCs/>
                <w:sz w:val="20"/>
                <w:szCs w:val="20"/>
                <w:lang w:val="sq-AL"/>
              </w:rPr>
              <w:fldChar w:fldCharType="separate"/>
            </w:r>
            <w:r w:rsidRPr="007B7A63">
              <w:rPr>
                <w:rFonts w:ascii="Garamond" w:hAnsi="Garamond"/>
                <w:b/>
                <w:bCs/>
                <w:sz w:val="20"/>
                <w:szCs w:val="20"/>
                <w:lang w:val="sq-AL"/>
              </w:rPr>
              <w:fldChar w:fldCharType="end"/>
            </w:r>
          </w:p>
        </w:tc>
        <w:tc>
          <w:tcPr>
            <w:tcW w:w="568" w:type="pct"/>
            <w:tcBorders>
              <w:top w:val="single" w:sz="4" w:space="0" w:color="385623" w:themeColor="accent6" w:themeShade="80"/>
              <w:left w:val="nil"/>
              <w:bottom w:val="single" w:sz="4" w:space="0" w:color="385623" w:themeColor="accent6" w:themeShade="80"/>
              <w:right w:val="nil"/>
            </w:tcBorders>
            <w:shd w:val="clear" w:color="auto" w:fill="auto"/>
            <w:vAlign w:val="center"/>
          </w:tcPr>
          <w:p w14:paraId="7C9D4CEF" w14:textId="77777777" w:rsidR="009C6EF0" w:rsidRPr="007B7A63" w:rsidRDefault="009C6EF0" w:rsidP="009C6EF0">
            <w:pPr>
              <w:spacing w:after="0" w:line="240" w:lineRule="auto"/>
              <w:jc w:val="center"/>
              <w:rPr>
                <w:rFonts w:ascii="Garamond" w:hAnsi="Garamond"/>
                <w:b/>
                <w:bCs/>
                <w:sz w:val="20"/>
                <w:szCs w:val="20"/>
                <w:lang w:val="sq-AL"/>
              </w:rPr>
            </w:pPr>
            <w:r w:rsidRPr="007B7A63">
              <w:rPr>
                <w:rFonts w:ascii="Garamond" w:hAnsi="Garamond"/>
                <w:b/>
                <w:bCs/>
                <w:sz w:val="20"/>
                <w:szCs w:val="20"/>
                <w:lang w:val="sq-AL"/>
              </w:rPr>
              <w:fldChar w:fldCharType="begin">
                <w:ffData>
                  <w:name w:val=""/>
                  <w:enabled/>
                  <w:calcOnExit w:val="0"/>
                  <w:checkBox>
                    <w:sizeAuto/>
                    <w:default w:val="0"/>
                  </w:checkBox>
                </w:ffData>
              </w:fldChar>
            </w:r>
            <w:r w:rsidRPr="007B7A63">
              <w:rPr>
                <w:rFonts w:ascii="Garamond" w:hAnsi="Garamond"/>
                <w:b/>
                <w:bCs/>
                <w:sz w:val="20"/>
                <w:szCs w:val="20"/>
                <w:lang w:val="sq-AL"/>
              </w:rPr>
              <w:instrText xml:space="preserve"> FORMCHECKBOX </w:instrText>
            </w:r>
            <w:r w:rsidR="009E6262" w:rsidRPr="007B7A63">
              <w:rPr>
                <w:rFonts w:ascii="Garamond" w:hAnsi="Garamond"/>
                <w:b/>
                <w:bCs/>
                <w:sz w:val="20"/>
                <w:szCs w:val="20"/>
                <w:lang w:val="sq-AL"/>
              </w:rPr>
            </w:r>
            <w:r w:rsidR="009E6262" w:rsidRPr="007B7A63">
              <w:rPr>
                <w:rFonts w:ascii="Garamond" w:hAnsi="Garamond"/>
                <w:b/>
                <w:bCs/>
                <w:sz w:val="20"/>
                <w:szCs w:val="20"/>
                <w:lang w:val="sq-AL"/>
              </w:rPr>
              <w:fldChar w:fldCharType="separate"/>
            </w:r>
            <w:r w:rsidRPr="007B7A63">
              <w:rPr>
                <w:rFonts w:ascii="Garamond" w:hAnsi="Garamond"/>
                <w:b/>
                <w:bCs/>
                <w:sz w:val="20"/>
                <w:szCs w:val="20"/>
                <w:lang w:val="sq-AL"/>
              </w:rPr>
              <w:fldChar w:fldCharType="end"/>
            </w:r>
          </w:p>
        </w:tc>
      </w:tr>
      <w:tr w:rsidR="009C6EF0" w:rsidRPr="007B7A63" w14:paraId="623A568D" w14:textId="77777777" w:rsidTr="009C6EF0">
        <w:trPr>
          <w:trHeight w:val="390"/>
        </w:trPr>
        <w:tc>
          <w:tcPr>
            <w:tcW w:w="3467" w:type="pct"/>
            <w:gridSpan w:val="5"/>
            <w:tcBorders>
              <w:top w:val="single" w:sz="4" w:space="0" w:color="385623" w:themeColor="accent6" w:themeShade="80"/>
              <w:left w:val="nil"/>
              <w:bottom w:val="single" w:sz="4" w:space="0" w:color="385623" w:themeColor="accent6" w:themeShade="80"/>
              <w:right w:val="nil"/>
            </w:tcBorders>
            <w:shd w:val="clear" w:color="auto" w:fill="E2EFD9" w:themeFill="accent6" w:themeFillTint="33"/>
            <w:noWrap/>
            <w:vAlign w:val="center"/>
            <w:hideMark/>
          </w:tcPr>
          <w:p w14:paraId="6974BFCE" w14:textId="77777777" w:rsidR="009C6EF0" w:rsidRPr="007B7A63" w:rsidRDefault="009C6EF0" w:rsidP="009C6EF0">
            <w:pPr>
              <w:spacing w:after="0" w:line="240" w:lineRule="auto"/>
              <w:rPr>
                <w:rFonts w:ascii="Garamond" w:hAnsi="Garamond"/>
                <w:b/>
                <w:bCs/>
                <w:sz w:val="20"/>
                <w:szCs w:val="20"/>
                <w:lang w:val="sq-AL"/>
              </w:rPr>
            </w:pPr>
            <w:r w:rsidRPr="007B7A63">
              <w:rPr>
                <w:rFonts w:ascii="Garamond" w:hAnsi="Garamond"/>
                <w:b/>
                <w:bCs/>
                <w:sz w:val="20"/>
                <w:szCs w:val="20"/>
                <w:lang w:val="sq-AL"/>
              </w:rPr>
              <w:t>Konfirmim kreditimi:</w:t>
            </w:r>
          </w:p>
        </w:tc>
        <w:tc>
          <w:tcPr>
            <w:tcW w:w="404" w:type="pct"/>
            <w:tcBorders>
              <w:top w:val="single" w:sz="4" w:space="0" w:color="385623" w:themeColor="accent6" w:themeShade="80"/>
              <w:left w:val="nil"/>
              <w:bottom w:val="single" w:sz="4" w:space="0" w:color="385623" w:themeColor="accent6" w:themeShade="80"/>
              <w:right w:val="nil"/>
            </w:tcBorders>
            <w:shd w:val="clear" w:color="auto" w:fill="E2EFD9" w:themeFill="accent6" w:themeFillTint="33"/>
            <w:noWrap/>
            <w:vAlign w:val="center"/>
            <w:hideMark/>
          </w:tcPr>
          <w:p w14:paraId="3EEF3095" w14:textId="77777777" w:rsidR="009C6EF0" w:rsidRPr="007B7A63" w:rsidRDefault="009C6EF0" w:rsidP="009C6EF0">
            <w:pPr>
              <w:spacing w:after="0" w:line="240" w:lineRule="auto"/>
              <w:rPr>
                <w:rFonts w:ascii="Garamond" w:hAnsi="Garamond"/>
                <w:b/>
                <w:bCs/>
                <w:sz w:val="20"/>
                <w:szCs w:val="20"/>
                <w:lang w:val="sq-AL"/>
              </w:rPr>
            </w:pPr>
          </w:p>
        </w:tc>
        <w:tc>
          <w:tcPr>
            <w:tcW w:w="561" w:type="pct"/>
            <w:tcBorders>
              <w:top w:val="single" w:sz="4" w:space="0" w:color="385623" w:themeColor="accent6" w:themeShade="80"/>
              <w:left w:val="nil"/>
              <w:bottom w:val="single" w:sz="4" w:space="0" w:color="385623" w:themeColor="accent6" w:themeShade="80"/>
              <w:right w:val="nil"/>
            </w:tcBorders>
            <w:shd w:val="clear" w:color="auto" w:fill="auto"/>
            <w:noWrap/>
            <w:vAlign w:val="center"/>
            <w:hideMark/>
          </w:tcPr>
          <w:p w14:paraId="7927896F" w14:textId="77777777" w:rsidR="009C6EF0" w:rsidRPr="007B7A63" w:rsidRDefault="009C6EF0" w:rsidP="009C6EF0">
            <w:pPr>
              <w:spacing w:after="0" w:line="240" w:lineRule="auto"/>
              <w:jc w:val="center"/>
              <w:rPr>
                <w:rFonts w:ascii="Garamond" w:hAnsi="Garamond"/>
                <w:b/>
                <w:bCs/>
                <w:sz w:val="20"/>
                <w:szCs w:val="20"/>
                <w:lang w:val="sq-AL"/>
              </w:rPr>
            </w:pPr>
            <w:r w:rsidRPr="007B7A63">
              <w:rPr>
                <w:rFonts w:ascii="Garamond" w:hAnsi="Garamond"/>
                <w:b/>
                <w:bCs/>
                <w:sz w:val="20"/>
                <w:szCs w:val="20"/>
                <w:lang w:val="sq-AL"/>
              </w:rPr>
              <w:fldChar w:fldCharType="begin">
                <w:ffData>
                  <w:name w:val=""/>
                  <w:enabled/>
                  <w:calcOnExit w:val="0"/>
                  <w:checkBox>
                    <w:sizeAuto/>
                    <w:default w:val="0"/>
                  </w:checkBox>
                </w:ffData>
              </w:fldChar>
            </w:r>
            <w:r w:rsidRPr="007B7A63">
              <w:rPr>
                <w:rFonts w:ascii="Garamond" w:hAnsi="Garamond"/>
                <w:b/>
                <w:bCs/>
                <w:sz w:val="20"/>
                <w:szCs w:val="20"/>
                <w:lang w:val="sq-AL"/>
              </w:rPr>
              <w:instrText xml:space="preserve"> FORMCHECKBOX </w:instrText>
            </w:r>
            <w:r w:rsidR="009E6262" w:rsidRPr="007B7A63">
              <w:rPr>
                <w:rFonts w:ascii="Garamond" w:hAnsi="Garamond"/>
                <w:b/>
                <w:bCs/>
                <w:sz w:val="20"/>
                <w:szCs w:val="20"/>
                <w:lang w:val="sq-AL"/>
              </w:rPr>
            </w:r>
            <w:r w:rsidR="009E6262" w:rsidRPr="007B7A63">
              <w:rPr>
                <w:rFonts w:ascii="Garamond" w:hAnsi="Garamond"/>
                <w:b/>
                <w:bCs/>
                <w:sz w:val="20"/>
                <w:szCs w:val="20"/>
                <w:lang w:val="sq-AL"/>
              </w:rPr>
              <w:fldChar w:fldCharType="separate"/>
            </w:r>
            <w:r w:rsidRPr="007B7A63">
              <w:rPr>
                <w:rFonts w:ascii="Garamond" w:hAnsi="Garamond"/>
                <w:b/>
                <w:bCs/>
                <w:sz w:val="20"/>
                <w:szCs w:val="20"/>
                <w:lang w:val="sq-AL"/>
              </w:rPr>
              <w:fldChar w:fldCharType="end"/>
            </w:r>
          </w:p>
        </w:tc>
        <w:tc>
          <w:tcPr>
            <w:tcW w:w="568" w:type="pct"/>
            <w:tcBorders>
              <w:top w:val="single" w:sz="4" w:space="0" w:color="385623" w:themeColor="accent6" w:themeShade="80"/>
              <w:left w:val="nil"/>
              <w:bottom w:val="single" w:sz="4" w:space="0" w:color="385623" w:themeColor="accent6" w:themeShade="80"/>
              <w:right w:val="nil"/>
            </w:tcBorders>
            <w:shd w:val="clear" w:color="auto" w:fill="auto"/>
            <w:vAlign w:val="center"/>
          </w:tcPr>
          <w:p w14:paraId="7CD06833" w14:textId="77777777" w:rsidR="009C6EF0" w:rsidRPr="007B7A63" w:rsidRDefault="009C6EF0" w:rsidP="009C6EF0">
            <w:pPr>
              <w:spacing w:after="0" w:line="240" w:lineRule="auto"/>
              <w:jc w:val="center"/>
              <w:rPr>
                <w:rFonts w:ascii="Garamond" w:hAnsi="Garamond"/>
                <w:b/>
                <w:bCs/>
                <w:sz w:val="20"/>
                <w:szCs w:val="20"/>
                <w:lang w:val="sq-AL"/>
              </w:rPr>
            </w:pPr>
            <w:r w:rsidRPr="007B7A63">
              <w:rPr>
                <w:rFonts w:ascii="Garamond" w:hAnsi="Garamond"/>
                <w:b/>
                <w:bCs/>
                <w:sz w:val="20"/>
                <w:szCs w:val="20"/>
                <w:lang w:val="sq-AL"/>
              </w:rPr>
              <w:fldChar w:fldCharType="begin">
                <w:ffData>
                  <w:name w:val=""/>
                  <w:enabled/>
                  <w:calcOnExit w:val="0"/>
                  <w:checkBox>
                    <w:sizeAuto/>
                    <w:default w:val="0"/>
                  </w:checkBox>
                </w:ffData>
              </w:fldChar>
            </w:r>
            <w:r w:rsidRPr="007B7A63">
              <w:rPr>
                <w:rFonts w:ascii="Garamond" w:hAnsi="Garamond"/>
                <w:b/>
                <w:bCs/>
                <w:sz w:val="20"/>
                <w:szCs w:val="20"/>
                <w:lang w:val="sq-AL"/>
              </w:rPr>
              <w:instrText xml:space="preserve"> FORMCHECKBOX </w:instrText>
            </w:r>
            <w:r w:rsidR="009E6262" w:rsidRPr="007B7A63">
              <w:rPr>
                <w:rFonts w:ascii="Garamond" w:hAnsi="Garamond"/>
                <w:b/>
                <w:bCs/>
                <w:sz w:val="20"/>
                <w:szCs w:val="20"/>
                <w:lang w:val="sq-AL"/>
              </w:rPr>
            </w:r>
            <w:r w:rsidR="009E6262" w:rsidRPr="007B7A63">
              <w:rPr>
                <w:rFonts w:ascii="Garamond" w:hAnsi="Garamond"/>
                <w:b/>
                <w:bCs/>
                <w:sz w:val="20"/>
                <w:szCs w:val="20"/>
                <w:lang w:val="sq-AL"/>
              </w:rPr>
              <w:fldChar w:fldCharType="separate"/>
            </w:r>
            <w:r w:rsidRPr="007B7A63">
              <w:rPr>
                <w:rFonts w:ascii="Garamond" w:hAnsi="Garamond"/>
                <w:b/>
                <w:bCs/>
                <w:sz w:val="20"/>
                <w:szCs w:val="20"/>
                <w:lang w:val="sq-AL"/>
              </w:rPr>
              <w:fldChar w:fldCharType="end"/>
            </w:r>
          </w:p>
        </w:tc>
      </w:tr>
      <w:tr w:rsidR="009C6EF0" w:rsidRPr="007B7A63" w14:paraId="5D176AEE" w14:textId="77777777" w:rsidTr="009C6EF0">
        <w:trPr>
          <w:trHeight w:val="472"/>
        </w:trPr>
        <w:tc>
          <w:tcPr>
            <w:tcW w:w="5000" w:type="pct"/>
            <w:gridSpan w:val="8"/>
            <w:tcBorders>
              <w:top w:val="nil"/>
              <w:left w:val="nil"/>
              <w:bottom w:val="nil"/>
              <w:right w:val="nil"/>
            </w:tcBorders>
            <w:shd w:val="clear" w:color="auto" w:fill="auto"/>
            <w:vAlign w:val="center"/>
          </w:tcPr>
          <w:p w14:paraId="731739F5" w14:textId="77777777" w:rsidR="009C6EF0" w:rsidRPr="007B7A63" w:rsidRDefault="009C6EF0" w:rsidP="009C6EF0">
            <w:pPr>
              <w:spacing w:after="0" w:line="240" w:lineRule="auto"/>
              <w:rPr>
                <w:rFonts w:ascii="Garamond" w:hAnsi="Garamond"/>
                <w:b/>
                <w:bCs/>
                <w:sz w:val="20"/>
                <w:szCs w:val="20"/>
                <w:u w:val="single"/>
                <w:lang w:val="sq-AL"/>
              </w:rPr>
            </w:pPr>
          </w:p>
        </w:tc>
      </w:tr>
      <w:tr w:rsidR="009C6EF0" w:rsidRPr="007B7A63" w14:paraId="29FF5B17" w14:textId="77777777" w:rsidTr="009C6EF0">
        <w:trPr>
          <w:trHeight w:val="527"/>
        </w:trPr>
        <w:tc>
          <w:tcPr>
            <w:tcW w:w="5000" w:type="pct"/>
            <w:gridSpan w:val="8"/>
            <w:tcBorders>
              <w:top w:val="nil"/>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hideMark/>
          </w:tcPr>
          <w:p w14:paraId="666E2146" w14:textId="77777777" w:rsidR="009C6EF0" w:rsidRPr="007B7A63" w:rsidRDefault="009C6EF0" w:rsidP="009C6EF0">
            <w:pPr>
              <w:spacing w:after="0" w:line="240" w:lineRule="auto"/>
              <w:rPr>
                <w:rFonts w:ascii="Garamond" w:hAnsi="Garamond"/>
                <w:b/>
                <w:bCs/>
                <w:caps/>
                <w:sz w:val="20"/>
                <w:szCs w:val="20"/>
                <w:lang w:val="sq-AL"/>
              </w:rPr>
            </w:pPr>
            <w:r w:rsidRPr="007B7A63">
              <w:rPr>
                <w:rFonts w:ascii="Garamond" w:hAnsi="Garamond"/>
                <w:b/>
                <w:bCs/>
                <w:caps/>
                <w:sz w:val="20"/>
                <w:szCs w:val="20"/>
                <w:lang w:val="sq-AL"/>
              </w:rPr>
              <w:t>Kontaktet për çështje/probleme të operimit të sistemit</w:t>
            </w:r>
          </w:p>
        </w:tc>
      </w:tr>
      <w:tr w:rsidR="009C6EF0" w:rsidRPr="007B7A63" w14:paraId="3C074C1A" w14:textId="77777777" w:rsidTr="009C6EF0">
        <w:trPr>
          <w:trHeight w:val="315"/>
        </w:trPr>
        <w:tc>
          <w:tcPr>
            <w:tcW w:w="5000" w:type="pct"/>
            <w:gridSpan w:val="8"/>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FFFFFF" w:themeFill="background1"/>
            <w:noWrap/>
            <w:vAlign w:val="center"/>
            <w:hideMark/>
          </w:tcPr>
          <w:p w14:paraId="445640F8" w14:textId="77777777" w:rsidR="009C6EF0" w:rsidRPr="007B7A63" w:rsidRDefault="009C6EF0" w:rsidP="009C6EF0">
            <w:pPr>
              <w:spacing w:after="0" w:line="240" w:lineRule="auto"/>
              <w:jc w:val="center"/>
              <w:rPr>
                <w:rFonts w:ascii="Garamond" w:hAnsi="Garamond"/>
                <w:b/>
                <w:bCs/>
                <w:i/>
                <w:sz w:val="20"/>
                <w:szCs w:val="20"/>
                <w:lang w:val="sq-AL"/>
              </w:rPr>
            </w:pPr>
            <w:r w:rsidRPr="007B7A63">
              <w:rPr>
                <w:rFonts w:ascii="Garamond" w:hAnsi="Garamond"/>
                <w:b/>
                <w:bCs/>
                <w:i/>
                <w:sz w:val="20"/>
                <w:szCs w:val="20"/>
                <w:lang w:val="sq-AL"/>
              </w:rPr>
              <w:t>Persona kontakti për pagesat</w:t>
            </w:r>
          </w:p>
        </w:tc>
      </w:tr>
      <w:tr w:rsidR="009C6EF0" w:rsidRPr="007B7A63" w14:paraId="3E7960C8" w14:textId="77777777" w:rsidTr="009C6EF0">
        <w:trPr>
          <w:trHeight w:val="391"/>
        </w:trPr>
        <w:tc>
          <w:tcPr>
            <w:tcW w:w="142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7EFF4B65" w14:textId="1EF8AE1D" w:rsidR="009C6EF0" w:rsidRPr="007B7A63" w:rsidRDefault="009C6EF0" w:rsidP="009C6EF0">
            <w:pPr>
              <w:spacing w:after="0" w:line="240" w:lineRule="auto"/>
              <w:rPr>
                <w:rFonts w:ascii="Garamond" w:hAnsi="Garamond"/>
                <w:b/>
                <w:bCs/>
                <w:sz w:val="20"/>
                <w:szCs w:val="20"/>
                <w:lang w:val="sq-AL"/>
              </w:rPr>
            </w:pPr>
            <w:r w:rsidRPr="007B7A63">
              <w:rPr>
                <w:rFonts w:ascii="Garamond" w:hAnsi="Garamond"/>
                <w:b/>
                <w:bCs/>
                <w:sz w:val="20"/>
                <w:szCs w:val="20"/>
                <w:lang w:val="sq-AL"/>
              </w:rPr>
              <w:t xml:space="preserve">Emër, </w:t>
            </w:r>
            <w:r w:rsidR="003F2614" w:rsidRPr="007B7A63">
              <w:rPr>
                <w:rFonts w:ascii="Garamond" w:hAnsi="Garamond"/>
                <w:b/>
                <w:bCs/>
                <w:sz w:val="20"/>
                <w:szCs w:val="20"/>
                <w:lang w:val="sq-AL"/>
              </w:rPr>
              <w:t>m</w:t>
            </w:r>
            <w:r w:rsidRPr="007B7A63">
              <w:rPr>
                <w:rFonts w:ascii="Garamond" w:hAnsi="Garamond"/>
                <w:b/>
                <w:bCs/>
                <w:sz w:val="20"/>
                <w:szCs w:val="20"/>
                <w:lang w:val="sq-AL"/>
              </w:rPr>
              <w:t>biemër</w:t>
            </w:r>
          </w:p>
        </w:tc>
        <w:tc>
          <w:tcPr>
            <w:tcW w:w="1752"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22FC6C9C" w14:textId="77777777" w:rsidR="009C6EF0" w:rsidRPr="007B7A63" w:rsidRDefault="009C6EF0" w:rsidP="009C6EF0">
            <w:pPr>
              <w:spacing w:after="0" w:line="240" w:lineRule="auto"/>
              <w:rPr>
                <w:rFonts w:ascii="Garamond" w:hAnsi="Garamond"/>
                <w:b/>
                <w:bCs/>
                <w:i/>
                <w:sz w:val="20"/>
                <w:szCs w:val="20"/>
                <w:lang w:val="sq-AL"/>
              </w:rPr>
            </w:pPr>
          </w:p>
        </w:tc>
        <w:tc>
          <w:tcPr>
            <w:tcW w:w="1822" w:type="pct"/>
            <w:gridSpan w:val="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48DF6D85" w14:textId="77777777" w:rsidR="009C6EF0" w:rsidRPr="007B7A63" w:rsidRDefault="009C6EF0" w:rsidP="009C6EF0">
            <w:pPr>
              <w:spacing w:after="0" w:line="240" w:lineRule="auto"/>
              <w:rPr>
                <w:rFonts w:ascii="Garamond" w:hAnsi="Garamond"/>
                <w:b/>
                <w:bCs/>
                <w:i/>
                <w:sz w:val="20"/>
                <w:szCs w:val="20"/>
                <w:lang w:val="sq-AL"/>
              </w:rPr>
            </w:pPr>
          </w:p>
        </w:tc>
      </w:tr>
      <w:tr w:rsidR="009C6EF0" w:rsidRPr="007B7A63" w14:paraId="4F5F8382" w14:textId="77777777" w:rsidTr="009C6EF0">
        <w:trPr>
          <w:trHeight w:val="364"/>
        </w:trPr>
        <w:tc>
          <w:tcPr>
            <w:tcW w:w="142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5182ADD9" w14:textId="77777777" w:rsidR="009C6EF0" w:rsidRPr="007B7A63" w:rsidRDefault="009C6EF0" w:rsidP="009C6EF0">
            <w:pPr>
              <w:spacing w:after="0" w:line="240" w:lineRule="auto"/>
              <w:rPr>
                <w:rFonts w:ascii="Garamond" w:hAnsi="Garamond"/>
                <w:b/>
                <w:bCs/>
                <w:sz w:val="20"/>
                <w:szCs w:val="20"/>
                <w:lang w:val="sq-AL"/>
              </w:rPr>
            </w:pPr>
            <w:r w:rsidRPr="007B7A63">
              <w:rPr>
                <w:rFonts w:ascii="Garamond" w:hAnsi="Garamond"/>
                <w:b/>
                <w:bCs/>
                <w:sz w:val="20"/>
                <w:szCs w:val="20"/>
                <w:lang w:val="sq-AL"/>
              </w:rPr>
              <w:t>Detyra që mbulon</w:t>
            </w:r>
          </w:p>
        </w:tc>
        <w:tc>
          <w:tcPr>
            <w:tcW w:w="1752"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1D544BD4" w14:textId="77777777" w:rsidR="009C6EF0" w:rsidRPr="007B7A63" w:rsidRDefault="009C6EF0" w:rsidP="009C6EF0">
            <w:pPr>
              <w:spacing w:after="0" w:line="240" w:lineRule="auto"/>
              <w:rPr>
                <w:rFonts w:ascii="Garamond" w:hAnsi="Garamond"/>
                <w:b/>
                <w:bCs/>
                <w:i/>
                <w:sz w:val="20"/>
                <w:szCs w:val="20"/>
                <w:lang w:val="sq-AL"/>
              </w:rPr>
            </w:pPr>
          </w:p>
        </w:tc>
        <w:tc>
          <w:tcPr>
            <w:tcW w:w="1822" w:type="pct"/>
            <w:gridSpan w:val="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45EDD05E" w14:textId="77777777" w:rsidR="009C6EF0" w:rsidRPr="007B7A63" w:rsidRDefault="009C6EF0" w:rsidP="009C6EF0">
            <w:pPr>
              <w:spacing w:after="0" w:line="240" w:lineRule="auto"/>
              <w:rPr>
                <w:rFonts w:ascii="Garamond" w:hAnsi="Garamond"/>
                <w:b/>
                <w:bCs/>
                <w:i/>
                <w:sz w:val="20"/>
                <w:szCs w:val="20"/>
                <w:lang w:val="sq-AL"/>
              </w:rPr>
            </w:pPr>
          </w:p>
        </w:tc>
      </w:tr>
      <w:tr w:rsidR="009C6EF0" w:rsidRPr="007B7A63" w14:paraId="47722197" w14:textId="77777777" w:rsidTr="009C6EF0">
        <w:trPr>
          <w:trHeight w:val="330"/>
        </w:trPr>
        <w:tc>
          <w:tcPr>
            <w:tcW w:w="142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1E44F882" w14:textId="77777777" w:rsidR="009C6EF0" w:rsidRPr="007B7A63" w:rsidRDefault="009C6EF0" w:rsidP="009C6EF0">
            <w:pPr>
              <w:spacing w:after="0" w:line="240" w:lineRule="auto"/>
              <w:rPr>
                <w:rFonts w:ascii="Garamond" w:hAnsi="Garamond"/>
                <w:b/>
                <w:bCs/>
                <w:sz w:val="20"/>
                <w:szCs w:val="20"/>
                <w:lang w:val="sq-AL"/>
              </w:rPr>
            </w:pPr>
            <w:r w:rsidRPr="007B7A63">
              <w:rPr>
                <w:rFonts w:ascii="Garamond" w:hAnsi="Garamond"/>
                <w:b/>
                <w:bCs/>
                <w:sz w:val="20"/>
                <w:szCs w:val="20"/>
                <w:lang w:val="sq-AL"/>
              </w:rPr>
              <w:t>Telefon</w:t>
            </w:r>
          </w:p>
        </w:tc>
        <w:tc>
          <w:tcPr>
            <w:tcW w:w="1752"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56FE4461" w14:textId="77777777" w:rsidR="009C6EF0" w:rsidRPr="007B7A63" w:rsidRDefault="009C6EF0" w:rsidP="009C6EF0">
            <w:pPr>
              <w:spacing w:after="0" w:line="240" w:lineRule="auto"/>
              <w:rPr>
                <w:rFonts w:ascii="Garamond" w:hAnsi="Garamond"/>
                <w:b/>
                <w:bCs/>
                <w:i/>
                <w:sz w:val="20"/>
                <w:szCs w:val="20"/>
                <w:lang w:val="sq-AL"/>
              </w:rPr>
            </w:pPr>
          </w:p>
        </w:tc>
        <w:tc>
          <w:tcPr>
            <w:tcW w:w="1822" w:type="pct"/>
            <w:gridSpan w:val="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73921D12" w14:textId="77777777" w:rsidR="009C6EF0" w:rsidRPr="007B7A63" w:rsidRDefault="009C6EF0" w:rsidP="009C6EF0">
            <w:pPr>
              <w:spacing w:after="0" w:line="240" w:lineRule="auto"/>
              <w:rPr>
                <w:rFonts w:ascii="Garamond" w:hAnsi="Garamond"/>
                <w:b/>
                <w:bCs/>
                <w:i/>
                <w:sz w:val="20"/>
                <w:szCs w:val="20"/>
                <w:lang w:val="sq-AL"/>
              </w:rPr>
            </w:pPr>
          </w:p>
        </w:tc>
      </w:tr>
      <w:tr w:rsidR="009C6EF0" w:rsidRPr="007B7A63" w14:paraId="0EB396E9" w14:textId="77777777" w:rsidTr="009C6EF0">
        <w:trPr>
          <w:trHeight w:val="330"/>
        </w:trPr>
        <w:tc>
          <w:tcPr>
            <w:tcW w:w="142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007F86FC" w14:textId="77777777" w:rsidR="009C6EF0" w:rsidRPr="007B7A63" w:rsidRDefault="009C6EF0" w:rsidP="009C6EF0">
            <w:pPr>
              <w:spacing w:after="0" w:line="240" w:lineRule="auto"/>
              <w:rPr>
                <w:rFonts w:ascii="Garamond" w:hAnsi="Garamond"/>
                <w:b/>
                <w:bCs/>
                <w:sz w:val="20"/>
                <w:szCs w:val="20"/>
                <w:lang w:val="sq-AL"/>
              </w:rPr>
            </w:pPr>
            <w:r w:rsidRPr="007B7A63">
              <w:rPr>
                <w:rFonts w:ascii="Garamond" w:hAnsi="Garamond"/>
                <w:b/>
                <w:bCs/>
                <w:sz w:val="20"/>
                <w:szCs w:val="20"/>
                <w:lang w:val="sq-AL"/>
              </w:rPr>
              <w:t>Celular</w:t>
            </w:r>
          </w:p>
        </w:tc>
        <w:tc>
          <w:tcPr>
            <w:tcW w:w="1752"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376A1EF4" w14:textId="77777777" w:rsidR="009C6EF0" w:rsidRPr="007B7A63" w:rsidRDefault="009C6EF0" w:rsidP="009C6EF0">
            <w:pPr>
              <w:spacing w:after="0" w:line="240" w:lineRule="auto"/>
              <w:rPr>
                <w:rFonts w:ascii="Garamond" w:hAnsi="Garamond"/>
                <w:b/>
                <w:bCs/>
                <w:i/>
                <w:sz w:val="20"/>
                <w:szCs w:val="20"/>
                <w:lang w:val="sq-AL"/>
              </w:rPr>
            </w:pPr>
          </w:p>
        </w:tc>
        <w:tc>
          <w:tcPr>
            <w:tcW w:w="1822" w:type="pct"/>
            <w:gridSpan w:val="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7D325353" w14:textId="77777777" w:rsidR="009C6EF0" w:rsidRPr="007B7A63" w:rsidRDefault="009C6EF0" w:rsidP="009C6EF0">
            <w:pPr>
              <w:spacing w:after="0" w:line="240" w:lineRule="auto"/>
              <w:rPr>
                <w:rFonts w:ascii="Garamond" w:hAnsi="Garamond"/>
                <w:b/>
                <w:bCs/>
                <w:i/>
                <w:sz w:val="20"/>
                <w:szCs w:val="20"/>
                <w:lang w:val="sq-AL"/>
              </w:rPr>
            </w:pPr>
          </w:p>
        </w:tc>
      </w:tr>
      <w:tr w:rsidR="009C6EF0" w:rsidRPr="007B7A63" w14:paraId="5F3FC0FA" w14:textId="77777777" w:rsidTr="009C6EF0">
        <w:trPr>
          <w:trHeight w:val="330"/>
        </w:trPr>
        <w:tc>
          <w:tcPr>
            <w:tcW w:w="142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1AB11095" w14:textId="77777777" w:rsidR="009C6EF0" w:rsidRPr="007B7A63" w:rsidRDefault="009C6EF0" w:rsidP="009C6EF0">
            <w:pPr>
              <w:spacing w:after="0" w:line="240" w:lineRule="auto"/>
              <w:rPr>
                <w:rFonts w:ascii="Garamond" w:hAnsi="Garamond"/>
                <w:b/>
                <w:bCs/>
                <w:sz w:val="20"/>
                <w:szCs w:val="20"/>
                <w:lang w:val="sq-AL"/>
              </w:rPr>
            </w:pPr>
            <w:r w:rsidRPr="007B7A63">
              <w:rPr>
                <w:rFonts w:ascii="Garamond" w:hAnsi="Garamond"/>
                <w:b/>
                <w:bCs/>
                <w:sz w:val="20"/>
                <w:szCs w:val="20"/>
                <w:lang w:val="sq-AL"/>
              </w:rPr>
              <w:t>e-mail</w:t>
            </w:r>
          </w:p>
        </w:tc>
        <w:tc>
          <w:tcPr>
            <w:tcW w:w="1752"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15D5F6DA" w14:textId="77777777" w:rsidR="009C6EF0" w:rsidRPr="007B7A63" w:rsidRDefault="009C6EF0" w:rsidP="009C6EF0">
            <w:pPr>
              <w:spacing w:after="0" w:line="240" w:lineRule="auto"/>
              <w:rPr>
                <w:rFonts w:ascii="Garamond" w:hAnsi="Garamond"/>
                <w:b/>
                <w:bCs/>
                <w:i/>
                <w:sz w:val="20"/>
                <w:szCs w:val="20"/>
                <w:lang w:val="sq-AL"/>
              </w:rPr>
            </w:pPr>
          </w:p>
        </w:tc>
        <w:tc>
          <w:tcPr>
            <w:tcW w:w="1822" w:type="pct"/>
            <w:gridSpan w:val="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4C6BD10D" w14:textId="77777777" w:rsidR="009C6EF0" w:rsidRPr="007B7A63" w:rsidRDefault="009C6EF0" w:rsidP="009C6EF0">
            <w:pPr>
              <w:spacing w:after="0" w:line="240" w:lineRule="auto"/>
              <w:rPr>
                <w:rFonts w:ascii="Garamond" w:hAnsi="Garamond"/>
                <w:b/>
                <w:bCs/>
                <w:i/>
                <w:sz w:val="20"/>
                <w:szCs w:val="20"/>
                <w:lang w:val="sq-AL"/>
              </w:rPr>
            </w:pPr>
          </w:p>
        </w:tc>
      </w:tr>
      <w:tr w:rsidR="009C6EF0" w:rsidRPr="007B7A63" w14:paraId="1287821D" w14:textId="77777777" w:rsidTr="009C6EF0">
        <w:trPr>
          <w:trHeight w:val="315"/>
        </w:trPr>
        <w:tc>
          <w:tcPr>
            <w:tcW w:w="5000" w:type="pct"/>
            <w:gridSpan w:val="8"/>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FFFFFF" w:themeFill="background1"/>
            <w:noWrap/>
            <w:vAlign w:val="center"/>
            <w:hideMark/>
          </w:tcPr>
          <w:p w14:paraId="2BDB2E2F" w14:textId="77777777" w:rsidR="009C6EF0" w:rsidRPr="007B7A63" w:rsidRDefault="009C6EF0" w:rsidP="009C6EF0">
            <w:pPr>
              <w:spacing w:after="0" w:line="240" w:lineRule="auto"/>
              <w:jc w:val="center"/>
              <w:rPr>
                <w:rFonts w:ascii="Garamond" w:hAnsi="Garamond"/>
                <w:b/>
                <w:bCs/>
                <w:i/>
                <w:sz w:val="20"/>
                <w:szCs w:val="20"/>
                <w:lang w:val="sq-AL"/>
              </w:rPr>
            </w:pPr>
            <w:r w:rsidRPr="007B7A63">
              <w:rPr>
                <w:rFonts w:ascii="Garamond" w:hAnsi="Garamond"/>
                <w:b/>
                <w:bCs/>
                <w:i/>
                <w:sz w:val="20"/>
                <w:szCs w:val="20"/>
                <w:lang w:val="sq-AL"/>
              </w:rPr>
              <w:t>Persona kontakti për IT</w:t>
            </w:r>
          </w:p>
        </w:tc>
      </w:tr>
      <w:tr w:rsidR="009C6EF0" w:rsidRPr="007B7A63" w14:paraId="00AD3658" w14:textId="77777777" w:rsidTr="009C6EF0">
        <w:trPr>
          <w:trHeight w:val="391"/>
        </w:trPr>
        <w:tc>
          <w:tcPr>
            <w:tcW w:w="142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73975F7C" w14:textId="6E8E9D0E" w:rsidR="009C6EF0" w:rsidRPr="007B7A63" w:rsidRDefault="009C6EF0" w:rsidP="009C6EF0">
            <w:pPr>
              <w:spacing w:after="0" w:line="240" w:lineRule="auto"/>
              <w:rPr>
                <w:rFonts w:ascii="Garamond" w:hAnsi="Garamond"/>
                <w:b/>
                <w:bCs/>
                <w:sz w:val="20"/>
                <w:szCs w:val="20"/>
                <w:lang w:val="sq-AL"/>
              </w:rPr>
            </w:pPr>
            <w:r w:rsidRPr="007B7A63">
              <w:rPr>
                <w:rFonts w:ascii="Garamond" w:hAnsi="Garamond"/>
                <w:b/>
                <w:bCs/>
                <w:sz w:val="20"/>
                <w:szCs w:val="20"/>
                <w:lang w:val="sq-AL"/>
              </w:rPr>
              <w:t xml:space="preserve">Emër, </w:t>
            </w:r>
            <w:r w:rsidR="00877048" w:rsidRPr="007B7A63">
              <w:rPr>
                <w:rFonts w:ascii="Garamond" w:hAnsi="Garamond"/>
                <w:b/>
                <w:bCs/>
                <w:sz w:val="20"/>
                <w:szCs w:val="20"/>
                <w:lang w:val="sq-AL"/>
              </w:rPr>
              <w:t>mbiemër</w:t>
            </w:r>
          </w:p>
        </w:tc>
        <w:tc>
          <w:tcPr>
            <w:tcW w:w="1752"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113706CB" w14:textId="77777777" w:rsidR="009C6EF0" w:rsidRPr="007B7A63" w:rsidRDefault="009C6EF0" w:rsidP="009C6EF0">
            <w:pPr>
              <w:spacing w:after="0" w:line="240" w:lineRule="auto"/>
              <w:rPr>
                <w:rFonts w:ascii="Garamond" w:hAnsi="Garamond"/>
                <w:b/>
                <w:bCs/>
                <w:i/>
                <w:sz w:val="20"/>
                <w:szCs w:val="20"/>
                <w:lang w:val="sq-AL"/>
              </w:rPr>
            </w:pPr>
          </w:p>
        </w:tc>
        <w:tc>
          <w:tcPr>
            <w:tcW w:w="1822" w:type="pct"/>
            <w:gridSpan w:val="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070C5F35" w14:textId="77777777" w:rsidR="009C6EF0" w:rsidRPr="007B7A63" w:rsidRDefault="009C6EF0" w:rsidP="009C6EF0">
            <w:pPr>
              <w:spacing w:after="0" w:line="240" w:lineRule="auto"/>
              <w:rPr>
                <w:rFonts w:ascii="Garamond" w:hAnsi="Garamond"/>
                <w:b/>
                <w:bCs/>
                <w:i/>
                <w:sz w:val="20"/>
                <w:szCs w:val="20"/>
                <w:lang w:val="sq-AL"/>
              </w:rPr>
            </w:pPr>
          </w:p>
        </w:tc>
      </w:tr>
      <w:tr w:rsidR="009C6EF0" w:rsidRPr="007B7A63" w14:paraId="43CB4495" w14:textId="77777777" w:rsidTr="009C6EF0">
        <w:trPr>
          <w:trHeight w:val="364"/>
        </w:trPr>
        <w:tc>
          <w:tcPr>
            <w:tcW w:w="142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100A8964" w14:textId="77777777" w:rsidR="009C6EF0" w:rsidRPr="007B7A63" w:rsidRDefault="009C6EF0" w:rsidP="009C6EF0">
            <w:pPr>
              <w:spacing w:after="0" w:line="240" w:lineRule="auto"/>
              <w:rPr>
                <w:rFonts w:ascii="Garamond" w:hAnsi="Garamond"/>
                <w:b/>
                <w:bCs/>
                <w:sz w:val="20"/>
                <w:szCs w:val="20"/>
                <w:lang w:val="sq-AL"/>
              </w:rPr>
            </w:pPr>
            <w:r w:rsidRPr="007B7A63">
              <w:rPr>
                <w:rFonts w:ascii="Garamond" w:hAnsi="Garamond"/>
                <w:b/>
                <w:bCs/>
                <w:sz w:val="20"/>
                <w:szCs w:val="20"/>
                <w:lang w:val="sq-AL"/>
              </w:rPr>
              <w:t>Detyra që mbulon</w:t>
            </w:r>
          </w:p>
        </w:tc>
        <w:tc>
          <w:tcPr>
            <w:tcW w:w="1752"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7F457660" w14:textId="77777777" w:rsidR="009C6EF0" w:rsidRPr="007B7A63" w:rsidRDefault="009C6EF0" w:rsidP="009C6EF0">
            <w:pPr>
              <w:spacing w:after="0" w:line="240" w:lineRule="auto"/>
              <w:rPr>
                <w:rFonts w:ascii="Garamond" w:hAnsi="Garamond"/>
                <w:b/>
                <w:bCs/>
                <w:i/>
                <w:sz w:val="20"/>
                <w:szCs w:val="20"/>
                <w:lang w:val="sq-AL"/>
              </w:rPr>
            </w:pPr>
          </w:p>
        </w:tc>
        <w:tc>
          <w:tcPr>
            <w:tcW w:w="1822" w:type="pct"/>
            <w:gridSpan w:val="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26DB3D4C" w14:textId="77777777" w:rsidR="009C6EF0" w:rsidRPr="007B7A63" w:rsidRDefault="009C6EF0" w:rsidP="009C6EF0">
            <w:pPr>
              <w:spacing w:after="0" w:line="240" w:lineRule="auto"/>
              <w:rPr>
                <w:rFonts w:ascii="Garamond" w:hAnsi="Garamond"/>
                <w:b/>
                <w:bCs/>
                <w:i/>
                <w:sz w:val="20"/>
                <w:szCs w:val="20"/>
                <w:lang w:val="sq-AL"/>
              </w:rPr>
            </w:pPr>
          </w:p>
        </w:tc>
      </w:tr>
      <w:tr w:rsidR="009C6EF0" w:rsidRPr="007B7A63" w14:paraId="6B7EF4CC" w14:textId="77777777" w:rsidTr="009C6EF0">
        <w:trPr>
          <w:trHeight w:val="330"/>
        </w:trPr>
        <w:tc>
          <w:tcPr>
            <w:tcW w:w="142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6812D5E7" w14:textId="77777777" w:rsidR="009C6EF0" w:rsidRPr="007B7A63" w:rsidRDefault="009C6EF0" w:rsidP="009C6EF0">
            <w:pPr>
              <w:spacing w:after="0" w:line="240" w:lineRule="auto"/>
              <w:rPr>
                <w:rFonts w:ascii="Garamond" w:hAnsi="Garamond"/>
                <w:b/>
                <w:bCs/>
                <w:sz w:val="20"/>
                <w:szCs w:val="20"/>
                <w:lang w:val="sq-AL"/>
              </w:rPr>
            </w:pPr>
            <w:r w:rsidRPr="007B7A63">
              <w:rPr>
                <w:rFonts w:ascii="Garamond" w:hAnsi="Garamond"/>
                <w:b/>
                <w:bCs/>
                <w:sz w:val="20"/>
                <w:szCs w:val="20"/>
                <w:lang w:val="sq-AL"/>
              </w:rPr>
              <w:t>Telefon</w:t>
            </w:r>
          </w:p>
        </w:tc>
        <w:tc>
          <w:tcPr>
            <w:tcW w:w="1752"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35A4ED97" w14:textId="77777777" w:rsidR="009C6EF0" w:rsidRPr="007B7A63" w:rsidRDefault="009C6EF0" w:rsidP="009C6EF0">
            <w:pPr>
              <w:spacing w:after="0" w:line="240" w:lineRule="auto"/>
              <w:rPr>
                <w:rFonts w:ascii="Garamond" w:hAnsi="Garamond"/>
                <w:b/>
                <w:bCs/>
                <w:i/>
                <w:sz w:val="20"/>
                <w:szCs w:val="20"/>
                <w:lang w:val="sq-AL"/>
              </w:rPr>
            </w:pPr>
          </w:p>
        </w:tc>
        <w:tc>
          <w:tcPr>
            <w:tcW w:w="1822" w:type="pct"/>
            <w:gridSpan w:val="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133B7833" w14:textId="77777777" w:rsidR="009C6EF0" w:rsidRPr="007B7A63" w:rsidRDefault="009C6EF0" w:rsidP="009C6EF0">
            <w:pPr>
              <w:spacing w:after="0" w:line="240" w:lineRule="auto"/>
              <w:rPr>
                <w:rFonts w:ascii="Garamond" w:hAnsi="Garamond"/>
                <w:b/>
                <w:bCs/>
                <w:i/>
                <w:sz w:val="20"/>
                <w:szCs w:val="20"/>
                <w:lang w:val="sq-AL"/>
              </w:rPr>
            </w:pPr>
          </w:p>
        </w:tc>
      </w:tr>
      <w:tr w:rsidR="009C6EF0" w:rsidRPr="007B7A63" w14:paraId="12E95D6A" w14:textId="77777777" w:rsidTr="009C6EF0">
        <w:trPr>
          <w:trHeight w:val="330"/>
        </w:trPr>
        <w:tc>
          <w:tcPr>
            <w:tcW w:w="142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00821FC3" w14:textId="77777777" w:rsidR="009C6EF0" w:rsidRPr="007B7A63" w:rsidRDefault="009C6EF0" w:rsidP="009C6EF0">
            <w:pPr>
              <w:spacing w:after="0" w:line="240" w:lineRule="auto"/>
              <w:rPr>
                <w:rFonts w:ascii="Garamond" w:hAnsi="Garamond"/>
                <w:b/>
                <w:bCs/>
                <w:sz w:val="20"/>
                <w:szCs w:val="20"/>
                <w:lang w:val="sq-AL"/>
              </w:rPr>
            </w:pPr>
            <w:r w:rsidRPr="007B7A63">
              <w:rPr>
                <w:rFonts w:ascii="Garamond" w:hAnsi="Garamond"/>
                <w:b/>
                <w:bCs/>
                <w:sz w:val="20"/>
                <w:szCs w:val="20"/>
                <w:lang w:val="sq-AL"/>
              </w:rPr>
              <w:t>Celular</w:t>
            </w:r>
          </w:p>
        </w:tc>
        <w:tc>
          <w:tcPr>
            <w:tcW w:w="1752"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1B0933D0" w14:textId="77777777" w:rsidR="009C6EF0" w:rsidRPr="007B7A63" w:rsidRDefault="009C6EF0" w:rsidP="009C6EF0">
            <w:pPr>
              <w:spacing w:after="0" w:line="240" w:lineRule="auto"/>
              <w:rPr>
                <w:rFonts w:ascii="Garamond" w:hAnsi="Garamond"/>
                <w:b/>
                <w:bCs/>
                <w:i/>
                <w:sz w:val="20"/>
                <w:szCs w:val="20"/>
                <w:lang w:val="sq-AL"/>
              </w:rPr>
            </w:pPr>
          </w:p>
        </w:tc>
        <w:tc>
          <w:tcPr>
            <w:tcW w:w="1822" w:type="pct"/>
            <w:gridSpan w:val="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4B158057" w14:textId="77777777" w:rsidR="009C6EF0" w:rsidRPr="007B7A63" w:rsidRDefault="009C6EF0" w:rsidP="009C6EF0">
            <w:pPr>
              <w:spacing w:after="0" w:line="240" w:lineRule="auto"/>
              <w:rPr>
                <w:rFonts w:ascii="Garamond" w:hAnsi="Garamond"/>
                <w:b/>
                <w:bCs/>
                <w:i/>
                <w:sz w:val="20"/>
                <w:szCs w:val="20"/>
                <w:lang w:val="sq-AL"/>
              </w:rPr>
            </w:pPr>
          </w:p>
        </w:tc>
      </w:tr>
      <w:tr w:rsidR="009C6EF0" w:rsidRPr="007B7A63" w14:paraId="7B33CBA9" w14:textId="77777777" w:rsidTr="009C6EF0">
        <w:trPr>
          <w:trHeight w:val="330"/>
        </w:trPr>
        <w:tc>
          <w:tcPr>
            <w:tcW w:w="1425"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E2EFD9" w:themeFill="accent6" w:themeFillTint="33"/>
            <w:noWrap/>
            <w:vAlign w:val="center"/>
            <w:hideMark/>
          </w:tcPr>
          <w:p w14:paraId="1DB17889" w14:textId="77777777" w:rsidR="009C6EF0" w:rsidRPr="007B7A63" w:rsidRDefault="009C6EF0" w:rsidP="009C6EF0">
            <w:pPr>
              <w:spacing w:after="0" w:line="240" w:lineRule="auto"/>
              <w:rPr>
                <w:rFonts w:ascii="Garamond" w:hAnsi="Garamond"/>
                <w:b/>
                <w:bCs/>
                <w:sz w:val="20"/>
                <w:szCs w:val="20"/>
                <w:lang w:val="sq-AL"/>
              </w:rPr>
            </w:pPr>
            <w:r w:rsidRPr="007B7A63">
              <w:rPr>
                <w:rFonts w:ascii="Garamond" w:hAnsi="Garamond"/>
                <w:b/>
                <w:bCs/>
                <w:sz w:val="20"/>
                <w:szCs w:val="20"/>
                <w:lang w:val="sq-AL"/>
              </w:rPr>
              <w:t>e-mail</w:t>
            </w:r>
          </w:p>
        </w:tc>
        <w:tc>
          <w:tcPr>
            <w:tcW w:w="1752"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3C69EF1E" w14:textId="77777777" w:rsidR="009C6EF0" w:rsidRPr="007B7A63" w:rsidRDefault="009C6EF0" w:rsidP="009C6EF0">
            <w:pPr>
              <w:spacing w:after="0" w:line="240" w:lineRule="auto"/>
              <w:rPr>
                <w:rFonts w:ascii="Garamond" w:hAnsi="Garamond"/>
                <w:b/>
                <w:bCs/>
                <w:i/>
                <w:sz w:val="20"/>
                <w:szCs w:val="20"/>
                <w:lang w:val="sq-AL"/>
              </w:rPr>
            </w:pPr>
          </w:p>
        </w:tc>
        <w:tc>
          <w:tcPr>
            <w:tcW w:w="1822" w:type="pct"/>
            <w:gridSpan w:val="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47073973" w14:textId="77777777" w:rsidR="009C6EF0" w:rsidRPr="007B7A63" w:rsidRDefault="009C6EF0" w:rsidP="009C6EF0">
            <w:pPr>
              <w:spacing w:after="0" w:line="240" w:lineRule="auto"/>
              <w:rPr>
                <w:rFonts w:ascii="Garamond" w:hAnsi="Garamond"/>
                <w:b/>
                <w:bCs/>
                <w:i/>
                <w:sz w:val="20"/>
                <w:szCs w:val="20"/>
                <w:lang w:val="sq-AL"/>
              </w:rPr>
            </w:pPr>
          </w:p>
        </w:tc>
      </w:tr>
      <w:tr w:rsidR="009C6EF0" w:rsidRPr="007B7A63" w14:paraId="5BAE12DB" w14:textId="77777777" w:rsidTr="009C6EF0">
        <w:trPr>
          <w:trHeight w:val="330"/>
        </w:trPr>
        <w:tc>
          <w:tcPr>
            <w:tcW w:w="1425" w:type="pct"/>
            <w:gridSpan w:val="2"/>
            <w:tcBorders>
              <w:top w:val="single" w:sz="4" w:space="0" w:color="385623" w:themeColor="accent6" w:themeShade="80"/>
            </w:tcBorders>
            <w:shd w:val="clear" w:color="auto" w:fill="FFFFFF" w:themeFill="background1"/>
            <w:noWrap/>
            <w:vAlign w:val="center"/>
          </w:tcPr>
          <w:p w14:paraId="0D191F43" w14:textId="77777777" w:rsidR="009C6EF0" w:rsidRPr="007B7A63" w:rsidRDefault="009C6EF0" w:rsidP="009C6EF0">
            <w:pPr>
              <w:spacing w:after="0" w:line="240" w:lineRule="auto"/>
              <w:rPr>
                <w:rFonts w:ascii="Garamond" w:hAnsi="Garamond"/>
                <w:b/>
                <w:bCs/>
                <w:sz w:val="20"/>
                <w:szCs w:val="20"/>
                <w:lang w:val="sq-AL"/>
              </w:rPr>
            </w:pPr>
          </w:p>
        </w:tc>
        <w:tc>
          <w:tcPr>
            <w:tcW w:w="1752" w:type="pct"/>
            <w:gridSpan w:val="2"/>
            <w:tcBorders>
              <w:top w:val="single" w:sz="4" w:space="0" w:color="385623" w:themeColor="accent6" w:themeShade="80"/>
            </w:tcBorders>
            <w:shd w:val="clear" w:color="auto" w:fill="FFFFFF" w:themeFill="background1"/>
            <w:noWrap/>
            <w:vAlign w:val="center"/>
          </w:tcPr>
          <w:p w14:paraId="17D11367" w14:textId="77777777" w:rsidR="009C6EF0" w:rsidRPr="007B7A63" w:rsidRDefault="009C6EF0" w:rsidP="009C6EF0">
            <w:pPr>
              <w:spacing w:after="0" w:line="240" w:lineRule="auto"/>
              <w:rPr>
                <w:rFonts w:ascii="Garamond" w:hAnsi="Garamond"/>
                <w:b/>
                <w:bCs/>
                <w:i/>
                <w:sz w:val="20"/>
                <w:szCs w:val="20"/>
                <w:lang w:val="sq-AL"/>
              </w:rPr>
            </w:pPr>
          </w:p>
        </w:tc>
        <w:tc>
          <w:tcPr>
            <w:tcW w:w="1822" w:type="pct"/>
            <w:gridSpan w:val="4"/>
            <w:tcBorders>
              <w:top w:val="single" w:sz="4" w:space="0" w:color="385623" w:themeColor="accent6" w:themeShade="80"/>
            </w:tcBorders>
            <w:shd w:val="clear" w:color="auto" w:fill="FFFFFF" w:themeFill="background1"/>
            <w:noWrap/>
            <w:vAlign w:val="center"/>
          </w:tcPr>
          <w:p w14:paraId="4AE20386" w14:textId="77777777" w:rsidR="009C6EF0" w:rsidRPr="007B7A63" w:rsidRDefault="009C6EF0" w:rsidP="009C6EF0">
            <w:pPr>
              <w:spacing w:after="0" w:line="240" w:lineRule="auto"/>
              <w:rPr>
                <w:rFonts w:ascii="Garamond" w:hAnsi="Garamond"/>
                <w:b/>
                <w:bCs/>
                <w:i/>
                <w:sz w:val="20"/>
                <w:szCs w:val="20"/>
                <w:lang w:val="sq-AL"/>
              </w:rPr>
            </w:pPr>
          </w:p>
        </w:tc>
      </w:tr>
      <w:tr w:rsidR="009C6EF0" w:rsidRPr="007B7A63" w14:paraId="5350E8A1" w14:textId="77777777" w:rsidTr="009C6EF0">
        <w:trPr>
          <w:trHeight w:val="330"/>
        </w:trPr>
        <w:tc>
          <w:tcPr>
            <w:tcW w:w="1425" w:type="pct"/>
            <w:gridSpan w:val="2"/>
            <w:shd w:val="clear" w:color="auto" w:fill="FFFFFF" w:themeFill="background1"/>
            <w:noWrap/>
            <w:vAlign w:val="center"/>
          </w:tcPr>
          <w:p w14:paraId="401639F8" w14:textId="77777777" w:rsidR="009C6EF0" w:rsidRPr="007B7A63" w:rsidRDefault="009C6EF0" w:rsidP="009C6EF0">
            <w:pPr>
              <w:spacing w:after="0" w:line="240" w:lineRule="auto"/>
              <w:rPr>
                <w:rFonts w:ascii="Garamond" w:hAnsi="Garamond"/>
                <w:b/>
                <w:bCs/>
                <w:sz w:val="20"/>
                <w:szCs w:val="20"/>
                <w:lang w:val="sq-AL"/>
              </w:rPr>
            </w:pPr>
          </w:p>
        </w:tc>
        <w:tc>
          <w:tcPr>
            <w:tcW w:w="1271" w:type="pct"/>
            <w:shd w:val="clear" w:color="auto" w:fill="FFFFFF" w:themeFill="background1"/>
            <w:noWrap/>
            <w:vAlign w:val="center"/>
          </w:tcPr>
          <w:p w14:paraId="2FBAB3D7" w14:textId="77777777" w:rsidR="009C6EF0" w:rsidRPr="007B7A63" w:rsidRDefault="009C6EF0" w:rsidP="009C6EF0">
            <w:pPr>
              <w:spacing w:after="0" w:line="240" w:lineRule="auto"/>
              <w:jc w:val="center"/>
              <w:rPr>
                <w:rFonts w:ascii="Garamond" w:hAnsi="Garamond"/>
                <w:b/>
                <w:bCs/>
                <w:i/>
                <w:sz w:val="20"/>
                <w:szCs w:val="20"/>
                <w:lang w:val="sq-AL"/>
              </w:rPr>
            </w:pPr>
            <w:r w:rsidRPr="007B7A63">
              <w:rPr>
                <w:rFonts w:ascii="Garamond" w:hAnsi="Garamond"/>
                <w:b/>
                <w:bCs/>
                <w:i/>
                <w:iCs/>
                <w:sz w:val="20"/>
                <w:szCs w:val="20"/>
                <w:lang w:val="sq-AL"/>
              </w:rPr>
              <w:t>Data</w:t>
            </w:r>
          </w:p>
        </w:tc>
        <w:tc>
          <w:tcPr>
            <w:tcW w:w="2304" w:type="pct"/>
            <w:gridSpan w:val="5"/>
            <w:shd w:val="clear" w:color="auto" w:fill="FFFFFF" w:themeFill="background1"/>
            <w:noWrap/>
            <w:vAlign w:val="center"/>
          </w:tcPr>
          <w:p w14:paraId="2892034B" w14:textId="77777777" w:rsidR="009C6EF0" w:rsidRPr="007B7A63" w:rsidRDefault="009C6EF0" w:rsidP="009C6EF0">
            <w:pPr>
              <w:spacing w:after="0" w:line="240" w:lineRule="auto"/>
              <w:jc w:val="center"/>
              <w:rPr>
                <w:rFonts w:ascii="Garamond" w:hAnsi="Garamond"/>
                <w:b/>
                <w:bCs/>
                <w:i/>
                <w:iCs/>
                <w:sz w:val="20"/>
                <w:szCs w:val="20"/>
                <w:lang w:val="sq-AL"/>
              </w:rPr>
            </w:pPr>
            <w:r w:rsidRPr="007B7A63">
              <w:rPr>
                <w:rFonts w:ascii="Garamond" w:hAnsi="Garamond"/>
                <w:b/>
                <w:bCs/>
                <w:i/>
                <w:iCs/>
                <w:sz w:val="20"/>
                <w:szCs w:val="20"/>
                <w:lang w:val="sq-AL"/>
              </w:rPr>
              <w:t>Personi i autorizuar për pjesëmarrësin</w:t>
            </w:r>
          </w:p>
          <w:p w14:paraId="049512F7" w14:textId="77777777" w:rsidR="009C6EF0" w:rsidRPr="007B7A63" w:rsidRDefault="009C6EF0" w:rsidP="009C6EF0">
            <w:pPr>
              <w:spacing w:after="0" w:line="240" w:lineRule="auto"/>
              <w:rPr>
                <w:rFonts w:ascii="Garamond" w:hAnsi="Garamond"/>
                <w:b/>
                <w:bCs/>
                <w:i/>
                <w:iCs/>
                <w:sz w:val="20"/>
                <w:szCs w:val="20"/>
                <w:lang w:val="sq-AL"/>
              </w:rPr>
            </w:pPr>
          </w:p>
          <w:p w14:paraId="6605427A" w14:textId="64BF8A26" w:rsidR="009C6EF0" w:rsidRPr="007B7A63" w:rsidRDefault="009C6EF0" w:rsidP="009C6EF0">
            <w:pPr>
              <w:spacing w:after="0" w:line="240" w:lineRule="auto"/>
              <w:jc w:val="center"/>
              <w:rPr>
                <w:rFonts w:ascii="Garamond" w:hAnsi="Garamond"/>
                <w:b/>
                <w:bCs/>
                <w:i/>
                <w:iCs/>
                <w:sz w:val="20"/>
                <w:szCs w:val="20"/>
                <w:lang w:val="sq-AL"/>
              </w:rPr>
            </w:pPr>
            <w:r w:rsidRPr="007B7A63">
              <w:rPr>
                <w:rFonts w:ascii="Garamond" w:hAnsi="Garamond"/>
                <w:b/>
                <w:bCs/>
                <w:i/>
                <w:iCs/>
                <w:sz w:val="20"/>
                <w:szCs w:val="20"/>
                <w:lang w:val="sq-AL"/>
              </w:rPr>
              <w:t xml:space="preserve">Emri </w:t>
            </w:r>
            <w:r w:rsidR="00877048" w:rsidRPr="007B7A63">
              <w:rPr>
                <w:rFonts w:ascii="Garamond" w:hAnsi="Garamond"/>
                <w:b/>
                <w:bCs/>
                <w:i/>
                <w:iCs/>
                <w:sz w:val="20"/>
                <w:szCs w:val="20"/>
                <w:lang w:val="sq-AL"/>
              </w:rPr>
              <w:t>mbiemri / nënshkrimi / vula</w:t>
            </w:r>
          </w:p>
          <w:p w14:paraId="72D43DB9" w14:textId="77777777" w:rsidR="009C6EF0" w:rsidRPr="007B7A63" w:rsidRDefault="009C6EF0" w:rsidP="009C6EF0">
            <w:pPr>
              <w:spacing w:after="0" w:line="240" w:lineRule="auto"/>
              <w:jc w:val="center"/>
              <w:rPr>
                <w:rFonts w:ascii="Garamond" w:hAnsi="Garamond"/>
                <w:b/>
                <w:bCs/>
                <w:i/>
                <w:sz w:val="20"/>
                <w:szCs w:val="20"/>
                <w:lang w:val="sq-AL"/>
              </w:rPr>
            </w:pPr>
          </w:p>
        </w:tc>
      </w:tr>
      <w:tr w:rsidR="009C6EF0" w:rsidRPr="007B7A63" w14:paraId="36D3D974" w14:textId="77777777" w:rsidTr="009C6EF0">
        <w:trPr>
          <w:trHeight w:val="330"/>
        </w:trPr>
        <w:tc>
          <w:tcPr>
            <w:tcW w:w="1425" w:type="pct"/>
            <w:gridSpan w:val="2"/>
            <w:shd w:val="clear" w:color="auto" w:fill="FFFFFF" w:themeFill="background1"/>
            <w:noWrap/>
            <w:vAlign w:val="center"/>
          </w:tcPr>
          <w:p w14:paraId="61F93D3B" w14:textId="77777777" w:rsidR="009C6EF0" w:rsidRPr="007B7A63" w:rsidRDefault="009C6EF0" w:rsidP="009C6EF0">
            <w:pPr>
              <w:spacing w:after="0" w:line="240" w:lineRule="auto"/>
              <w:rPr>
                <w:rFonts w:ascii="Garamond" w:hAnsi="Garamond"/>
                <w:b/>
                <w:bCs/>
                <w:sz w:val="20"/>
                <w:szCs w:val="20"/>
                <w:lang w:val="sq-AL"/>
              </w:rPr>
            </w:pPr>
          </w:p>
        </w:tc>
        <w:tc>
          <w:tcPr>
            <w:tcW w:w="1271" w:type="pct"/>
            <w:shd w:val="clear" w:color="auto" w:fill="FFFFFF" w:themeFill="background1"/>
            <w:noWrap/>
            <w:vAlign w:val="center"/>
          </w:tcPr>
          <w:p w14:paraId="31AEEAFC" w14:textId="77777777" w:rsidR="009C6EF0" w:rsidRPr="007B7A63" w:rsidRDefault="009C6EF0" w:rsidP="009C6EF0">
            <w:pPr>
              <w:spacing w:after="0" w:line="240" w:lineRule="auto"/>
              <w:jc w:val="center"/>
              <w:rPr>
                <w:rFonts w:ascii="Garamond" w:hAnsi="Garamond"/>
                <w:b/>
                <w:bCs/>
                <w:i/>
                <w:sz w:val="20"/>
                <w:szCs w:val="20"/>
                <w:lang w:val="sq-AL"/>
              </w:rPr>
            </w:pPr>
            <w:r w:rsidRPr="007B7A63">
              <w:rPr>
                <w:rFonts w:ascii="Garamond" w:hAnsi="Garamond"/>
                <w:b/>
                <w:bCs/>
                <w:i/>
                <w:iCs/>
                <w:sz w:val="20"/>
                <w:szCs w:val="20"/>
                <w:lang w:val="sq-AL"/>
              </w:rPr>
              <w:t>__/__/____</w:t>
            </w:r>
          </w:p>
        </w:tc>
        <w:tc>
          <w:tcPr>
            <w:tcW w:w="2304" w:type="pct"/>
            <w:gridSpan w:val="5"/>
            <w:tcBorders>
              <w:bottom w:val="single" w:sz="4" w:space="0" w:color="385623" w:themeColor="accent6" w:themeShade="80"/>
            </w:tcBorders>
            <w:shd w:val="clear" w:color="auto" w:fill="FFFFFF" w:themeFill="background1"/>
            <w:noWrap/>
            <w:vAlign w:val="center"/>
          </w:tcPr>
          <w:p w14:paraId="1E798444" w14:textId="77777777" w:rsidR="009C6EF0" w:rsidRPr="007B7A63" w:rsidRDefault="009C6EF0" w:rsidP="009C6EF0">
            <w:pPr>
              <w:spacing w:after="0" w:line="240" w:lineRule="auto"/>
              <w:jc w:val="center"/>
              <w:rPr>
                <w:rFonts w:ascii="Garamond" w:hAnsi="Garamond"/>
                <w:b/>
                <w:bCs/>
                <w:i/>
                <w:sz w:val="20"/>
                <w:szCs w:val="20"/>
                <w:lang w:val="sq-AL"/>
              </w:rPr>
            </w:pPr>
          </w:p>
        </w:tc>
      </w:tr>
    </w:tbl>
    <w:p w14:paraId="784A0C2E" w14:textId="77777777" w:rsidR="009C6EF0" w:rsidRPr="007B7A63" w:rsidRDefault="009C6EF0" w:rsidP="009C6EF0">
      <w:pPr>
        <w:rPr>
          <w:rFonts w:ascii="Garamond" w:hAnsi="Garamond"/>
          <w:sz w:val="20"/>
          <w:szCs w:val="20"/>
          <w:lang w:val="sq-AL"/>
        </w:rPr>
      </w:pPr>
    </w:p>
    <w:p w14:paraId="56990337" w14:textId="27174337" w:rsidR="00877048" w:rsidRPr="007B7A63" w:rsidRDefault="00877048" w:rsidP="00877048">
      <w:pPr>
        <w:pStyle w:val="Heading2"/>
        <w:jc w:val="center"/>
        <w:rPr>
          <w:rFonts w:ascii="Garamond" w:hAnsi="Garamond"/>
          <w:b w:val="0"/>
          <w:szCs w:val="20"/>
          <w:lang w:val="sq-AL"/>
        </w:rPr>
      </w:pPr>
      <w:bookmarkStart w:id="3" w:name="shtojcaD"/>
      <w:r w:rsidRPr="007B7A63">
        <w:rPr>
          <w:rFonts w:ascii="Garamond" w:hAnsi="Garamond"/>
          <w:b w:val="0"/>
          <w:szCs w:val="20"/>
          <w:lang w:val="sq-AL"/>
        </w:rPr>
        <w:t>SHTOJCA D</w:t>
      </w:r>
      <w:bookmarkEnd w:id="3"/>
    </w:p>
    <w:p w14:paraId="772FB818" w14:textId="1A4E16F0" w:rsidR="009C6EF0" w:rsidRPr="007B7A63" w:rsidRDefault="00877048" w:rsidP="00877048">
      <w:pPr>
        <w:pStyle w:val="Heading2"/>
        <w:jc w:val="center"/>
        <w:rPr>
          <w:rFonts w:ascii="Garamond" w:hAnsi="Garamond"/>
          <w:b w:val="0"/>
          <w:szCs w:val="20"/>
          <w:lang w:val="sq-AL"/>
        </w:rPr>
      </w:pPr>
      <w:r w:rsidRPr="007B7A63">
        <w:rPr>
          <w:rFonts w:ascii="Garamond" w:hAnsi="Garamond"/>
          <w:b w:val="0"/>
          <w:szCs w:val="20"/>
          <w:lang w:val="sq-AL"/>
        </w:rPr>
        <w:t>FORMULAR PËR AKSESIN NË SISTEM</w:t>
      </w:r>
    </w:p>
    <w:p w14:paraId="0992D10E" w14:textId="77777777" w:rsidR="009C6EF0" w:rsidRPr="007B7A63" w:rsidRDefault="009C6EF0" w:rsidP="009C6EF0">
      <w:pPr>
        <w:pStyle w:val="TEKSTIIII"/>
        <w:rPr>
          <w:color w:val="auto"/>
        </w:rPr>
      </w:pPr>
    </w:p>
    <w:tbl>
      <w:tblPr>
        <w:tblW w:w="10344" w:type="dxa"/>
        <w:jc w:val="center"/>
        <w:tblLook w:val="04A0" w:firstRow="1" w:lastRow="0" w:firstColumn="1" w:lastColumn="0" w:noHBand="0" w:noVBand="1"/>
      </w:tblPr>
      <w:tblGrid>
        <w:gridCol w:w="990"/>
        <w:gridCol w:w="2240"/>
        <w:gridCol w:w="958"/>
        <w:gridCol w:w="3002"/>
        <w:gridCol w:w="76"/>
        <w:gridCol w:w="648"/>
        <w:gridCol w:w="2430"/>
      </w:tblGrid>
      <w:tr w:rsidR="009C6EF0" w:rsidRPr="007B7A63" w14:paraId="7AD824EE" w14:textId="77777777" w:rsidTr="009C6EF0">
        <w:trPr>
          <w:trHeight w:val="1062"/>
          <w:jc w:val="center"/>
        </w:trPr>
        <w:tc>
          <w:tcPr>
            <w:tcW w:w="10344" w:type="dxa"/>
            <w:gridSpan w:val="7"/>
            <w:tcBorders>
              <w:top w:val="nil"/>
              <w:left w:val="single" w:sz="8" w:space="0" w:color="E2EFD9" w:themeColor="accent6" w:themeTint="33"/>
              <w:bottom w:val="nil"/>
              <w:right w:val="single" w:sz="8" w:space="0" w:color="E2EFD9" w:themeColor="accent6" w:themeTint="33"/>
            </w:tcBorders>
            <w:shd w:val="clear" w:color="000000" w:fill="E2EFDA"/>
            <w:noWrap/>
            <w:vAlign w:val="center"/>
            <w:hideMark/>
          </w:tcPr>
          <w:p w14:paraId="7CB65B43" w14:textId="77777777" w:rsidR="009C6EF0" w:rsidRPr="007B7A63" w:rsidRDefault="009C6EF0" w:rsidP="009C6EF0">
            <w:pPr>
              <w:spacing w:after="0" w:line="240" w:lineRule="auto"/>
              <w:rPr>
                <w:rFonts w:ascii="Garamond" w:hAnsi="Garamond"/>
                <w:b/>
                <w:sz w:val="18"/>
                <w:szCs w:val="20"/>
                <w:lang w:val="sq-AL"/>
              </w:rPr>
            </w:pPr>
            <w:r w:rsidRPr="007B7A63">
              <w:rPr>
                <w:rFonts w:ascii="Garamond" w:hAnsi="Garamond"/>
                <w:sz w:val="18"/>
                <w:szCs w:val="20"/>
                <w:lang w:val="sq-AL" w:eastAsia="en-GB"/>
              </w:rPr>
              <w:drawing>
                <wp:anchor distT="0" distB="0" distL="114300" distR="114300" simplePos="0" relativeHeight="251659264" behindDoc="0" locked="0" layoutInCell="1" allowOverlap="1" wp14:anchorId="52381E5F" wp14:editId="4DF1FE39">
                  <wp:simplePos x="0" y="0"/>
                  <wp:positionH relativeFrom="column">
                    <wp:align>center</wp:align>
                  </wp:positionH>
                  <wp:positionV relativeFrom="paragraph">
                    <wp:posOffset>23495</wp:posOffset>
                  </wp:positionV>
                  <wp:extent cx="841248" cy="603504"/>
                  <wp:effectExtent l="0" t="0" r="0" b="6350"/>
                  <wp:wrapNone/>
                  <wp:docPr id="4" name="Picture 4"/>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0"/>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r w:rsidRPr="007B7A63">
              <w:rPr>
                <w:rFonts w:ascii="Garamond" w:hAnsi="Garamond"/>
                <w:b/>
                <w:bCs/>
                <w:sz w:val="18"/>
                <w:szCs w:val="20"/>
                <w:lang w:val="sq-AL"/>
              </w:rPr>
              <w:t>KONFIDENCIAL</w:t>
            </w:r>
          </w:p>
        </w:tc>
      </w:tr>
      <w:tr w:rsidR="009C6EF0" w:rsidRPr="007B7A63" w14:paraId="13E2F957" w14:textId="77777777" w:rsidTr="009C6EF0">
        <w:trPr>
          <w:trHeight w:val="270"/>
          <w:jc w:val="center"/>
        </w:trPr>
        <w:tc>
          <w:tcPr>
            <w:tcW w:w="10344" w:type="dxa"/>
            <w:gridSpan w:val="7"/>
            <w:tcBorders>
              <w:top w:val="nil"/>
              <w:left w:val="single" w:sz="8" w:space="0" w:color="E2EFD9" w:themeColor="accent6" w:themeTint="33"/>
              <w:bottom w:val="nil"/>
              <w:right w:val="single" w:sz="8" w:space="0" w:color="E2EFD9" w:themeColor="accent6" w:themeTint="33"/>
            </w:tcBorders>
            <w:shd w:val="clear" w:color="000000" w:fill="E2EFDA"/>
            <w:noWrap/>
            <w:vAlign w:val="center"/>
          </w:tcPr>
          <w:p w14:paraId="510DA796" w14:textId="77777777" w:rsidR="009C6EF0" w:rsidRPr="007B7A63" w:rsidRDefault="009C6EF0" w:rsidP="009C6EF0">
            <w:pPr>
              <w:spacing w:after="0" w:line="240" w:lineRule="auto"/>
              <w:jc w:val="center"/>
              <w:rPr>
                <w:rFonts w:ascii="Garamond" w:hAnsi="Garamond"/>
                <w:b/>
                <w:bCs/>
                <w:sz w:val="18"/>
                <w:szCs w:val="20"/>
                <w:lang w:val="sq-AL"/>
              </w:rPr>
            </w:pPr>
            <w:r w:rsidRPr="007B7A63">
              <w:rPr>
                <w:rFonts w:ascii="Garamond" w:hAnsi="Garamond"/>
                <w:b/>
                <w:bCs/>
                <w:sz w:val="18"/>
                <w:szCs w:val="20"/>
                <w:lang w:val="sq-AL"/>
              </w:rPr>
              <w:t>BANKA E SHQIPËRISË</w:t>
            </w:r>
          </w:p>
        </w:tc>
      </w:tr>
      <w:tr w:rsidR="009C6EF0" w:rsidRPr="007B7A63" w14:paraId="3CFAB05C" w14:textId="77777777" w:rsidTr="009C6EF0">
        <w:trPr>
          <w:trHeight w:val="360"/>
          <w:jc w:val="center"/>
        </w:trPr>
        <w:tc>
          <w:tcPr>
            <w:tcW w:w="10344" w:type="dxa"/>
            <w:gridSpan w:val="7"/>
            <w:tcBorders>
              <w:top w:val="nil"/>
              <w:left w:val="single" w:sz="8" w:space="0" w:color="E2EFD9" w:themeColor="accent6" w:themeTint="33"/>
              <w:right w:val="single" w:sz="8" w:space="0" w:color="E2EFD9" w:themeColor="accent6" w:themeTint="33"/>
            </w:tcBorders>
            <w:shd w:val="clear" w:color="000000" w:fill="E2EFDA"/>
            <w:noWrap/>
            <w:vAlign w:val="center"/>
            <w:hideMark/>
          </w:tcPr>
          <w:p w14:paraId="05843BE7" w14:textId="77777777" w:rsidR="009C6EF0" w:rsidRPr="007B7A63" w:rsidRDefault="009C6EF0" w:rsidP="009C6EF0">
            <w:pPr>
              <w:spacing w:after="0" w:line="240" w:lineRule="auto"/>
              <w:jc w:val="center"/>
              <w:rPr>
                <w:rFonts w:ascii="Garamond" w:hAnsi="Garamond"/>
                <w:b/>
                <w:caps/>
                <w:sz w:val="18"/>
                <w:szCs w:val="20"/>
                <w:lang w:val="sq-AL"/>
              </w:rPr>
            </w:pPr>
            <w:r w:rsidRPr="007B7A63">
              <w:rPr>
                <w:rFonts w:ascii="Garamond" w:hAnsi="Garamond"/>
                <w:b/>
                <w:caps/>
                <w:sz w:val="18"/>
                <w:szCs w:val="20"/>
                <w:lang w:val="sq-AL"/>
              </w:rPr>
              <w:t>Sistemi AIPS</w:t>
            </w:r>
          </w:p>
        </w:tc>
      </w:tr>
      <w:tr w:rsidR="007B7A63" w:rsidRPr="007B7A63" w14:paraId="2C3EA893" w14:textId="77777777" w:rsidTr="00877048">
        <w:trPr>
          <w:trHeight w:val="639"/>
          <w:jc w:val="center"/>
        </w:trPr>
        <w:tc>
          <w:tcPr>
            <w:tcW w:w="10344" w:type="dxa"/>
            <w:gridSpan w:val="7"/>
            <w:tcBorders>
              <w:top w:val="nil"/>
              <w:left w:val="single" w:sz="4" w:space="0" w:color="385623" w:themeColor="accent6" w:themeShade="80"/>
              <w:bottom w:val="single" w:sz="4" w:space="0" w:color="385623" w:themeColor="accent6" w:themeShade="80"/>
              <w:right w:val="nil"/>
            </w:tcBorders>
            <w:shd w:val="clear" w:color="000000" w:fill="375623"/>
            <w:vAlign w:val="center"/>
            <w:hideMark/>
          </w:tcPr>
          <w:p w14:paraId="784C9009" w14:textId="77777777"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lastRenderedPageBreak/>
              <w:t xml:space="preserve">FORMULARI I KËRKESËS PËR PËRDORUES NË VPN, PAJISJE SIGURIE, CERTIFIKATË </w:t>
            </w:r>
            <w:r w:rsidRPr="007B7A63">
              <w:rPr>
                <w:rFonts w:ascii="Garamond" w:hAnsi="Garamond"/>
                <w:b/>
                <w:bCs/>
                <w:sz w:val="18"/>
                <w:szCs w:val="20"/>
                <w:lang w:val="sq-AL"/>
              </w:rPr>
              <w:t>DIGJITALE</w:t>
            </w:r>
            <w:r w:rsidRPr="007B7A63">
              <w:rPr>
                <w:rFonts w:ascii="Garamond" w:hAnsi="Garamond"/>
                <w:b/>
                <w:sz w:val="18"/>
                <w:szCs w:val="20"/>
                <w:lang w:val="sq-AL"/>
              </w:rPr>
              <w:t xml:space="preserve"> DHE PËRDORUES </w:t>
            </w:r>
            <w:r w:rsidRPr="007B7A63">
              <w:rPr>
                <w:rFonts w:ascii="Garamond" w:hAnsi="Garamond"/>
                <w:b/>
                <w:bCs/>
                <w:sz w:val="18"/>
                <w:szCs w:val="20"/>
                <w:lang w:val="sq-AL"/>
              </w:rPr>
              <w:t>PËR</w:t>
            </w:r>
            <w:r w:rsidRPr="007B7A63">
              <w:rPr>
                <w:rFonts w:ascii="Garamond" w:hAnsi="Garamond"/>
                <w:b/>
                <w:sz w:val="18"/>
                <w:szCs w:val="20"/>
                <w:lang w:val="sq-AL"/>
              </w:rPr>
              <w:t xml:space="preserve"> SISTEMIN AIPS</w:t>
            </w:r>
          </w:p>
        </w:tc>
      </w:tr>
      <w:tr w:rsidR="007B7A63" w:rsidRPr="007B7A63" w14:paraId="7922DB0F" w14:textId="77777777" w:rsidTr="00877048">
        <w:trPr>
          <w:trHeight w:val="47"/>
          <w:jc w:val="center"/>
        </w:trPr>
        <w:tc>
          <w:tcPr>
            <w:tcW w:w="10344" w:type="dxa"/>
            <w:gridSpan w:val="7"/>
            <w:tcBorders>
              <w:top w:val="single" w:sz="4" w:space="0" w:color="385623" w:themeColor="accent6" w:themeShade="80"/>
              <w:left w:val="single" w:sz="4" w:space="0" w:color="385623" w:themeColor="accent6" w:themeShade="80"/>
              <w:bottom w:val="single" w:sz="4" w:space="0" w:color="auto"/>
              <w:right w:val="single" w:sz="4" w:space="0" w:color="385623" w:themeColor="accent6" w:themeShade="80"/>
            </w:tcBorders>
            <w:shd w:val="clear" w:color="auto" w:fill="auto"/>
            <w:vAlign w:val="center"/>
            <w:hideMark/>
          </w:tcPr>
          <w:p w14:paraId="7AD5DA41"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t>Të plotësohet ky formular për të administruar kredencialet e një përdoruesi në rrjetin VPN, në pajisjen e sigurisë dhe certifikatën digjitale, si dhe në sistemin AIPS</w:t>
            </w:r>
          </w:p>
        </w:tc>
      </w:tr>
      <w:tr w:rsidR="009C6EF0" w:rsidRPr="007B7A63" w14:paraId="57CD308F" w14:textId="77777777" w:rsidTr="009C6EF0">
        <w:trPr>
          <w:trHeight w:val="315"/>
          <w:jc w:val="center"/>
        </w:trPr>
        <w:tc>
          <w:tcPr>
            <w:tcW w:w="3230" w:type="dxa"/>
            <w:gridSpan w:val="2"/>
            <w:vMerge w:val="restart"/>
            <w:tcBorders>
              <w:top w:val="single" w:sz="4" w:space="0" w:color="385623" w:themeColor="accent6" w:themeShade="80"/>
              <w:left w:val="single" w:sz="4" w:space="0" w:color="385623" w:themeColor="accent6" w:themeShade="80"/>
              <w:right w:val="single" w:sz="4" w:space="0" w:color="385623" w:themeColor="accent6" w:themeShade="80"/>
            </w:tcBorders>
            <w:shd w:val="clear" w:color="auto" w:fill="auto"/>
            <w:noWrap/>
            <w:vAlign w:val="center"/>
            <w:hideMark/>
          </w:tcPr>
          <w:p w14:paraId="493ABA92" w14:textId="77777777" w:rsidR="009C6EF0" w:rsidRPr="007B7A63" w:rsidRDefault="009C6EF0" w:rsidP="009C6EF0">
            <w:pPr>
              <w:spacing w:after="0" w:line="240" w:lineRule="auto"/>
              <w:rPr>
                <w:rFonts w:ascii="Garamond" w:hAnsi="Garamond"/>
                <w:b/>
                <w:bCs/>
                <w:sz w:val="18"/>
                <w:szCs w:val="20"/>
                <w:lang w:val="sq-AL"/>
              </w:rPr>
            </w:pPr>
            <w:r w:rsidRPr="007B7A63">
              <w:rPr>
                <w:rFonts w:ascii="Garamond" w:hAnsi="Garamond"/>
                <w:b/>
                <w:bCs/>
                <w:sz w:val="18"/>
                <w:szCs w:val="20"/>
                <w:lang w:val="sq-AL"/>
              </w:rPr>
              <w:t>Për:</w:t>
            </w:r>
          </w:p>
          <w:p w14:paraId="6D145112" w14:textId="77777777" w:rsidR="009C6EF0" w:rsidRPr="007B7A63" w:rsidRDefault="009C6EF0" w:rsidP="009C6EF0">
            <w:pPr>
              <w:spacing w:after="0" w:line="240" w:lineRule="auto"/>
              <w:rPr>
                <w:rFonts w:ascii="Garamond" w:hAnsi="Garamond"/>
                <w:b/>
                <w:bCs/>
                <w:sz w:val="18"/>
                <w:szCs w:val="20"/>
                <w:lang w:val="sq-AL"/>
              </w:rPr>
            </w:pPr>
          </w:p>
        </w:tc>
        <w:tc>
          <w:tcPr>
            <w:tcW w:w="7114" w:type="dxa"/>
            <w:gridSpan w:val="5"/>
            <w:tcBorders>
              <w:top w:val="single" w:sz="4" w:space="0" w:color="auto"/>
              <w:left w:val="single" w:sz="4" w:space="0" w:color="385623" w:themeColor="accent6" w:themeShade="80"/>
              <w:bottom w:val="nil"/>
              <w:right w:val="single" w:sz="4" w:space="0" w:color="385623" w:themeColor="accent6" w:themeShade="80"/>
            </w:tcBorders>
            <w:shd w:val="clear" w:color="auto" w:fill="auto"/>
            <w:noWrap/>
            <w:vAlign w:val="center"/>
            <w:hideMark/>
          </w:tcPr>
          <w:p w14:paraId="3F771E2B" w14:textId="77777777" w:rsidR="009C6EF0" w:rsidRPr="007B7A63" w:rsidRDefault="009C6EF0" w:rsidP="009C6EF0">
            <w:pPr>
              <w:spacing w:after="0" w:line="240" w:lineRule="auto"/>
              <w:jc w:val="center"/>
              <w:rPr>
                <w:rFonts w:ascii="Garamond" w:hAnsi="Garamond"/>
                <w:b/>
                <w:bCs/>
                <w:sz w:val="18"/>
                <w:szCs w:val="20"/>
                <w:lang w:val="sq-AL"/>
              </w:rPr>
            </w:pPr>
            <w:r w:rsidRPr="007B7A63">
              <w:rPr>
                <w:rFonts w:ascii="Garamond" w:hAnsi="Garamond"/>
                <w:b/>
                <w:bCs/>
                <w:sz w:val="18"/>
                <w:szCs w:val="20"/>
                <w:lang w:val="sq-AL"/>
              </w:rPr>
              <w:t>Banka e Shqipërisë</w:t>
            </w:r>
          </w:p>
        </w:tc>
      </w:tr>
      <w:tr w:rsidR="009C6EF0" w:rsidRPr="007B7A63" w14:paraId="0081A08D" w14:textId="77777777" w:rsidTr="009C6EF0">
        <w:trPr>
          <w:trHeight w:val="330"/>
          <w:jc w:val="center"/>
        </w:trPr>
        <w:tc>
          <w:tcPr>
            <w:tcW w:w="3230" w:type="dxa"/>
            <w:gridSpan w:val="2"/>
            <w:vMerge/>
            <w:tcBorders>
              <w:left w:val="single" w:sz="4" w:space="0" w:color="385623" w:themeColor="accent6" w:themeShade="80"/>
              <w:bottom w:val="single" w:sz="4" w:space="0" w:color="385623" w:themeColor="accent6" w:themeShade="80"/>
              <w:right w:val="single" w:sz="4" w:space="0" w:color="385623" w:themeColor="accent6" w:themeShade="80"/>
            </w:tcBorders>
            <w:shd w:val="clear" w:color="000000" w:fill="auto"/>
            <w:vAlign w:val="center"/>
            <w:hideMark/>
          </w:tcPr>
          <w:p w14:paraId="75CCCF17" w14:textId="77777777" w:rsidR="009C6EF0" w:rsidRPr="007B7A63" w:rsidRDefault="009C6EF0" w:rsidP="009C6EF0">
            <w:pPr>
              <w:spacing w:after="0" w:line="240" w:lineRule="auto"/>
              <w:rPr>
                <w:rFonts w:ascii="Garamond" w:hAnsi="Garamond"/>
                <w:b/>
                <w:sz w:val="18"/>
                <w:szCs w:val="20"/>
                <w:lang w:val="sq-AL"/>
              </w:rPr>
            </w:pPr>
          </w:p>
        </w:tc>
        <w:tc>
          <w:tcPr>
            <w:tcW w:w="7114" w:type="dxa"/>
            <w:gridSpan w:val="5"/>
            <w:tcBorders>
              <w:top w:val="nil"/>
              <w:left w:val="single" w:sz="4" w:space="0" w:color="385623" w:themeColor="accent6" w:themeShade="80"/>
              <w:bottom w:val="single" w:sz="4" w:space="0" w:color="auto"/>
              <w:right w:val="single" w:sz="4" w:space="0" w:color="385623" w:themeColor="accent6" w:themeShade="80"/>
            </w:tcBorders>
            <w:shd w:val="clear" w:color="auto" w:fill="auto"/>
            <w:noWrap/>
            <w:vAlign w:val="center"/>
            <w:hideMark/>
          </w:tcPr>
          <w:p w14:paraId="4D3189D5" w14:textId="77777777" w:rsidR="009C6EF0" w:rsidRPr="007B7A63" w:rsidRDefault="009C6EF0" w:rsidP="009C6EF0">
            <w:pPr>
              <w:spacing w:after="0" w:line="240" w:lineRule="auto"/>
              <w:jc w:val="center"/>
              <w:rPr>
                <w:rFonts w:ascii="Garamond" w:hAnsi="Garamond"/>
                <w:b/>
                <w:bCs/>
                <w:sz w:val="18"/>
                <w:szCs w:val="20"/>
                <w:lang w:val="sq-AL"/>
              </w:rPr>
            </w:pPr>
            <w:r w:rsidRPr="007B7A63">
              <w:rPr>
                <w:rFonts w:ascii="Garamond" w:hAnsi="Garamond"/>
                <w:b/>
                <w:sz w:val="18"/>
                <w:szCs w:val="20"/>
                <w:lang w:val="sq-AL"/>
              </w:rPr>
              <w:t>Departamenti i Sistemeve të Pagesave, Kontabilitetit dhe Financës</w:t>
            </w:r>
          </w:p>
        </w:tc>
      </w:tr>
      <w:tr w:rsidR="009C6EF0" w:rsidRPr="007B7A63" w14:paraId="04A69E91" w14:textId="77777777" w:rsidTr="009C6EF0">
        <w:trPr>
          <w:trHeight w:val="330"/>
          <w:jc w:val="center"/>
        </w:trPr>
        <w:tc>
          <w:tcPr>
            <w:tcW w:w="3230" w:type="dxa"/>
            <w:gridSpan w:val="2"/>
            <w:vMerge w:val="restart"/>
            <w:tcBorders>
              <w:top w:val="single" w:sz="4" w:space="0" w:color="385623" w:themeColor="accent6" w:themeShade="80"/>
              <w:left w:val="single" w:sz="4" w:space="0" w:color="385623" w:themeColor="accent6" w:themeShade="80"/>
              <w:right w:val="single" w:sz="4" w:space="0" w:color="385623" w:themeColor="accent6" w:themeShade="80"/>
            </w:tcBorders>
            <w:shd w:val="clear" w:color="auto" w:fill="auto"/>
            <w:noWrap/>
            <w:vAlign w:val="center"/>
            <w:hideMark/>
          </w:tcPr>
          <w:p w14:paraId="07F8F17B" w14:textId="77777777" w:rsidR="009C6EF0" w:rsidRPr="007B7A63" w:rsidRDefault="009C6EF0" w:rsidP="009C6EF0">
            <w:pPr>
              <w:spacing w:after="0" w:line="240" w:lineRule="auto"/>
              <w:jc w:val="both"/>
              <w:rPr>
                <w:rFonts w:ascii="Garamond" w:hAnsi="Garamond"/>
                <w:b/>
                <w:sz w:val="18"/>
                <w:szCs w:val="20"/>
                <w:lang w:val="sq-AL"/>
              </w:rPr>
            </w:pPr>
            <w:r w:rsidRPr="007B7A63">
              <w:rPr>
                <w:rFonts w:ascii="Garamond" w:hAnsi="Garamond"/>
                <w:b/>
                <w:sz w:val="18"/>
                <w:szCs w:val="20"/>
                <w:lang w:val="sq-AL"/>
              </w:rPr>
              <w:t>Nga Pjesëmarrësi:</w:t>
            </w:r>
          </w:p>
        </w:tc>
        <w:tc>
          <w:tcPr>
            <w:tcW w:w="4684" w:type="dxa"/>
            <w:gridSpan w:val="4"/>
            <w:vMerge w:val="restart"/>
            <w:tcBorders>
              <w:top w:val="single" w:sz="4" w:space="0" w:color="auto"/>
              <w:left w:val="single" w:sz="4" w:space="0" w:color="385623" w:themeColor="accent6" w:themeShade="80"/>
              <w:bottom w:val="single" w:sz="4" w:space="0" w:color="auto"/>
              <w:right w:val="single" w:sz="4" w:space="0" w:color="385623" w:themeColor="accent6" w:themeShade="80"/>
            </w:tcBorders>
            <w:shd w:val="clear" w:color="auto" w:fill="auto"/>
            <w:noWrap/>
            <w:vAlign w:val="center"/>
            <w:hideMark/>
          </w:tcPr>
          <w:p w14:paraId="7454AE42" w14:textId="77777777" w:rsidR="009C6EF0" w:rsidRPr="007B7A63" w:rsidRDefault="009C6EF0" w:rsidP="009C6EF0">
            <w:pPr>
              <w:spacing w:after="0" w:line="240" w:lineRule="auto"/>
              <w:ind w:firstLineChars="100" w:firstLine="181"/>
              <w:rPr>
                <w:rFonts w:ascii="Garamond" w:hAnsi="Garamond"/>
                <w:b/>
                <w:bCs/>
                <w:sz w:val="18"/>
                <w:szCs w:val="20"/>
                <w:lang w:val="sq-AL"/>
              </w:rPr>
            </w:pPr>
          </w:p>
        </w:tc>
        <w:tc>
          <w:tcPr>
            <w:tcW w:w="2430" w:type="dxa"/>
            <w:tcBorders>
              <w:top w:val="single" w:sz="4" w:space="0" w:color="385623" w:themeColor="accent6" w:themeShade="80"/>
              <w:left w:val="single" w:sz="4" w:space="0" w:color="385623" w:themeColor="accent6" w:themeShade="80"/>
              <w:right w:val="single" w:sz="4" w:space="0" w:color="385623" w:themeColor="accent6" w:themeShade="80"/>
            </w:tcBorders>
            <w:shd w:val="clear" w:color="auto" w:fill="auto"/>
            <w:noWrap/>
            <w:vAlign w:val="center"/>
            <w:hideMark/>
          </w:tcPr>
          <w:p w14:paraId="6FAE169E" w14:textId="0985AE77" w:rsidR="009C6EF0" w:rsidRPr="007B7A63" w:rsidRDefault="009C6EF0" w:rsidP="009C6EF0">
            <w:pPr>
              <w:spacing w:after="0" w:line="240" w:lineRule="auto"/>
              <w:jc w:val="center"/>
              <w:rPr>
                <w:rFonts w:ascii="Garamond" w:hAnsi="Garamond"/>
                <w:b/>
                <w:sz w:val="18"/>
                <w:szCs w:val="20"/>
                <w:lang w:val="sq-AL"/>
              </w:rPr>
            </w:pPr>
            <w:r w:rsidRPr="007B7A63">
              <w:rPr>
                <w:rFonts w:ascii="Garamond" w:hAnsi="Garamond"/>
                <w:b/>
                <w:sz w:val="18"/>
                <w:szCs w:val="20"/>
                <w:lang w:val="sq-AL"/>
              </w:rPr>
              <w:t xml:space="preserve">Data e kërkesës: </w:t>
            </w:r>
            <w:r w:rsidRPr="007B7A63">
              <w:rPr>
                <w:rFonts w:ascii="Garamond" w:hAnsi="Garamond"/>
                <w:sz w:val="18"/>
                <w:szCs w:val="20"/>
                <w:lang w:val="sq-AL"/>
              </w:rPr>
              <w:t>__</w:t>
            </w:r>
            <w:r w:rsidR="00877048" w:rsidRPr="007B7A63">
              <w:rPr>
                <w:rFonts w:ascii="Garamond" w:hAnsi="Garamond"/>
                <w:sz w:val="18"/>
                <w:szCs w:val="20"/>
                <w:lang w:val="sq-AL"/>
              </w:rPr>
              <w:t>.</w:t>
            </w:r>
            <w:r w:rsidRPr="007B7A63">
              <w:rPr>
                <w:rFonts w:ascii="Garamond" w:hAnsi="Garamond"/>
                <w:sz w:val="18"/>
                <w:szCs w:val="20"/>
                <w:lang w:val="sq-AL"/>
              </w:rPr>
              <w:t>__</w:t>
            </w:r>
            <w:r w:rsidR="00877048" w:rsidRPr="007B7A63">
              <w:rPr>
                <w:rFonts w:ascii="Garamond" w:hAnsi="Garamond"/>
                <w:sz w:val="18"/>
                <w:szCs w:val="20"/>
                <w:lang w:val="sq-AL"/>
              </w:rPr>
              <w:t>.</w:t>
            </w:r>
            <w:r w:rsidRPr="007B7A63">
              <w:rPr>
                <w:rFonts w:ascii="Garamond" w:hAnsi="Garamond"/>
                <w:sz w:val="18"/>
                <w:szCs w:val="20"/>
                <w:lang w:val="sq-AL"/>
              </w:rPr>
              <w:t>____</w:t>
            </w:r>
          </w:p>
        </w:tc>
      </w:tr>
      <w:tr w:rsidR="009C6EF0" w:rsidRPr="007B7A63" w14:paraId="2DAB4B6C" w14:textId="77777777" w:rsidTr="009C6EF0">
        <w:trPr>
          <w:trHeight w:val="300"/>
          <w:jc w:val="center"/>
        </w:trPr>
        <w:tc>
          <w:tcPr>
            <w:tcW w:w="3230" w:type="dxa"/>
            <w:gridSpan w:val="2"/>
            <w:vMerge/>
            <w:tcBorders>
              <w:left w:val="single" w:sz="4" w:space="0" w:color="385623" w:themeColor="accent6" w:themeShade="80"/>
              <w:bottom w:val="single" w:sz="4" w:space="0" w:color="385623" w:themeColor="accent6" w:themeShade="80"/>
              <w:right w:val="single" w:sz="4" w:space="0" w:color="385623" w:themeColor="accent6" w:themeShade="80"/>
            </w:tcBorders>
            <w:vAlign w:val="center"/>
            <w:hideMark/>
          </w:tcPr>
          <w:p w14:paraId="071DDB33" w14:textId="77777777" w:rsidR="009C6EF0" w:rsidRPr="007B7A63" w:rsidRDefault="009C6EF0" w:rsidP="009C6EF0">
            <w:pPr>
              <w:spacing w:after="0" w:line="240" w:lineRule="auto"/>
              <w:rPr>
                <w:rFonts w:ascii="Garamond" w:hAnsi="Garamond"/>
                <w:b/>
                <w:sz w:val="18"/>
                <w:szCs w:val="20"/>
                <w:lang w:val="sq-AL"/>
              </w:rPr>
            </w:pPr>
          </w:p>
        </w:tc>
        <w:tc>
          <w:tcPr>
            <w:tcW w:w="4684" w:type="dxa"/>
            <w:gridSpan w:val="4"/>
            <w:vMerge/>
            <w:tcBorders>
              <w:left w:val="single" w:sz="4" w:space="0" w:color="385623" w:themeColor="accent6" w:themeShade="80"/>
              <w:bottom w:val="single" w:sz="4" w:space="0" w:color="385623" w:themeColor="accent6" w:themeShade="80"/>
              <w:right w:val="single" w:sz="4" w:space="0" w:color="385623" w:themeColor="accent6" w:themeShade="80"/>
            </w:tcBorders>
            <w:vAlign w:val="center"/>
            <w:hideMark/>
          </w:tcPr>
          <w:p w14:paraId="1F6EE1AF" w14:textId="77777777" w:rsidR="009C6EF0" w:rsidRPr="007B7A63" w:rsidRDefault="009C6EF0" w:rsidP="009C6EF0">
            <w:pPr>
              <w:spacing w:after="0" w:line="240" w:lineRule="auto"/>
              <w:rPr>
                <w:rFonts w:ascii="Garamond" w:hAnsi="Garamond"/>
                <w:b/>
                <w:bCs/>
                <w:sz w:val="18"/>
                <w:szCs w:val="20"/>
                <w:lang w:val="sq-AL"/>
              </w:rPr>
            </w:pPr>
          </w:p>
        </w:tc>
        <w:tc>
          <w:tcPr>
            <w:tcW w:w="2430" w:type="dxa"/>
            <w:tcBorders>
              <w:top w:val="nil"/>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noWrap/>
            <w:vAlign w:val="center"/>
            <w:hideMark/>
          </w:tcPr>
          <w:p w14:paraId="7BD4CC37" w14:textId="77777777" w:rsidR="009C6EF0" w:rsidRPr="007B7A63" w:rsidRDefault="009C6EF0" w:rsidP="009C6EF0">
            <w:pPr>
              <w:spacing w:after="0" w:line="240" w:lineRule="auto"/>
              <w:jc w:val="center"/>
              <w:rPr>
                <w:rFonts w:ascii="Garamond" w:hAnsi="Garamond"/>
                <w:i/>
                <w:iCs/>
                <w:sz w:val="18"/>
                <w:szCs w:val="20"/>
                <w:lang w:val="sq-AL"/>
              </w:rPr>
            </w:pPr>
            <w:r w:rsidRPr="007B7A63">
              <w:rPr>
                <w:rFonts w:ascii="Garamond" w:hAnsi="Garamond"/>
                <w:i/>
                <w:iCs/>
                <w:sz w:val="18"/>
                <w:szCs w:val="20"/>
                <w:lang w:val="sq-AL"/>
              </w:rPr>
              <w:t>(dd/mm/vvvv)</w:t>
            </w:r>
          </w:p>
        </w:tc>
      </w:tr>
      <w:tr w:rsidR="009C6EF0" w:rsidRPr="007B7A63" w14:paraId="0314AE39" w14:textId="77777777" w:rsidTr="009C6EF0">
        <w:trPr>
          <w:trHeight w:val="557"/>
          <w:jc w:val="center"/>
        </w:trPr>
        <w:tc>
          <w:tcPr>
            <w:tcW w:w="990" w:type="dxa"/>
            <w:tcBorders>
              <w:top w:val="single" w:sz="4" w:space="0" w:color="385623" w:themeColor="accent6" w:themeShade="80"/>
              <w:left w:val="nil"/>
              <w:bottom w:val="nil"/>
              <w:right w:val="nil"/>
            </w:tcBorders>
            <w:shd w:val="clear" w:color="auto" w:fill="auto"/>
            <w:noWrap/>
            <w:vAlign w:val="bottom"/>
            <w:hideMark/>
          </w:tcPr>
          <w:p w14:paraId="1F794860" w14:textId="77777777" w:rsidR="009C6EF0" w:rsidRPr="007B7A63" w:rsidRDefault="009C6EF0" w:rsidP="009C6EF0">
            <w:pPr>
              <w:spacing w:after="0" w:line="240" w:lineRule="auto"/>
              <w:jc w:val="center"/>
              <w:rPr>
                <w:rFonts w:ascii="Garamond" w:hAnsi="Garamond"/>
                <w:i/>
                <w:iCs/>
                <w:sz w:val="18"/>
                <w:szCs w:val="20"/>
                <w:lang w:val="sq-AL"/>
              </w:rPr>
            </w:pPr>
          </w:p>
        </w:tc>
        <w:tc>
          <w:tcPr>
            <w:tcW w:w="2240" w:type="dxa"/>
            <w:tcBorders>
              <w:top w:val="single" w:sz="4" w:space="0" w:color="385623" w:themeColor="accent6" w:themeShade="80"/>
              <w:left w:val="nil"/>
              <w:bottom w:val="nil"/>
              <w:right w:val="nil"/>
            </w:tcBorders>
            <w:shd w:val="clear" w:color="auto" w:fill="auto"/>
            <w:noWrap/>
            <w:vAlign w:val="bottom"/>
            <w:hideMark/>
          </w:tcPr>
          <w:p w14:paraId="0ADA520F" w14:textId="77777777" w:rsidR="009C6EF0" w:rsidRPr="007B7A63" w:rsidRDefault="009C6EF0" w:rsidP="009C6EF0">
            <w:pPr>
              <w:spacing w:after="0" w:line="240" w:lineRule="auto"/>
              <w:rPr>
                <w:rFonts w:ascii="Garamond" w:hAnsi="Garamond"/>
                <w:sz w:val="18"/>
                <w:szCs w:val="20"/>
                <w:lang w:val="sq-AL"/>
              </w:rPr>
            </w:pPr>
          </w:p>
        </w:tc>
        <w:tc>
          <w:tcPr>
            <w:tcW w:w="958" w:type="dxa"/>
            <w:tcBorders>
              <w:top w:val="single" w:sz="4" w:space="0" w:color="385623" w:themeColor="accent6" w:themeShade="80"/>
              <w:left w:val="nil"/>
              <w:bottom w:val="nil"/>
              <w:right w:val="nil"/>
            </w:tcBorders>
            <w:shd w:val="clear" w:color="auto" w:fill="auto"/>
            <w:noWrap/>
            <w:vAlign w:val="bottom"/>
            <w:hideMark/>
          </w:tcPr>
          <w:p w14:paraId="748AD25A"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single" w:sz="4" w:space="0" w:color="385623" w:themeColor="accent6" w:themeShade="80"/>
              <w:left w:val="nil"/>
              <w:bottom w:val="nil"/>
              <w:right w:val="nil"/>
            </w:tcBorders>
            <w:shd w:val="clear" w:color="auto" w:fill="auto"/>
            <w:noWrap/>
            <w:vAlign w:val="bottom"/>
            <w:hideMark/>
          </w:tcPr>
          <w:p w14:paraId="0CB4BCC9" w14:textId="77777777" w:rsidR="009C6EF0" w:rsidRPr="007B7A63" w:rsidRDefault="009C6EF0" w:rsidP="009C6EF0">
            <w:pPr>
              <w:spacing w:after="0" w:line="240" w:lineRule="auto"/>
              <w:rPr>
                <w:rFonts w:ascii="Garamond" w:hAnsi="Garamond"/>
                <w:sz w:val="18"/>
                <w:szCs w:val="20"/>
                <w:lang w:val="sq-AL"/>
              </w:rPr>
            </w:pPr>
          </w:p>
        </w:tc>
        <w:tc>
          <w:tcPr>
            <w:tcW w:w="2430" w:type="dxa"/>
            <w:tcBorders>
              <w:top w:val="single" w:sz="4" w:space="0" w:color="385623" w:themeColor="accent6" w:themeShade="80"/>
              <w:left w:val="nil"/>
              <w:bottom w:val="nil"/>
              <w:right w:val="nil"/>
            </w:tcBorders>
            <w:shd w:val="clear" w:color="auto" w:fill="auto"/>
            <w:noWrap/>
            <w:vAlign w:val="bottom"/>
            <w:hideMark/>
          </w:tcPr>
          <w:p w14:paraId="0CBB28B0"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04147828" w14:textId="77777777" w:rsidTr="009C6EF0">
        <w:trPr>
          <w:trHeight w:val="331"/>
          <w:jc w:val="center"/>
        </w:trPr>
        <w:tc>
          <w:tcPr>
            <w:tcW w:w="990" w:type="dxa"/>
            <w:tcBorders>
              <w:top w:val="single" w:sz="4" w:space="0" w:color="375623"/>
              <w:left w:val="single" w:sz="4" w:space="0" w:color="375623"/>
              <w:bottom w:val="single" w:sz="4" w:space="0" w:color="375623"/>
              <w:right w:val="single" w:sz="4" w:space="0" w:color="375623"/>
            </w:tcBorders>
            <w:shd w:val="clear" w:color="000000" w:fill="E2EFD9"/>
            <w:vAlign w:val="center"/>
            <w:hideMark/>
          </w:tcPr>
          <w:p w14:paraId="4B6C82B8" w14:textId="77777777" w:rsidR="009C6EF0" w:rsidRPr="007B7A63" w:rsidRDefault="009C6EF0" w:rsidP="009C6EF0">
            <w:pPr>
              <w:spacing w:after="0" w:line="240" w:lineRule="auto"/>
              <w:jc w:val="both"/>
              <w:rPr>
                <w:rFonts w:ascii="Garamond" w:hAnsi="Garamond"/>
                <w:b/>
                <w:bCs/>
                <w:sz w:val="18"/>
                <w:szCs w:val="20"/>
                <w:lang w:val="sq-AL"/>
              </w:rPr>
            </w:pPr>
            <w:r w:rsidRPr="007B7A63">
              <w:rPr>
                <w:rFonts w:ascii="Garamond" w:hAnsi="Garamond"/>
                <w:b/>
                <w:bCs/>
                <w:sz w:val="18"/>
                <w:szCs w:val="20"/>
                <w:lang w:val="sq-AL"/>
              </w:rPr>
              <w:t>Nr.</w:t>
            </w:r>
          </w:p>
        </w:tc>
        <w:tc>
          <w:tcPr>
            <w:tcW w:w="3198" w:type="dxa"/>
            <w:gridSpan w:val="2"/>
            <w:tcBorders>
              <w:top w:val="single" w:sz="4" w:space="0" w:color="375623"/>
              <w:left w:val="nil"/>
              <w:bottom w:val="single" w:sz="4" w:space="0" w:color="375623"/>
              <w:right w:val="single" w:sz="4" w:space="0" w:color="375623"/>
            </w:tcBorders>
            <w:shd w:val="clear" w:color="000000" w:fill="E2EFD9"/>
            <w:vAlign w:val="center"/>
            <w:hideMark/>
          </w:tcPr>
          <w:p w14:paraId="1CDFA7A9" w14:textId="77777777" w:rsidR="009C6EF0" w:rsidRPr="007B7A63" w:rsidRDefault="009C6EF0" w:rsidP="009C6EF0">
            <w:pPr>
              <w:spacing w:after="0" w:line="240" w:lineRule="auto"/>
              <w:rPr>
                <w:rFonts w:ascii="Garamond" w:hAnsi="Garamond"/>
                <w:b/>
                <w:bCs/>
                <w:sz w:val="18"/>
                <w:szCs w:val="20"/>
                <w:lang w:val="sq-AL"/>
              </w:rPr>
            </w:pPr>
            <w:r w:rsidRPr="007B7A63">
              <w:rPr>
                <w:rFonts w:ascii="Garamond" w:hAnsi="Garamond"/>
                <w:b/>
                <w:bCs/>
                <w:sz w:val="18"/>
                <w:szCs w:val="20"/>
                <w:lang w:val="sq-AL"/>
              </w:rPr>
              <w:t>Emri/Mbiemri i përdoruesit</w:t>
            </w:r>
          </w:p>
        </w:tc>
        <w:tc>
          <w:tcPr>
            <w:tcW w:w="6156" w:type="dxa"/>
            <w:gridSpan w:val="4"/>
            <w:tcBorders>
              <w:top w:val="single" w:sz="4" w:space="0" w:color="375623"/>
              <w:left w:val="nil"/>
              <w:bottom w:val="single" w:sz="4" w:space="0" w:color="375623"/>
              <w:right w:val="single" w:sz="4" w:space="0" w:color="375623"/>
            </w:tcBorders>
            <w:shd w:val="clear" w:color="000000" w:fill="E2EFD9"/>
            <w:vAlign w:val="center"/>
            <w:hideMark/>
          </w:tcPr>
          <w:p w14:paraId="4B2FCE91" w14:textId="77777777" w:rsidR="009C6EF0" w:rsidRPr="007B7A63" w:rsidRDefault="009C6EF0" w:rsidP="009C6EF0">
            <w:pPr>
              <w:spacing w:after="0" w:line="240" w:lineRule="auto"/>
              <w:rPr>
                <w:rFonts w:ascii="Garamond" w:hAnsi="Garamond"/>
                <w:b/>
                <w:bCs/>
                <w:sz w:val="18"/>
                <w:szCs w:val="20"/>
                <w:lang w:val="sq-AL"/>
              </w:rPr>
            </w:pPr>
            <w:r w:rsidRPr="007B7A63">
              <w:rPr>
                <w:rFonts w:ascii="Garamond" w:hAnsi="Garamond"/>
                <w:b/>
                <w:bCs/>
                <w:sz w:val="18"/>
                <w:szCs w:val="20"/>
                <w:lang w:val="sq-AL"/>
              </w:rPr>
              <w:t>e-mail</w:t>
            </w:r>
          </w:p>
        </w:tc>
      </w:tr>
      <w:tr w:rsidR="009C6EF0" w:rsidRPr="007B7A63" w14:paraId="54B37D9F" w14:textId="77777777" w:rsidTr="009C6EF0">
        <w:trPr>
          <w:trHeight w:val="331"/>
          <w:jc w:val="center"/>
        </w:trPr>
        <w:tc>
          <w:tcPr>
            <w:tcW w:w="990" w:type="dxa"/>
            <w:tcBorders>
              <w:top w:val="nil"/>
              <w:left w:val="single" w:sz="4" w:space="0" w:color="375623"/>
              <w:bottom w:val="single" w:sz="4" w:space="0" w:color="375623"/>
              <w:right w:val="single" w:sz="4" w:space="0" w:color="375623"/>
            </w:tcBorders>
            <w:shd w:val="clear" w:color="auto" w:fill="auto"/>
            <w:noWrap/>
            <w:vAlign w:val="center"/>
            <w:hideMark/>
          </w:tcPr>
          <w:p w14:paraId="20524417"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t> 1</w:t>
            </w:r>
          </w:p>
        </w:tc>
        <w:tc>
          <w:tcPr>
            <w:tcW w:w="3198" w:type="dxa"/>
            <w:gridSpan w:val="2"/>
            <w:tcBorders>
              <w:top w:val="single" w:sz="4" w:space="0" w:color="375623"/>
              <w:left w:val="nil"/>
              <w:bottom w:val="single" w:sz="4" w:space="0" w:color="375623"/>
              <w:right w:val="single" w:sz="4" w:space="0" w:color="375623"/>
            </w:tcBorders>
            <w:shd w:val="clear" w:color="auto" w:fill="auto"/>
            <w:noWrap/>
            <w:vAlign w:val="center"/>
            <w:hideMark/>
          </w:tcPr>
          <w:p w14:paraId="0F0AEA9E"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t> </w:t>
            </w:r>
          </w:p>
        </w:tc>
        <w:tc>
          <w:tcPr>
            <w:tcW w:w="6156" w:type="dxa"/>
            <w:gridSpan w:val="4"/>
            <w:tcBorders>
              <w:top w:val="single" w:sz="4" w:space="0" w:color="375623"/>
              <w:left w:val="nil"/>
              <w:bottom w:val="single" w:sz="4" w:space="0" w:color="375623"/>
              <w:right w:val="single" w:sz="4" w:space="0" w:color="375623"/>
            </w:tcBorders>
            <w:shd w:val="clear" w:color="auto" w:fill="auto"/>
            <w:noWrap/>
            <w:vAlign w:val="center"/>
            <w:hideMark/>
          </w:tcPr>
          <w:p w14:paraId="30D77515"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t> </w:t>
            </w:r>
          </w:p>
        </w:tc>
      </w:tr>
      <w:tr w:rsidR="009C6EF0" w:rsidRPr="007B7A63" w14:paraId="62FF8E18" w14:textId="77777777" w:rsidTr="009C6EF0">
        <w:trPr>
          <w:trHeight w:val="330"/>
          <w:jc w:val="center"/>
        </w:trPr>
        <w:tc>
          <w:tcPr>
            <w:tcW w:w="990" w:type="dxa"/>
            <w:tcBorders>
              <w:top w:val="nil"/>
              <w:left w:val="nil"/>
              <w:right w:val="nil"/>
            </w:tcBorders>
            <w:shd w:val="clear" w:color="auto" w:fill="auto"/>
            <w:noWrap/>
            <w:vAlign w:val="bottom"/>
            <w:hideMark/>
          </w:tcPr>
          <w:p w14:paraId="04E7122F" w14:textId="77777777" w:rsidR="009C6EF0" w:rsidRPr="007B7A63" w:rsidRDefault="009C6EF0" w:rsidP="009C6EF0">
            <w:pPr>
              <w:spacing w:after="0" w:line="240" w:lineRule="auto"/>
              <w:rPr>
                <w:rFonts w:ascii="Garamond" w:hAnsi="Garamond"/>
                <w:sz w:val="18"/>
                <w:szCs w:val="20"/>
                <w:lang w:val="sq-AL"/>
              </w:rPr>
            </w:pPr>
          </w:p>
        </w:tc>
        <w:tc>
          <w:tcPr>
            <w:tcW w:w="2240" w:type="dxa"/>
            <w:tcBorders>
              <w:top w:val="nil"/>
              <w:left w:val="nil"/>
              <w:right w:val="nil"/>
            </w:tcBorders>
            <w:shd w:val="clear" w:color="auto" w:fill="auto"/>
            <w:noWrap/>
            <w:vAlign w:val="bottom"/>
            <w:hideMark/>
          </w:tcPr>
          <w:p w14:paraId="2FB14B40" w14:textId="77777777" w:rsidR="009C6EF0" w:rsidRPr="007B7A63" w:rsidRDefault="009C6EF0" w:rsidP="009C6EF0">
            <w:pPr>
              <w:spacing w:after="0" w:line="240" w:lineRule="auto"/>
              <w:rPr>
                <w:rFonts w:ascii="Garamond" w:hAnsi="Garamond"/>
                <w:sz w:val="18"/>
                <w:szCs w:val="20"/>
                <w:lang w:val="sq-AL"/>
              </w:rPr>
            </w:pPr>
          </w:p>
        </w:tc>
        <w:tc>
          <w:tcPr>
            <w:tcW w:w="958" w:type="dxa"/>
            <w:tcBorders>
              <w:top w:val="nil"/>
              <w:left w:val="nil"/>
              <w:right w:val="nil"/>
            </w:tcBorders>
            <w:shd w:val="clear" w:color="auto" w:fill="auto"/>
            <w:noWrap/>
            <w:vAlign w:val="bottom"/>
            <w:hideMark/>
          </w:tcPr>
          <w:p w14:paraId="3FA0963D"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right w:val="nil"/>
            </w:tcBorders>
            <w:shd w:val="clear" w:color="auto" w:fill="auto"/>
            <w:noWrap/>
            <w:vAlign w:val="bottom"/>
            <w:hideMark/>
          </w:tcPr>
          <w:p w14:paraId="0EB080A6" w14:textId="77777777" w:rsidR="009C6EF0" w:rsidRPr="007B7A63" w:rsidRDefault="009C6EF0" w:rsidP="009C6EF0">
            <w:pPr>
              <w:spacing w:after="0" w:line="240" w:lineRule="auto"/>
              <w:rPr>
                <w:rFonts w:ascii="Garamond" w:hAnsi="Garamond"/>
                <w:sz w:val="18"/>
                <w:szCs w:val="20"/>
                <w:lang w:val="sq-AL"/>
              </w:rPr>
            </w:pPr>
          </w:p>
        </w:tc>
        <w:tc>
          <w:tcPr>
            <w:tcW w:w="2430" w:type="dxa"/>
            <w:tcBorders>
              <w:top w:val="nil"/>
              <w:left w:val="nil"/>
              <w:right w:val="nil"/>
            </w:tcBorders>
            <w:shd w:val="clear" w:color="auto" w:fill="auto"/>
            <w:noWrap/>
            <w:vAlign w:val="bottom"/>
            <w:hideMark/>
          </w:tcPr>
          <w:p w14:paraId="244415A8"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3B41B393" w14:textId="77777777" w:rsidTr="009C6EF0">
        <w:trPr>
          <w:trHeight w:val="330"/>
          <w:jc w:val="center"/>
        </w:trPr>
        <w:tc>
          <w:tcPr>
            <w:tcW w:w="10344" w:type="dxa"/>
            <w:gridSpan w:val="7"/>
            <w:tcBorders>
              <w:top w:val="nil"/>
              <w:left w:val="single" w:sz="8" w:space="0" w:color="auto"/>
              <w:bottom w:val="nil"/>
              <w:right w:val="single" w:sz="8" w:space="0" w:color="auto"/>
            </w:tcBorders>
            <w:shd w:val="clear" w:color="000000" w:fill="375623"/>
            <w:vAlign w:val="center"/>
            <w:hideMark/>
          </w:tcPr>
          <w:p w14:paraId="00FB142D" w14:textId="70CEE150" w:rsidR="009C6EF0" w:rsidRPr="007B7A63" w:rsidRDefault="009C6EF0" w:rsidP="009C6EF0">
            <w:pPr>
              <w:spacing w:after="0" w:line="240" w:lineRule="auto"/>
              <w:jc w:val="center"/>
              <w:rPr>
                <w:rFonts w:ascii="Garamond" w:hAnsi="Garamond"/>
                <w:b/>
                <w:caps/>
                <w:sz w:val="18"/>
                <w:szCs w:val="20"/>
                <w:lang w:val="sq-AL"/>
              </w:rPr>
            </w:pPr>
            <w:r w:rsidRPr="007B7A63">
              <w:rPr>
                <w:rFonts w:ascii="Garamond" w:hAnsi="Garamond"/>
                <w:b/>
                <w:caps/>
                <w:sz w:val="18"/>
                <w:szCs w:val="20"/>
                <w:lang w:val="sq-AL"/>
              </w:rPr>
              <w:t>1</w:t>
            </w:r>
            <w:r w:rsidR="00877048" w:rsidRPr="007B7A63">
              <w:rPr>
                <w:rFonts w:ascii="Garamond" w:hAnsi="Garamond"/>
                <w:b/>
                <w:caps/>
                <w:sz w:val="18"/>
                <w:szCs w:val="20"/>
                <w:lang w:val="sq-AL"/>
              </w:rPr>
              <w:t>.</w:t>
            </w:r>
            <w:r w:rsidRPr="007B7A63">
              <w:rPr>
                <w:rFonts w:ascii="Garamond" w:hAnsi="Garamond"/>
                <w:b/>
                <w:caps/>
                <w:sz w:val="18"/>
                <w:szCs w:val="20"/>
                <w:lang w:val="sq-AL"/>
              </w:rPr>
              <w:t xml:space="preserve"> Kërkesë për </w:t>
            </w:r>
            <w:r w:rsidRPr="007B7A63">
              <w:rPr>
                <w:rFonts w:ascii="Garamond" w:hAnsi="Garamond"/>
                <w:b/>
                <w:bCs/>
                <w:caps/>
                <w:sz w:val="18"/>
                <w:szCs w:val="20"/>
                <w:lang w:val="sq-AL"/>
              </w:rPr>
              <w:t>ndryshim në</w:t>
            </w:r>
            <w:r w:rsidRPr="007B7A63">
              <w:rPr>
                <w:rFonts w:ascii="Garamond" w:hAnsi="Garamond"/>
                <w:b/>
                <w:caps/>
                <w:sz w:val="18"/>
                <w:szCs w:val="20"/>
                <w:lang w:val="sq-AL"/>
              </w:rPr>
              <w:t xml:space="preserve"> VPN</w:t>
            </w:r>
          </w:p>
        </w:tc>
      </w:tr>
      <w:tr w:rsidR="009C6EF0" w:rsidRPr="007B7A63" w14:paraId="7D4A6CBF" w14:textId="77777777" w:rsidTr="009C6EF0">
        <w:trPr>
          <w:trHeight w:val="330"/>
          <w:jc w:val="center"/>
        </w:trPr>
        <w:tc>
          <w:tcPr>
            <w:tcW w:w="990" w:type="dxa"/>
            <w:tcBorders>
              <w:top w:val="nil"/>
              <w:left w:val="nil"/>
              <w:bottom w:val="nil"/>
              <w:right w:val="nil"/>
            </w:tcBorders>
            <w:shd w:val="clear" w:color="auto" w:fill="auto"/>
            <w:noWrap/>
            <w:vAlign w:val="bottom"/>
            <w:hideMark/>
          </w:tcPr>
          <w:p w14:paraId="6292F534" w14:textId="77777777" w:rsidR="009C6EF0" w:rsidRPr="007B7A63" w:rsidRDefault="009C6EF0" w:rsidP="009C6EF0">
            <w:pPr>
              <w:spacing w:after="0" w:line="240" w:lineRule="auto"/>
              <w:jc w:val="center"/>
              <w:rPr>
                <w:rFonts w:ascii="Garamond" w:hAnsi="Garamond"/>
                <w:b/>
                <w:bCs/>
                <w:sz w:val="18"/>
                <w:szCs w:val="20"/>
                <w:lang w:val="sq-AL"/>
              </w:rPr>
            </w:pPr>
          </w:p>
        </w:tc>
        <w:tc>
          <w:tcPr>
            <w:tcW w:w="2240" w:type="dxa"/>
            <w:tcBorders>
              <w:top w:val="nil"/>
              <w:left w:val="nil"/>
              <w:bottom w:val="nil"/>
              <w:right w:val="nil"/>
            </w:tcBorders>
            <w:shd w:val="clear" w:color="auto" w:fill="auto"/>
            <w:noWrap/>
            <w:vAlign w:val="bottom"/>
            <w:hideMark/>
          </w:tcPr>
          <w:p w14:paraId="3AD5B949" w14:textId="77777777" w:rsidR="009C6EF0" w:rsidRPr="007B7A63" w:rsidRDefault="009C6EF0" w:rsidP="009C6EF0">
            <w:pPr>
              <w:spacing w:after="0" w:line="240" w:lineRule="auto"/>
              <w:rPr>
                <w:rFonts w:ascii="Garamond" w:hAnsi="Garamond"/>
                <w:sz w:val="18"/>
                <w:szCs w:val="20"/>
                <w:lang w:val="sq-AL"/>
              </w:rPr>
            </w:pPr>
          </w:p>
        </w:tc>
        <w:tc>
          <w:tcPr>
            <w:tcW w:w="958" w:type="dxa"/>
            <w:tcBorders>
              <w:top w:val="nil"/>
              <w:left w:val="nil"/>
              <w:bottom w:val="nil"/>
              <w:right w:val="nil"/>
            </w:tcBorders>
            <w:shd w:val="clear" w:color="auto" w:fill="auto"/>
            <w:noWrap/>
            <w:vAlign w:val="bottom"/>
            <w:hideMark/>
          </w:tcPr>
          <w:p w14:paraId="343206DA"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nil"/>
              <w:right w:val="nil"/>
            </w:tcBorders>
            <w:shd w:val="clear" w:color="auto" w:fill="auto"/>
            <w:noWrap/>
            <w:vAlign w:val="bottom"/>
            <w:hideMark/>
          </w:tcPr>
          <w:p w14:paraId="7E3DB128" w14:textId="77777777" w:rsidR="009C6EF0" w:rsidRPr="007B7A63" w:rsidRDefault="009C6EF0" w:rsidP="009C6EF0">
            <w:pPr>
              <w:spacing w:after="0" w:line="240" w:lineRule="auto"/>
              <w:rPr>
                <w:rFonts w:ascii="Garamond" w:hAnsi="Garamond"/>
                <w:sz w:val="18"/>
                <w:szCs w:val="20"/>
                <w:lang w:val="sq-AL"/>
              </w:rPr>
            </w:pPr>
          </w:p>
        </w:tc>
        <w:tc>
          <w:tcPr>
            <w:tcW w:w="2430" w:type="dxa"/>
            <w:tcBorders>
              <w:top w:val="nil"/>
              <w:left w:val="nil"/>
              <w:bottom w:val="nil"/>
              <w:right w:val="nil"/>
            </w:tcBorders>
            <w:shd w:val="clear" w:color="auto" w:fill="auto"/>
            <w:noWrap/>
            <w:vAlign w:val="bottom"/>
            <w:hideMark/>
          </w:tcPr>
          <w:p w14:paraId="1FC2552D"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5297E7A2" w14:textId="77777777" w:rsidTr="009C6EF0">
        <w:trPr>
          <w:trHeight w:val="360"/>
          <w:jc w:val="center"/>
        </w:trPr>
        <w:tc>
          <w:tcPr>
            <w:tcW w:w="990" w:type="dxa"/>
            <w:tcBorders>
              <w:top w:val="single" w:sz="4" w:space="0" w:color="375623"/>
              <w:left w:val="single" w:sz="4" w:space="0" w:color="375623"/>
              <w:bottom w:val="single" w:sz="4" w:space="0" w:color="375623"/>
              <w:right w:val="single" w:sz="4" w:space="0" w:color="375623"/>
            </w:tcBorders>
            <w:shd w:val="clear" w:color="000000" w:fill="E2EFD9"/>
            <w:vAlign w:val="center"/>
            <w:hideMark/>
          </w:tcPr>
          <w:p w14:paraId="2B3ACD94" w14:textId="77777777"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Nr.</w:t>
            </w:r>
          </w:p>
        </w:tc>
        <w:tc>
          <w:tcPr>
            <w:tcW w:w="3198" w:type="dxa"/>
            <w:gridSpan w:val="2"/>
            <w:tcBorders>
              <w:top w:val="single" w:sz="4" w:space="0" w:color="375623"/>
              <w:left w:val="nil"/>
              <w:bottom w:val="single" w:sz="4" w:space="0" w:color="375623"/>
              <w:right w:val="single" w:sz="4" w:space="0" w:color="375623"/>
            </w:tcBorders>
            <w:shd w:val="clear" w:color="000000" w:fill="E2EFD9"/>
            <w:vAlign w:val="center"/>
            <w:hideMark/>
          </w:tcPr>
          <w:p w14:paraId="09ED79B7" w14:textId="10BAC833"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Emri/</w:t>
            </w:r>
            <w:r w:rsidR="00F371D5" w:rsidRPr="007B7A63">
              <w:rPr>
                <w:rFonts w:ascii="Garamond" w:hAnsi="Garamond"/>
                <w:b/>
                <w:sz w:val="18"/>
                <w:szCs w:val="20"/>
                <w:lang w:val="sq-AL"/>
              </w:rPr>
              <w:t>m</w:t>
            </w:r>
            <w:r w:rsidRPr="007B7A63">
              <w:rPr>
                <w:rFonts w:ascii="Garamond" w:hAnsi="Garamond"/>
                <w:b/>
                <w:sz w:val="18"/>
                <w:szCs w:val="20"/>
                <w:lang w:val="sq-AL"/>
              </w:rPr>
              <w:t>biemri i përdoruesit</w:t>
            </w:r>
          </w:p>
        </w:tc>
        <w:tc>
          <w:tcPr>
            <w:tcW w:w="6156" w:type="dxa"/>
            <w:gridSpan w:val="4"/>
            <w:tcBorders>
              <w:top w:val="single" w:sz="4" w:space="0" w:color="375623"/>
              <w:left w:val="nil"/>
              <w:bottom w:val="single" w:sz="4" w:space="0" w:color="375623"/>
              <w:right w:val="single" w:sz="4" w:space="0" w:color="375623"/>
            </w:tcBorders>
            <w:shd w:val="clear" w:color="000000" w:fill="E2EFD9"/>
            <w:vAlign w:val="center"/>
            <w:hideMark/>
          </w:tcPr>
          <w:p w14:paraId="766317E0" w14:textId="77777777"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Veprimi</w:t>
            </w:r>
          </w:p>
        </w:tc>
      </w:tr>
      <w:tr w:rsidR="009C6EF0" w:rsidRPr="007B7A63" w14:paraId="38E0C960" w14:textId="77777777" w:rsidTr="009C6EF0">
        <w:trPr>
          <w:trHeight w:val="331"/>
          <w:jc w:val="center"/>
        </w:trPr>
        <w:tc>
          <w:tcPr>
            <w:tcW w:w="990" w:type="dxa"/>
            <w:vMerge w:val="restart"/>
            <w:tcBorders>
              <w:top w:val="nil"/>
              <w:left w:val="single" w:sz="4" w:space="0" w:color="375623"/>
              <w:right w:val="single" w:sz="4" w:space="0" w:color="375623"/>
            </w:tcBorders>
            <w:shd w:val="clear" w:color="auto" w:fill="auto"/>
            <w:noWrap/>
            <w:vAlign w:val="center"/>
            <w:hideMark/>
          </w:tcPr>
          <w:p w14:paraId="289E040D"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t> 1</w:t>
            </w:r>
          </w:p>
        </w:tc>
        <w:tc>
          <w:tcPr>
            <w:tcW w:w="3198" w:type="dxa"/>
            <w:gridSpan w:val="2"/>
            <w:vMerge w:val="restart"/>
            <w:tcBorders>
              <w:top w:val="single" w:sz="4" w:space="0" w:color="375623"/>
              <w:left w:val="single" w:sz="4" w:space="0" w:color="375623"/>
              <w:bottom w:val="single" w:sz="4" w:space="0" w:color="375623"/>
              <w:right w:val="single" w:sz="4" w:space="0" w:color="375623"/>
            </w:tcBorders>
            <w:shd w:val="clear" w:color="auto" w:fill="auto"/>
            <w:noWrap/>
            <w:vAlign w:val="center"/>
            <w:hideMark/>
          </w:tcPr>
          <w:p w14:paraId="510E242A" w14:textId="77777777" w:rsidR="009C6EF0" w:rsidRPr="007B7A63" w:rsidRDefault="009C6EF0" w:rsidP="009C6EF0">
            <w:pPr>
              <w:spacing w:after="0" w:line="240" w:lineRule="auto"/>
              <w:jc w:val="center"/>
              <w:rPr>
                <w:rFonts w:ascii="Garamond" w:hAnsi="Garamond"/>
                <w:sz w:val="18"/>
                <w:szCs w:val="20"/>
                <w:lang w:val="sq-AL"/>
              </w:rPr>
            </w:pPr>
            <w:r w:rsidRPr="007B7A63">
              <w:rPr>
                <w:rFonts w:ascii="Garamond" w:hAnsi="Garamond"/>
                <w:sz w:val="18"/>
                <w:szCs w:val="20"/>
                <w:lang w:val="sq-AL"/>
              </w:rPr>
              <w:t> </w:t>
            </w:r>
          </w:p>
        </w:tc>
        <w:tc>
          <w:tcPr>
            <w:tcW w:w="6156" w:type="dxa"/>
            <w:gridSpan w:val="4"/>
            <w:tcBorders>
              <w:top w:val="single" w:sz="4" w:space="0" w:color="375623"/>
              <w:left w:val="nil"/>
              <w:bottom w:val="single" w:sz="4" w:space="0" w:color="375623"/>
              <w:right w:val="single" w:sz="4" w:space="0" w:color="375623"/>
            </w:tcBorders>
            <w:shd w:val="clear" w:color="auto" w:fill="auto"/>
            <w:noWrap/>
            <w:vAlign w:val="center"/>
            <w:hideMark/>
          </w:tcPr>
          <w:p w14:paraId="268E3700"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Krijim përdoruesi të ri</w:t>
            </w:r>
          </w:p>
        </w:tc>
      </w:tr>
      <w:tr w:rsidR="009C6EF0" w:rsidRPr="007B7A63" w14:paraId="3DC3DBC5" w14:textId="77777777" w:rsidTr="009C6EF0">
        <w:trPr>
          <w:trHeight w:val="331"/>
          <w:jc w:val="center"/>
        </w:trPr>
        <w:tc>
          <w:tcPr>
            <w:tcW w:w="990" w:type="dxa"/>
            <w:vMerge/>
            <w:tcBorders>
              <w:left w:val="single" w:sz="4" w:space="0" w:color="375623"/>
              <w:right w:val="single" w:sz="4" w:space="0" w:color="375623"/>
            </w:tcBorders>
            <w:vAlign w:val="center"/>
            <w:hideMark/>
          </w:tcPr>
          <w:p w14:paraId="229A4191"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12D21B6A" w14:textId="77777777" w:rsidR="009C6EF0" w:rsidRPr="007B7A63" w:rsidRDefault="009C6EF0" w:rsidP="009C6EF0">
            <w:pPr>
              <w:spacing w:after="0" w:line="240" w:lineRule="auto"/>
              <w:rPr>
                <w:rFonts w:ascii="Garamond" w:hAnsi="Garamond"/>
                <w:sz w:val="18"/>
                <w:szCs w:val="20"/>
                <w:lang w:val="sq-AL"/>
              </w:rPr>
            </w:pPr>
          </w:p>
        </w:tc>
        <w:tc>
          <w:tcPr>
            <w:tcW w:w="6156" w:type="dxa"/>
            <w:gridSpan w:val="4"/>
            <w:tcBorders>
              <w:top w:val="single" w:sz="4" w:space="0" w:color="375623"/>
              <w:left w:val="nil"/>
              <w:bottom w:val="single" w:sz="4" w:space="0" w:color="375623"/>
              <w:right w:val="single" w:sz="4" w:space="0" w:color="375623"/>
            </w:tcBorders>
            <w:shd w:val="clear" w:color="auto" w:fill="auto"/>
            <w:noWrap/>
            <w:vAlign w:val="center"/>
            <w:hideMark/>
          </w:tcPr>
          <w:p w14:paraId="21726CC7"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Rivendosje fjalëkalimi të përdoruesit</w:t>
            </w:r>
          </w:p>
        </w:tc>
      </w:tr>
      <w:tr w:rsidR="009C6EF0" w:rsidRPr="007B7A63" w14:paraId="5F3FB092" w14:textId="77777777" w:rsidTr="009C6EF0">
        <w:trPr>
          <w:trHeight w:val="331"/>
          <w:jc w:val="center"/>
        </w:trPr>
        <w:tc>
          <w:tcPr>
            <w:tcW w:w="990" w:type="dxa"/>
            <w:vMerge/>
            <w:tcBorders>
              <w:left w:val="single" w:sz="4" w:space="0" w:color="375623"/>
              <w:right w:val="single" w:sz="4" w:space="0" w:color="375623"/>
            </w:tcBorders>
            <w:vAlign w:val="center"/>
            <w:hideMark/>
          </w:tcPr>
          <w:p w14:paraId="1DD2E75D"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3F02A99C" w14:textId="77777777" w:rsidR="009C6EF0" w:rsidRPr="007B7A63" w:rsidRDefault="009C6EF0" w:rsidP="009C6EF0">
            <w:pPr>
              <w:spacing w:after="0" w:line="240" w:lineRule="auto"/>
              <w:rPr>
                <w:rFonts w:ascii="Garamond" w:hAnsi="Garamond"/>
                <w:sz w:val="18"/>
                <w:szCs w:val="20"/>
                <w:lang w:val="sq-AL"/>
              </w:rPr>
            </w:pPr>
          </w:p>
        </w:tc>
        <w:tc>
          <w:tcPr>
            <w:tcW w:w="6156" w:type="dxa"/>
            <w:gridSpan w:val="4"/>
            <w:tcBorders>
              <w:top w:val="single" w:sz="4" w:space="0" w:color="375623"/>
              <w:left w:val="nil"/>
              <w:bottom w:val="single" w:sz="4" w:space="0" w:color="375623"/>
              <w:right w:val="single" w:sz="4" w:space="0" w:color="375623"/>
            </w:tcBorders>
            <w:shd w:val="clear" w:color="auto" w:fill="auto"/>
            <w:noWrap/>
            <w:vAlign w:val="center"/>
            <w:hideMark/>
          </w:tcPr>
          <w:p w14:paraId="6431A2CE"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Fshirje përdoruesi ekzistues</w:t>
            </w:r>
          </w:p>
        </w:tc>
      </w:tr>
      <w:tr w:rsidR="009C6EF0" w:rsidRPr="007B7A63" w14:paraId="300E552B" w14:textId="77777777" w:rsidTr="009C6EF0">
        <w:trPr>
          <w:trHeight w:val="331"/>
          <w:jc w:val="center"/>
        </w:trPr>
        <w:tc>
          <w:tcPr>
            <w:tcW w:w="990" w:type="dxa"/>
            <w:vMerge/>
            <w:tcBorders>
              <w:left w:val="single" w:sz="4" w:space="0" w:color="375623"/>
              <w:bottom w:val="single" w:sz="4" w:space="0" w:color="375623"/>
              <w:right w:val="single" w:sz="4" w:space="0" w:color="375623"/>
            </w:tcBorders>
            <w:vAlign w:val="center"/>
            <w:hideMark/>
          </w:tcPr>
          <w:p w14:paraId="2965B4EC"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3DDA7A15" w14:textId="77777777" w:rsidR="009C6EF0" w:rsidRPr="007B7A63" w:rsidRDefault="009C6EF0" w:rsidP="009C6EF0">
            <w:pPr>
              <w:spacing w:after="0" w:line="240" w:lineRule="auto"/>
              <w:rPr>
                <w:rFonts w:ascii="Garamond" w:hAnsi="Garamond"/>
                <w:sz w:val="18"/>
                <w:szCs w:val="20"/>
                <w:lang w:val="sq-AL"/>
              </w:rPr>
            </w:pPr>
          </w:p>
        </w:tc>
        <w:tc>
          <w:tcPr>
            <w:tcW w:w="6156" w:type="dxa"/>
            <w:gridSpan w:val="4"/>
            <w:tcBorders>
              <w:top w:val="single" w:sz="4" w:space="0" w:color="375623"/>
              <w:left w:val="nil"/>
              <w:bottom w:val="single" w:sz="4" w:space="0" w:color="375623"/>
              <w:right w:val="single" w:sz="4" w:space="0" w:color="375623"/>
            </w:tcBorders>
            <w:shd w:val="clear" w:color="auto" w:fill="auto"/>
            <w:noWrap/>
            <w:vAlign w:val="center"/>
            <w:hideMark/>
          </w:tcPr>
          <w:p w14:paraId="018A41E3"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Rivendosje e modulit autentifikues</w:t>
            </w:r>
          </w:p>
        </w:tc>
      </w:tr>
      <w:tr w:rsidR="009C6EF0" w:rsidRPr="007B7A63" w14:paraId="614473EC" w14:textId="77777777" w:rsidTr="009C6EF0">
        <w:trPr>
          <w:trHeight w:val="360"/>
          <w:jc w:val="center"/>
        </w:trPr>
        <w:tc>
          <w:tcPr>
            <w:tcW w:w="990" w:type="dxa"/>
            <w:vMerge w:val="restart"/>
            <w:tcBorders>
              <w:left w:val="single" w:sz="4" w:space="0" w:color="375623"/>
              <w:right w:val="single" w:sz="4" w:space="0" w:color="375623"/>
            </w:tcBorders>
            <w:vAlign w:val="center"/>
          </w:tcPr>
          <w:p w14:paraId="30E612D6"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t>2</w:t>
            </w:r>
          </w:p>
        </w:tc>
        <w:tc>
          <w:tcPr>
            <w:tcW w:w="3198" w:type="dxa"/>
            <w:gridSpan w:val="2"/>
            <w:vMerge w:val="restart"/>
            <w:tcBorders>
              <w:top w:val="single" w:sz="4" w:space="0" w:color="375623"/>
              <w:left w:val="single" w:sz="4" w:space="0" w:color="375623"/>
              <w:right w:val="single" w:sz="4" w:space="0" w:color="375623"/>
            </w:tcBorders>
            <w:vAlign w:val="center"/>
          </w:tcPr>
          <w:p w14:paraId="056D7446"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t>N/A</w:t>
            </w:r>
          </w:p>
        </w:tc>
        <w:tc>
          <w:tcPr>
            <w:tcW w:w="3078" w:type="dxa"/>
            <w:gridSpan w:val="2"/>
            <w:tcBorders>
              <w:top w:val="single" w:sz="4" w:space="0" w:color="375623"/>
              <w:left w:val="nil"/>
              <w:bottom w:val="single" w:sz="4" w:space="0" w:color="375623"/>
              <w:right w:val="single" w:sz="4" w:space="0" w:color="375623"/>
            </w:tcBorders>
            <w:shd w:val="clear" w:color="auto" w:fill="E2EFD9" w:themeFill="accent6" w:themeFillTint="33"/>
            <w:noWrap/>
            <w:vAlign w:val="center"/>
          </w:tcPr>
          <w:p w14:paraId="53125910" w14:textId="77777777"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Veprimi</w:t>
            </w:r>
          </w:p>
        </w:tc>
        <w:tc>
          <w:tcPr>
            <w:tcW w:w="3078" w:type="dxa"/>
            <w:gridSpan w:val="2"/>
            <w:tcBorders>
              <w:top w:val="single" w:sz="4" w:space="0" w:color="375623"/>
              <w:left w:val="nil"/>
              <w:bottom w:val="single" w:sz="4" w:space="0" w:color="375623"/>
              <w:right w:val="single" w:sz="4" w:space="0" w:color="375623"/>
            </w:tcBorders>
            <w:shd w:val="clear" w:color="auto" w:fill="E2EFD9" w:themeFill="accent6" w:themeFillTint="33"/>
            <w:vAlign w:val="center"/>
          </w:tcPr>
          <w:p w14:paraId="01EFA2C8" w14:textId="525CE5F4"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 xml:space="preserve">Adresa(t) </w:t>
            </w:r>
            <w:r w:rsidR="00877048" w:rsidRPr="007B7A63">
              <w:rPr>
                <w:rFonts w:ascii="Garamond" w:hAnsi="Garamond"/>
                <w:b/>
                <w:sz w:val="18"/>
                <w:szCs w:val="20"/>
                <w:lang w:val="sq-AL"/>
              </w:rPr>
              <w:t>p</w:t>
            </w:r>
            <w:r w:rsidRPr="007B7A63">
              <w:rPr>
                <w:rFonts w:ascii="Garamond" w:hAnsi="Garamond"/>
                <w:b/>
                <w:sz w:val="18"/>
                <w:szCs w:val="20"/>
                <w:lang w:val="sq-AL"/>
              </w:rPr>
              <w:t>ublike IP</w:t>
            </w:r>
          </w:p>
        </w:tc>
      </w:tr>
      <w:tr w:rsidR="009C6EF0" w:rsidRPr="007B7A63" w14:paraId="44DBC677" w14:textId="77777777" w:rsidTr="009C6EF0">
        <w:trPr>
          <w:trHeight w:val="331"/>
          <w:jc w:val="center"/>
        </w:trPr>
        <w:tc>
          <w:tcPr>
            <w:tcW w:w="990" w:type="dxa"/>
            <w:vMerge/>
            <w:tcBorders>
              <w:left w:val="single" w:sz="4" w:space="0" w:color="375623"/>
              <w:right w:val="single" w:sz="4" w:space="0" w:color="375623"/>
            </w:tcBorders>
            <w:vAlign w:val="center"/>
          </w:tcPr>
          <w:p w14:paraId="1A201774"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left w:val="single" w:sz="4" w:space="0" w:color="375623"/>
              <w:right w:val="single" w:sz="4" w:space="0" w:color="375623"/>
            </w:tcBorders>
            <w:vAlign w:val="center"/>
          </w:tcPr>
          <w:p w14:paraId="5C308B24" w14:textId="77777777" w:rsidR="009C6EF0" w:rsidRPr="007B7A63" w:rsidRDefault="009C6EF0" w:rsidP="009C6EF0">
            <w:pPr>
              <w:spacing w:after="0" w:line="240" w:lineRule="auto"/>
              <w:rPr>
                <w:rFonts w:ascii="Garamond" w:hAnsi="Garamond"/>
                <w:sz w:val="18"/>
                <w:szCs w:val="20"/>
                <w:lang w:val="sq-AL"/>
              </w:rPr>
            </w:pPr>
          </w:p>
        </w:tc>
        <w:tc>
          <w:tcPr>
            <w:tcW w:w="3078" w:type="dxa"/>
            <w:gridSpan w:val="2"/>
            <w:tcBorders>
              <w:top w:val="single" w:sz="4" w:space="0" w:color="375623"/>
              <w:left w:val="nil"/>
              <w:bottom w:val="single" w:sz="4" w:space="0" w:color="375623"/>
              <w:right w:val="single" w:sz="4" w:space="0" w:color="375623"/>
            </w:tcBorders>
            <w:shd w:val="clear" w:color="auto" w:fill="auto"/>
            <w:noWrap/>
            <w:vAlign w:val="center"/>
          </w:tcPr>
          <w:p w14:paraId="4D56C14A"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Shtim IP publike</w:t>
            </w:r>
          </w:p>
        </w:tc>
        <w:tc>
          <w:tcPr>
            <w:tcW w:w="3078" w:type="dxa"/>
            <w:gridSpan w:val="2"/>
            <w:tcBorders>
              <w:top w:val="single" w:sz="4" w:space="0" w:color="375623"/>
              <w:left w:val="nil"/>
              <w:bottom w:val="single" w:sz="4" w:space="0" w:color="375623"/>
              <w:right w:val="single" w:sz="4" w:space="0" w:color="375623"/>
            </w:tcBorders>
            <w:shd w:val="clear" w:color="auto" w:fill="auto"/>
            <w:vAlign w:val="center"/>
          </w:tcPr>
          <w:p w14:paraId="14420C3A"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40EAAC39" w14:textId="77777777" w:rsidTr="009C6EF0">
        <w:trPr>
          <w:trHeight w:val="331"/>
          <w:jc w:val="center"/>
        </w:trPr>
        <w:tc>
          <w:tcPr>
            <w:tcW w:w="990" w:type="dxa"/>
            <w:vMerge/>
            <w:tcBorders>
              <w:left w:val="single" w:sz="4" w:space="0" w:color="375623"/>
              <w:bottom w:val="single" w:sz="4" w:space="0" w:color="375623"/>
              <w:right w:val="single" w:sz="4" w:space="0" w:color="375623"/>
            </w:tcBorders>
            <w:vAlign w:val="center"/>
          </w:tcPr>
          <w:p w14:paraId="3E59A251"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left w:val="single" w:sz="4" w:space="0" w:color="375623"/>
              <w:bottom w:val="single" w:sz="4" w:space="0" w:color="375623"/>
              <w:right w:val="single" w:sz="4" w:space="0" w:color="375623"/>
            </w:tcBorders>
            <w:vAlign w:val="center"/>
          </w:tcPr>
          <w:p w14:paraId="0FB4C429" w14:textId="77777777" w:rsidR="009C6EF0" w:rsidRPr="007B7A63" w:rsidRDefault="009C6EF0" w:rsidP="009C6EF0">
            <w:pPr>
              <w:spacing w:after="0" w:line="240" w:lineRule="auto"/>
              <w:rPr>
                <w:rFonts w:ascii="Garamond" w:hAnsi="Garamond"/>
                <w:sz w:val="18"/>
                <w:szCs w:val="20"/>
                <w:lang w:val="sq-AL"/>
              </w:rPr>
            </w:pPr>
          </w:p>
        </w:tc>
        <w:tc>
          <w:tcPr>
            <w:tcW w:w="3078" w:type="dxa"/>
            <w:gridSpan w:val="2"/>
            <w:tcBorders>
              <w:top w:val="single" w:sz="4" w:space="0" w:color="375623"/>
              <w:left w:val="nil"/>
              <w:bottom w:val="single" w:sz="4" w:space="0" w:color="375623"/>
              <w:right w:val="single" w:sz="4" w:space="0" w:color="375623"/>
            </w:tcBorders>
            <w:shd w:val="clear" w:color="auto" w:fill="auto"/>
            <w:noWrap/>
            <w:vAlign w:val="center"/>
          </w:tcPr>
          <w:p w14:paraId="24D61E5B" w14:textId="554FE976"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Fshirje IP </w:t>
            </w:r>
            <w:r w:rsidR="00877048" w:rsidRPr="007B7A63">
              <w:rPr>
                <w:rFonts w:ascii="Garamond" w:hAnsi="Garamond"/>
                <w:sz w:val="18"/>
                <w:szCs w:val="20"/>
                <w:lang w:val="sq-AL"/>
              </w:rPr>
              <w:t>p</w:t>
            </w:r>
            <w:r w:rsidRPr="007B7A63">
              <w:rPr>
                <w:rFonts w:ascii="Garamond" w:hAnsi="Garamond"/>
                <w:sz w:val="18"/>
                <w:szCs w:val="20"/>
                <w:lang w:val="sq-AL"/>
              </w:rPr>
              <w:t>ublike</w:t>
            </w:r>
          </w:p>
        </w:tc>
        <w:tc>
          <w:tcPr>
            <w:tcW w:w="3078" w:type="dxa"/>
            <w:gridSpan w:val="2"/>
            <w:tcBorders>
              <w:top w:val="single" w:sz="4" w:space="0" w:color="375623"/>
              <w:left w:val="nil"/>
              <w:bottom w:val="single" w:sz="4" w:space="0" w:color="375623"/>
              <w:right w:val="single" w:sz="4" w:space="0" w:color="375623"/>
            </w:tcBorders>
            <w:shd w:val="clear" w:color="auto" w:fill="auto"/>
            <w:vAlign w:val="center"/>
          </w:tcPr>
          <w:p w14:paraId="45574B25"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583723A6" w14:textId="77777777" w:rsidTr="009C6EF0">
        <w:trPr>
          <w:trHeight w:val="330"/>
          <w:jc w:val="center"/>
        </w:trPr>
        <w:tc>
          <w:tcPr>
            <w:tcW w:w="990" w:type="dxa"/>
            <w:tcBorders>
              <w:top w:val="nil"/>
              <w:left w:val="nil"/>
              <w:right w:val="nil"/>
            </w:tcBorders>
            <w:shd w:val="clear" w:color="auto" w:fill="auto"/>
            <w:noWrap/>
            <w:vAlign w:val="bottom"/>
            <w:hideMark/>
          </w:tcPr>
          <w:p w14:paraId="05DDE220" w14:textId="77777777" w:rsidR="009C6EF0" w:rsidRPr="007B7A63" w:rsidRDefault="009C6EF0" w:rsidP="009C6EF0">
            <w:pPr>
              <w:spacing w:after="0" w:line="240" w:lineRule="auto"/>
              <w:rPr>
                <w:rFonts w:ascii="Garamond" w:hAnsi="Garamond"/>
                <w:sz w:val="18"/>
                <w:szCs w:val="20"/>
                <w:lang w:val="sq-AL"/>
              </w:rPr>
            </w:pPr>
          </w:p>
        </w:tc>
        <w:tc>
          <w:tcPr>
            <w:tcW w:w="2240" w:type="dxa"/>
            <w:tcBorders>
              <w:top w:val="nil"/>
              <w:left w:val="nil"/>
              <w:right w:val="nil"/>
            </w:tcBorders>
            <w:shd w:val="clear" w:color="auto" w:fill="auto"/>
            <w:noWrap/>
            <w:vAlign w:val="bottom"/>
            <w:hideMark/>
          </w:tcPr>
          <w:p w14:paraId="2C3889D1" w14:textId="77777777" w:rsidR="009C6EF0" w:rsidRPr="007B7A63" w:rsidRDefault="009C6EF0" w:rsidP="009C6EF0">
            <w:pPr>
              <w:spacing w:after="0" w:line="240" w:lineRule="auto"/>
              <w:rPr>
                <w:rFonts w:ascii="Garamond" w:hAnsi="Garamond"/>
                <w:sz w:val="18"/>
                <w:szCs w:val="20"/>
                <w:lang w:val="sq-AL"/>
              </w:rPr>
            </w:pPr>
          </w:p>
        </w:tc>
        <w:tc>
          <w:tcPr>
            <w:tcW w:w="958" w:type="dxa"/>
            <w:tcBorders>
              <w:top w:val="nil"/>
              <w:left w:val="nil"/>
              <w:right w:val="nil"/>
            </w:tcBorders>
            <w:shd w:val="clear" w:color="auto" w:fill="auto"/>
            <w:noWrap/>
            <w:vAlign w:val="bottom"/>
            <w:hideMark/>
          </w:tcPr>
          <w:p w14:paraId="100BE681"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right w:val="nil"/>
            </w:tcBorders>
            <w:shd w:val="clear" w:color="auto" w:fill="auto"/>
            <w:noWrap/>
            <w:vAlign w:val="bottom"/>
            <w:hideMark/>
          </w:tcPr>
          <w:p w14:paraId="33969298" w14:textId="77777777" w:rsidR="009C6EF0" w:rsidRPr="007B7A63" w:rsidRDefault="009C6EF0" w:rsidP="009C6EF0">
            <w:pPr>
              <w:spacing w:after="0" w:line="240" w:lineRule="auto"/>
              <w:rPr>
                <w:rFonts w:ascii="Garamond" w:hAnsi="Garamond"/>
                <w:sz w:val="18"/>
                <w:szCs w:val="20"/>
                <w:lang w:val="sq-AL"/>
              </w:rPr>
            </w:pPr>
          </w:p>
        </w:tc>
        <w:tc>
          <w:tcPr>
            <w:tcW w:w="2430" w:type="dxa"/>
            <w:tcBorders>
              <w:top w:val="nil"/>
              <w:left w:val="nil"/>
              <w:right w:val="nil"/>
            </w:tcBorders>
            <w:shd w:val="clear" w:color="auto" w:fill="auto"/>
            <w:noWrap/>
            <w:vAlign w:val="bottom"/>
            <w:hideMark/>
          </w:tcPr>
          <w:p w14:paraId="32829FBF"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27B7FC47" w14:textId="77777777" w:rsidTr="009C6EF0">
        <w:trPr>
          <w:trHeight w:val="330"/>
          <w:jc w:val="center"/>
        </w:trPr>
        <w:tc>
          <w:tcPr>
            <w:tcW w:w="10344" w:type="dxa"/>
            <w:gridSpan w:val="7"/>
            <w:tcBorders>
              <w:top w:val="nil"/>
              <w:left w:val="single" w:sz="8" w:space="0" w:color="auto"/>
              <w:bottom w:val="nil"/>
              <w:right w:val="single" w:sz="8" w:space="0" w:color="auto"/>
            </w:tcBorders>
            <w:shd w:val="clear" w:color="000000" w:fill="375623"/>
            <w:vAlign w:val="center"/>
            <w:hideMark/>
          </w:tcPr>
          <w:p w14:paraId="565F7929" w14:textId="1DD585BC" w:rsidR="009C6EF0" w:rsidRPr="007B7A63" w:rsidRDefault="009C6EF0" w:rsidP="009C6EF0">
            <w:pPr>
              <w:spacing w:after="0" w:line="240" w:lineRule="auto"/>
              <w:jc w:val="center"/>
              <w:rPr>
                <w:rFonts w:ascii="Garamond" w:hAnsi="Garamond"/>
                <w:b/>
                <w:caps/>
                <w:sz w:val="18"/>
                <w:szCs w:val="20"/>
                <w:lang w:val="sq-AL"/>
              </w:rPr>
            </w:pPr>
            <w:r w:rsidRPr="007B7A63">
              <w:rPr>
                <w:rFonts w:ascii="Garamond" w:hAnsi="Garamond"/>
                <w:b/>
                <w:caps/>
                <w:sz w:val="18"/>
                <w:szCs w:val="20"/>
                <w:lang w:val="sq-AL"/>
              </w:rPr>
              <w:t>2</w:t>
            </w:r>
            <w:r w:rsidR="00877048" w:rsidRPr="007B7A63">
              <w:rPr>
                <w:rFonts w:ascii="Garamond" w:hAnsi="Garamond"/>
                <w:b/>
                <w:caps/>
                <w:sz w:val="18"/>
                <w:szCs w:val="20"/>
                <w:lang w:val="sq-AL"/>
              </w:rPr>
              <w:t>.</w:t>
            </w:r>
            <w:r w:rsidRPr="007B7A63">
              <w:rPr>
                <w:rFonts w:ascii="Garamond" w:hAnsi="Garamond"/>
                <w:b/>
                <w:caps/>
                <w:sz w:val="18"/>
                <w:szCs w:val="20"/>
                <w:lang w:val="sq-AL"/>
              </w:rPr>
              <w:t xml:space="preserve"> Kërkesë për pajisje sigurie</w:t>
            </w:r>
          </w:p>
        </w:tc>
      </w:tr>
      <w:tr w:rsidR="009C6EF0" w:rsidRPr="007B7A63" w14:paraId="1F4BDAF1" w14:textId="77777777" w:rsidTr="009C6EF0">
        <w:trPr>
          <w:trHeight w:val="330"/>
          <w:jc w:val="center"/>
        </w:trPr>
        <w:tc>
          <w:tcPr>
            <w:tcW w:w="990" w:type="dxa"/>
            <w:tcBorders>
              <w:top w:val="nil"/>
              <w:left w:val="nil"/>
              <w:bottom w:val="nil"/>
              <w:right w:val="nil"/>
            </w:tcBorders>
            <w:shd w:val="clear" w:color="auto" w:fill="auto"/>
            <w:noWrap/>
            <w:vAlign w:val="bottom"/>
            <w:hideMark/>
          </w:tcPr>
          <w:p w14:paraId="5855F639" w14:textId="77777777" w:rsidR="009C6EF0" w:rsidRPr="007B7A63" w:rsidRDefault="009C6EF0" w:rsidP="009C6EF0">
            <w:pPr>
              <w:spacing w:after="0" w:line="240" w:lineRule="auto"/>
              <w:jc w:val="center"/>
              <w:rPr>
                <w:rFonts w:ascii="Garamond" w:hAnsi="Garamond"/>
                <w:b/>
                <w:bCs/>
                <w:sz w:val="18"/>
                <w:szCs w:val="20"/>
                <w:lang w:val="sq-AL"/>
              </w:rPr>
            </w:pPr>
          </w:p>
        </w:tc>
        <w:tc>
          <w:tcPr>
            <w:tcW w:w="2240" w:type="dxa"/>
            <w:tcBorders>
              <w:top w:val="nil"/>
              <w:left w:val="nil"/>
              <w:bottom w:val="nil"/>
              <w:right w:val="nil"/>
            </w:tcBorders>
            <w:shd w:val="clear" w:color="auto" w:fill="auto"/>
            <w:noWrap/>
            <w:vAlign w:val="bottom"/>
            <w:hideMark/>
          </w:tcPr>
          <w:p w14:paraId="74D3DF04" w14:textId="77777777" w:rsidR="009C6EF0" w:rsidRPr="007B7A63" w:rsidRDefault="009C6EF0" w:rsidP="009C6EF0">
            <w:pPr>
              <w:spacing w:after="0" w:line="240" w:lineRule="auto"/>
              <w:rPr>
                <w:rFonts w:ascii="Garamond" w:hAnsi="Garamond"/>
                <w:sz w:val="18"/>
                <w:szCs w:val="20"/>
                <w:lang w:val="sq-AL"/>
              </w:rPr>
            </w:pPr>
          </w:p>
        </w:tc>
        <w:tc>
          <w:tcPr>
            <w:tcW w:w="958" w:type="dxa"/>
            <w:tcBorders>
              <w:top w:val="nil"/>
              <w:left w:val="nil"/>
              <w:bottom w:val="nil"/>
              <w:right w:val="nil"/>
            </w:tcBorders>
            <w:shd w:val="clear" w:color="auto" w:fill="auto"/>
            <w:noWrap/>
            <w:vAlign w:val="bottom"/>
            <w:hideMark/>
          </w:tcPr>
          <w:p w14:paraId="7F1F9562"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nil"/>
              <w:right w:val="nil"/>
            </w:tcBorders>
            <w:shd w:val="clear" w:color="auto" w:fill="auto"/>
            <w:noWrap/>
            <w:vAlign w:val="bottom"/>
            <w:hideMark/>
          </w:tcPr>
          <w:p w14:paraId="79B2D765" w14:textId="77777777" w:rsidR="009C6EF0" w:rsidRPr="007B7A63" w:rsidRDefault="009C6EF0" w:rsidP="009C6EF0">
            <w:pPr>
              <w:spacing w:after="0" w:line="240" w:lineRule="auto"/>
              <w:rPr>
                <w:rFonts w:ascii="Garamond" w:hAnsi="Garamond"/>
                <w:sz w:val="18"/>
                <w:szCs w:val="20"/>
                <w:lang w:val="sq-AL"/>
              </w:rPr>
            </w:pPr>
          </w:p>
        </w:tc>
        <w:tc>
          <w:tcPr>
            <w:tcW w:w="2430" w:type="dxa"/>
            <w:tcBorders>
              <w:top w:val="nil"/>
              <w:left w:val="nil"/>
              <w:bottom w:val="nil"/>
              <w:right w:val="nil"/>
            </w:tcBorders>
            <w:shd w:val="clear" w:color="auto" w:fill="auto"/>
            <w:noWrap/>
            <w:vAlign w:val="bottom"/>
            <w:hideMark/>
          </w:tcPr>
          <w:p w14:paraId="5CFE3533"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79E95499" w14:textId="77777777" w:rsidTr="009C6EF0">
        <w:trPr>
          <w:trHeight w:val="330"/>
          <w:jc w:val="center"/>
        </w:trPr>
        <w:tc>
          <w:tcPr>
            <w:tcW w:w="990" w:type="dxa"/>
            <w:tcBorders>
              <w:top w:val="single" w:sz="4" w:space="0" w:color="375623"/>
              <w:left w:val="single" w:sz="4" w:space="0" w:color="375623"/>
              <w:bottom w:val="single" w:sz="4" w:space="0" w:color="375623"/>
              <w:right w:val="single" w:sz="4" w:space="0" w:color="375623"/>
            </w:tcBorders>
            <w:shd w:val="clear" w:color="000000" w:fill="E2EFD9"/>
            <w:vAlign w:val="center"/>
            <w:hideMark/>
          </w:tcPr>
          <w:p w14:paraId="3C1B1B3B" w14:textId="77777777"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Nr.</w:t>
            </w:r>
          </w:p>
        </w:tc>
        <w:tc>
          <w:tcPr>
            <w:tcW w:w="3198" w:type="dxa"/>
            <w:gridSpan w:val="2"/>
            <w:tcBorders>
              <w:top w:val="single" w:sz="4" w:space="0" w:color="375623"/>
              <w:left w:val="nil"/>
              <w:bottom w:val="single" w:sz="4" w:space="0" w:color="375623"/>
              <w:right w:val="single" w:sz="4" w:space="0" w:color="375623"/>
            </w:tcBorders>
            <w:shd w:val="clear" w:color="000000" w:fill="E2EFD9"/>
            <w:vAlign w:val="center"/>
            <w:hideMark/>
          </w:tcPr>
          <w:p w14:paraId="76F06B71" w14:textId="392E7CC0"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Emri/</w:t>
            </w:r>
            <w:r w:rsidR="00F371D5" w:rsidRPr="007B7A63">
              <w:rPr>
                <w:rFonts w:ascii="Garamond" w:hAnsi="Garamond"/>
                <w:b/>
                <w:sz w:val="18"/>
                <w:szCs w:val="20"/>
                <w:lang w:val="sq-AL"/>
              </w:rPr>
              <w:t>m</w:t>
            </w:r>
            <w:r w:rsidRPr="007B7A63">
              <w:rPr>
                <w:rFonts w:ascii="Garamond" w:hAnsi="Garamond"/>
                <w:b/>
                <w:sz w:val="18"/>
                <w:szCs w:val="20"/>
                <w:lang w:val="sq-AL"/>
              </w:rPr>
              <w:t>biemri i përdoruesit</w:t>
            </w:r>
          </w:p>
        </w:tc>
        <w:tc>
          <w:tcPr>
            <w:tcW w:w="3726" w:type="dxa"/>
            <w:gridSpan w:val="3"/>
            <w:tcBorders>
              <w:top w:val="single" w:sz="4" w:space="0" w:color="375623"/>
              <w:left w:val="nil"/>
              <w:bottom w:val="single" w:sz="4" w:space="0" w:color="375623"/>
              <w:right w:val="single" w:sz="4" w:space="0" w:color="375623"/>
            </w:tcBorders>
            <w:shd w:val="clear" w:color="000000" w:fill="E2EFD9"/>
            <w:vAlign w:val="center"/>
            <w:hideMark/>
          </w:tcPr>
          <w:p w14:paraId="0056B30F" w14:textId="77777777"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Lloji i pajisjes</w:t>
            </w:r>
          </w:p>
        </w:tc>
        <w:tc>
          <w:tcPr>
            <w:tcW w:w="2430" w:type="dxa"/>
            <w:tcBorders>
              <w:top w:val="single" w:sz="4" w:space="0" w:color="375623"/>
              <w:left w:val="nil"/>
              <w:bottom w:val="single" w:sz="4" w:space="0" w:color="375623"/>
              <w:right w:val="single" w:sz="4" w:space="0" w:color="375623"/>
            </w:tcBorders>
            <w:shd w:val="clear" w:color="000000" w:fill="E2EFD9"/>
            <w:vAlign w:val="center"/>
            <w:hideMark/>
          </w:tcPr>
          <w:p w14:paraId="191FF43C" w14:textId="77777777"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Copë</w:t>
            </w:r>
          </w:p>
        </w:tc>
      </w:tr>
      <w:tr w:rsidR="009C6EF0" w:rsidRPr="007B7A63" w14:paraId="1CC759B6" w14:textId="77777777" w:rsidTr="009C6EF0">
        <w:trPr>
          <w:trHeight w:val="330"/>
          <w:jc w:val="center"/>
        </w:trPr>
        <w:tc>
          <w:tcPr>
            <w:tcW w:w="990" w:type="dxa"/>
            <w:tcBorders>
              <w:top w:val="nil"/>
              <w:left w:val="single" w:sz="4" w:space="0" w:color="375623"/>
              <w:bottom w:val="single" w:sz="4" w:space="0" w:color="375623"/>
              <w:right w:val="single" w:sz="4" w:space="0" w:color="375623"/>
            </w:tcBorders>
            <w:shd w:val="clear" w:color="auto" w:fill="auto"/>
            <w:noWrap/>
            <w:vAlign w:val="center"/>
            <w:hideMark/>
          </w:tcPr>
          <w:p w14:paraId="075F5FA3"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t>1</w:t>
            </w:r>
          </w:p>
        </w:tc>
        <w:tc>
          <w:tcPr>
            <w:tcW w:w="3198" w:type="dxa"/>
            <w:gridSpan w:val="2"/>
            <w:tcBorders>
              <w:top w:val="single" w:sz="4" w:space="0" w:color="375623"/>
              <w:left w:val="nil"/>
              <w:bottom w:val="single" w:sz="4" w:space="0" w:color="375623"/>
              <w:right w:val="single" w:sz="4" w:space="0" w:color="375623"/>
            </w:tcBorders>
            <w:shd w:val="clear" w:color="auto" w:fill="auto"/>
            <w:noWrap/>
            <w:vAlign w:val="center"/>
            <w:hideMark/>
          </w:tcPr>
          <w:p w14:paraId="70E4A509" w14:textId="77777777" w:rsidR="009C6EF0" w:rsidRPr="007B7A63" w:rsidRDefault="009C6EF0" w:rsidP="009C6EF0">
            <w:pPr>
              <w:spacing w:after="0" w:line="240" w:lineRule="auto"/>
              <w:jc w:val="center"/>
              <w:rPr>
                <w:rFonts w:ascii="Garamond" w:hAnsi="Garamond"/>
                <w:sz w:val="18"/>
                <w:szCs w:val="20"/>
                <w:lang w:val="sq-AL"/>
              </w:rPr>
            </w:pPr>
            <w:r w:rsidRPr="007B7A63">
              <w:rPr>
                <w:rFonts w:ascii="Garamond" w:hAnsi="Garamond"/>
                <w:sz w:val="18"/>
                <w:szCs w:val="20"/>
                <w:lang w:val="sq-AL"/>
              </w:rPr>
              <w:t> </w:t>
            </w:r>
          </w:p>
        </w:tc>
        <w:tc>
          <w:tcPr>
            <w:tcW w:w="3726" w:type="dxa"/>
            <w:gridSpan w:val="3"/>
            <w:tcBorders>
              <w:top w:val="nil"/>
              <w:left w:val="nil"/>
              <w:bottom w:val="single" w:sz="4" w:space="0" w:color="375623"/>
              <w:right w:val="single" w:sz="4" w:space="0" w:color="375623"/>
            </w:tcBorders>
            <w:shd w:val="clear" w:color="auto" w:fill="auto"/>
            <w:noWrap/>
            <w:vAlign w:val="center"/>
            <w:hideMark/>
          </w:tcPr>
          <w:p w14:paraId="0E9C4CA6"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t> </w:t>
            </w:r>
          </w:p>
        </w:tc>
        <w:tc>
          <w:tcPr>
            <w:tcW w:w="2430" w:type="dxa"/>
            <w:tcBorders>
              <w:top w:val="nil"/>
              <w:left w:val="nil"/>
              <w:bottom w:val="single" w:sz="4" w:space="0" w:color="375623"/>
              <w:right w:val="single" w:sz="4" w:space="0" w:color="375623"/>
            </w:tcBorders>
            <w:shd w:val="clear" w:color="auto" w:fill="auto"/>
            <w:noWrap/>
            <w:vAlign w:val="center"/>
            <w:hideMark/>
          </w:tcPr>
          <w:p w14:paraId="1D3531E2"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t> </w:t>
            </w:r>
          </w:p>
        </w:tc>
      </w:tr>
      <w:tr w:rsidR="009C6EF0" w:rsidRPr="007B7A63" w14:paraId="6604371A" w14:textId="77777777" w:rsidTr="009C6EF0">
        <w:trPr>
          <w:trHeight w:val="330"/>
          <w:jc w:val="center"/>
        </w:trPr>
        <w:tc>
          <w:tcPr>
            <w:tcW w:w="990" w:type="dxa"/>
            <w:tcBorders>
              <w:top w:val="nil"/>
              <w:left w:val="single" w:sz="4" w:space="0" w:color="375623"/>
              <w:bottom w:val="single" w:sz="4" w:space="0" w:color="375623"/>
              <w:right w:val="single" w:sz="4" w:space="0" w:color="375623"/>
            </w:tcBorders>
            <w:shd w:val="clear" w:color="auto" w:fill="auto"/>
            <w:noWrap/>
            <w:vAlign w:val="center"/>
          </w:tcPr>
          <w:p w14:paraId="26C94DD8"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t>2</w:t>
            </w:r>
          </w:p>
        </w:tc>
        <w:tc>
          <w:tcPr>
            <w:tcW w:w="3198" w:type="dxa"/>
            <w:gridSpan w:val="2"/>
            <w:tcBorders>
              <w:top w:val="single" w:sz="4" w:space="0" w:color="375623"/>
              <w:left w:val="nil"/>
              <w:bottom w:val="single" w:sz="4" w:space="0" w:color="375623"/>
              <w:right w:val="single" w:sz="4" w:space="0" w:color="375623"/>
            </w:tcBorders>
            <w:shd w:val="clear" w:color="auto" w:fill="auto"/>
            <w:noWrap/>
            <w:vAlign w:val="center"/>
          </w:tcPr>
          <w:p w14:paraId="13BC3030" w14:textId="77777777" w:rsidR="009C6EF0" w:rsidRPr="007B7A63" w:rsidRDefault="009C6EF0" w:rsidP="009C6EF0">
            <w:pPr>
              <w:spacing w:after="0" w:line="240" w:lineRule="auto"/>
              <w:jc w:val="center"/>
              <w:rPr>
                <w:rFonts w:ascii="Garamond" w:hAnsi="Garamond"/>
                <w:sz w:val="18"/>
                <w:szCs w:val="20"/>
                <w:lang w:val="sq-AL"/>
              </w:rPr>
            </w:pPr>
          </w:p>
        </w:tc>
        <w:tc>
          <w:tcPr>
            <w:tcW w:w="3726" w:type="dxa"/>
            <w:gridSpan w:val="3"/>
            <w:tcBorders>
              <w:top w:val="nil"/>
              <w:left w:val="nil"/>
              <w:bottom w:val="single" w:sz="4" w:space="0" w:color="375623"/>
              <w:right w:val="single" w:sz="4" w:space="0" w:color="375623"/>
            </w:tcBorders>
            <w:shd w:val="clear" w:color="auto" w:fill="auto"/>
            <w:noWrap/>
            <w:vAlign w:val="center"/>
          </w:tcPr>
          <w:p w14:paraId="35915750" w14:textId="77777777" w:rsidR="009C6EF0" w:rsidRPr="007B7A63" w:rsidRDefault="009C6EF0" w:rsidP="009C6EF0">
            <w:pPr>
              <w:spacing w:after="0" w:line="240" w:lineRule="auto"/>
              <w:rPr>
                <w:rFonts w:ascii="Garamond" w:hAnsi="Garamond"/>
                <w:sz w:val="18"/>
                <w:szCs w:val="20"/>
                <w:lang w:val="sq-AL"/>
              </w:rPr>
            </w:pPr>
          </w:p>
        </w:tc>
        <w:tc>
          <w:tcPr>
            <w:tcW w:w="2430" w:type="dxa"/>
            <w:tcBorders>
              <w:top w:val="nil"/>
              <w:left w:val="nil"/>
              <w:bottom w:val="single" w:sz="4" w:space="0" w:color="375623"/>
              <w:right w:val="single" w:sz="4" w:space="0" w:color="375623"/>
            </w:tcBorders>
            <w:shd w:val="clear" w:color="auto" w:fill="auto"/>
            <w:noWrap/>
            <w:vAlign w:val="center"/>
          </w:tcPr>
          <w:p w14:paraId="23CF628B"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250D551F" w14:textId="77777777" w:rsidTr="009C6EF0">
        <w:trPr>
          <w:trHeight w:val="330"/>
          <w:jc w:val="center"/>
        </w:trPr>
        <w:tc>
          <w:tcPr>
            <w:tcW w:w="990" w:type="dxa"/>
            <w:tcBorders>
              <w:top w:val="nil"/>
              <w:left w:val="nil"/>
              <w:right w:val="nil"/>
            </w:tcBorders>
            <w:shd w:val="clear" w:color="auto" w:fill="auto"/>
            <w:noWrap/>
            <w:vAlign w:val="bottom"/>
            <w:hideMark/>
          </w:tcPr>
          <w:p w14:paraId="4AC2BAA9" w14:textId="77777777" w:rsidR="009C6EF0" w:rsidRPr="007B7A63" w:rsidRDefault="009C6EF0" w:rsidP="009C6EF0">
            <w:pPr>
              <w:spacing w:after="0" w:line="240" w:lineRule="auto"/>
              <w:rPr>
                <w:rFonts w:ascii="Garamond" w:hAnsi="Garamond"/>
                <w:sz w:val="18"/>
                <w:szCs w:val="20"/>
                <w:lang w:val="sq-AL"/>
              </w:rPr>
            </w:pPr>
          </w:p>
        </w:tc>
        <w:tc>
          <w:tcPr>
            <w:tcW w:w="2240" w:type="dxa"/>
            <w:tcBorders>
              <w:top w:val="nil"/>
              <w:left w:val="nil"/>
              <w:right w:val="nil"/>
            </w:tcBorders>
            <w:shd w:val="clear" w:color="auto" w:fill="auto"/>
            <w:noWrap/>
            <w:vAlign w:val="bottom"/>
            <w:hideMark/>
          </w:tcPr>
          <w:p w14:paraId="2B7FB38C" w14:textId="77777777" w:rsidR="009C6EF0" w:rsidRPr="007B7A63" w:rsidRDefault="009C6EF0" w:rsidP="009C6EF0">
            <w:pPr>
              <w:spacing w:after="0" w:line="240" w:lineRule="auto"/>
              <w:rPr>
                <w:rFonts w:ascii="Garamond" w:hAnsi="Garamond"/>
                <w:sz w:val="18"/>
                <w:szCs w:val="20"/>
                <w:lang w:val="sq-AL"/>
              </w:rPr>
            </w:pPr>
          </w:p>
        </w:tc>
        <w:tc>
          <w:tcPr>
            <w:tcW w:w="958" w:type="dxa"/>
            <w:tcBorders>
              <w:top w:val="nil"/>
              <w:left w:val="nil"/>
              <w:right w:val="nil"/>
            </w:tcBorders>
            <w:shd w:val="clear" w:color="auto" w:fill="auto"/>
            <w:noWrap/>
            <w:vAlign w:val="bottom"/>
            <w:hideMark/>
          </w:tcPr>
          <w:p w14:paraId="5D17C6A4"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right w:val="nil"/>
            </w:tcBorders>
            <w:shd w:val="clear" w:color="auto" w:fill="auto"/>
            <w:noWrap/>
            <w:vAlign w:val="bottom"/>
            <w:hideMark/>
          </w:tcPr>
          <w:p w14:paraId="742C7809" w14:textId="77777777" w:rsidR="009C6EF0" w:rsidRPr="007B7A63" w:rsidRDefault="009C6EF0" w:rsidP="009C6EF0">
            <w:pPr>
              <w:spacing w:after="0" w:line="240" w:lineRule="auto"/>
              <w:rPr>
                <w:rFonts w:ascii="Garamond" w:hAnsi="Garamond"/>
                <w:sz w:val="18"/>
                <w:szCs w:val="20"/>
                <w:lang w:val="sq-AL"/>
              </w:rPr>
            </w:pPr>
          </w:p>
        </w:tc>
        <w:tc>
          <w:tcPr>
            <w:tcW w:w="2430" w:type="dxa"/>
            <w:tcBorders>
              <w:top w:val="nil"/>
              <w:left w:val="nil"/>
              <w:right w:val="nil"/>
            </w:tcBorders>
            <w:shd w:val="clear" w:color="auto" w:fill="auto"/>
            <w:noWrap/>
            <w:vAlign w:val="bottom"/>
            <w:hideMark/>
          </w:tcPr>
          <w:p w14:paraId="6905F823"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60345D02" w14:textId="77777777" w:rsidTr="009C6EF0">
        <w:trPr>
          <w:trHeight w:val="330"/>
          <w:jc w:val="center"/>
        </w:trPr>
        <w:tc>
          <w:tcPr>
            <w:tcW w:w="10344" w:type="dxa"/>
            <w:gridSpan w:val="7"/>
            <w:tcBorders>
              <w:top w:val="nil"/>
              <w:left w:val="single" w:sz="8" w:space="0" w:color="auto"/>
              <w:bottom w:val="nil"/>
              <w:right w:val="single" w:sz="8" w:space="0" w:color="auto"/>
            </w:tcBorders>
            <w:shd w:val="clear" w:color="000000" w:fill="375623"/>
            <w:vAlign w:val="center"/>
            <w:hideMark/>
          </w:tcPr>
          <w:p w14:paraId="0B874A26" w14:textId="110EBDF5" w:rsidR="009C6EF0" w:rsidRPr="007B7A63" w:rsidRDefault="009C6EF0" w:rsidP="009C6EF0">
            <w:pPr>
              <w:spacing w:after="0" w:line="240" w:lineRule="auto"/>
              <w:jc w:val="center"/>
              <w:rPr>
                <w:rFonts w:ascii="Garamond" w:hAnsi="Garamond"/>
                <w:b/>
                <w:caps/>
                <w:sz w:val="18"/>
                <w:szCs w:val="20"/>
                <w:lang w:val="sq-AL"/>
              </w:rPr>
            </w:pPr>
            <w:r w:rsidRPr="007B7A63">
              <w:rPr>
                <w:rFonts w:ascii="Garamond" w:hAnsi="Garamond"/>
                <w:b/>
                <w:caps/>
                <w:sz w:val="18"/>
                <w:szCs w:val="20"/>
                <w:lang w:val="sq-AL"/>
              </w:rPr>
              <w:t>3</w:t>
            </w:r>
            <w:r w:rsidR="00877048" w:rsidRPr="007B7A63">
              <w:rPr>
                <w:rFonts w:ascii="Garamond" w:hAnsi="Garamond"/>
                <w:b/>
                <w:caps/>
                <w:sz w:val="18"/>
                <w:szCs w:val="20"/>
                <w:lang w:val="sq-AL"/>
              </w:rPr>
              <w:t>.</w:t>
            </w:r>
            <w:r w:rsidRPr="007B7A63">
              <w:rPr>
                <w:rFonts w:ascii="Garamond" w:hAnsi="Garamond"/>
                <w:b/>
                <w:caps/>
                <w:sz w:val="18"/>
                <w:szCs w:val="20"/>
                <w:lang w:val="sq-AL"/>
              </w:rPr>
              <w:t xml:space="preserve"> Kërkesë për certifikata </w:t>
            </w:r>
            <w:r w:rsidRPr="007B7A63">
              <w:rPr>
                <w:rFonts w:ascii="Garamond" w:hAnsi="Garamond"/>
                <w:b/>
                <w:bCs/>
                <w:caps/>
                <w:sz w:val="18"/>
                <w:szCs w:val="20"/>
                <w:lang w:val="sq-AL"/>
              </w:rPr>
              <w:t>digjitale</w:t>
            </w:r>
          </w:p>
        </w:tc>
      </w:tr>
      <w:tr w:rsidR="009C6EF0" w:rsidRPr="007B7A63" w14:paraId="3D51DEB9" w14:textId="77777777" w:rsidTr="009C6EF0">
        <w:trPr>
          <w:trHeight w:val="330"/>
          <w:jc w:val="center"/>
        </w:trPr>
        <w:tc>
          <w:tcPr>
            <w:tcW w:w="990" w:type="dxa"/>
            <w:tcBorders>
              <w:top w:val="nil"/>
              <w:left w:val="nil"/>
              <w:bottom w:val="nil"/>
              <w:right w:val="nil"/>
            </w:tcBorders>
            <w:shd w:val="clear" w:color="auto" w:fill="auto"/>
            <w:noWrap/>
            <w:vAlign w:val="bottom"/>
            <w:hideMark/>
          </w:tcPr>
          <w:p w14:paraId="53E10153" w14:textId="77777777" w:rsidR="009C6EF0" w:rsidRPr="007B7A63" w:rsidRDefault="009C6EF0" w:rsidP="009C6EF0">
            <w:pPr>
              <w:spacing w:after="0" w:line="240" w:lineRule="auto"/>
              <w:jc w:val="center"/>
              <w:rPr>
                <w:rFonts w:ascii="Garamond" w:hAnsi="Garamond"/>
                <w:b/>
                <w:sz w:val="18"/>
                <w:szCs w:val="20"/>
                <w:lang w:val="sq-AL"/>
              </w:rPr>
            </w:pPr>
          </w:p>
        </w:tc>
        <w:tc>
          <w:tcPr>
            <w:tcW w:w="2240" w:type="dxa"/>
            <w:tcBorders>
              <w:top w:val="nil"/>
              <w:left w:val="nil"/>
              <w:bottom w:val="nil"/>
              <w:right w:val="nil"/>
            </w:tcBorders>
            <w:shd w:val="clear" w:color="auto" w:fill="auto"/>
            <w:noWrap/>
            <w:vAlign w:val="bottom"/>
            <w:hideMark/>
          </w:tcPr>
          <w:p w14:paraId="79FCA0B2" w14:textId="77777777" w:rsidR="009C6EF0" w:rsidRPr="007B7A63" w:rsidRDefault="009C6EF0" w:rsidP="009C6EF0">
            <w:pPr>
              <w:spacing w:after="0" w:line="240" w:lineRule="auto"/>
              <w:rPr>
                <w:rFonts w:ascii="Garamond" w:hAnsi="Garamond"/>
                <w:sz w:val="18"/>
                <w:szCs w:val="20"/>
                <w:lang w:val="sq-AL"/>
              </w:rPr>
            </w:pPr>
          </w:p>
        </w:tc>
        <w:tc>
          <w:tcPr>
            <w:tcW w:w="958" w:type="dxa"/>
            <w:tcBorders>
              <w:top w:val="nil"/>
              <w:left w:val="nil"/>
              <w:bottom w:val="nil"/>
              <w:right w:val="nil"/>
            </w:tcBorders>
            <w:shd w:val="clear" w:color="auto" w:fill="auto"/>
            <w:noWrap/>
            <w:vAlign w:val="bottom"/>
            <w:hideMark/>
          </w:tcPr>
          <w:p w14:paraId="6BADBACE"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nil"/>
              <w:right w:val="nil"/>
            </w:tcBorders>
            <w:shd w:val="clear" w:color="auto" w:fill="auto"/>
            <w:noWrap/>
            <w:vAlign w:val="bottom"/>
            <w:hideMark/>
          </w:tcPr>
          <w:p w14:paraId="02E471A4" w14:textId="77777777" w:rsidR="009C6EF0" w:rsidRPr="007B7A63" w:rsidRDefault="009C6EF0" w:rsidP="009C6EF0">
            <w:pPr>
              <w:spacing w:after="0" w:line="240" w:lineRule="auto"/>
              <w:rPr>
                <w:rFonts w:ascii="Garamond" w:hAnsi="Garamond"/>
                <w:sz w:val="18"/>
                <w:szCs w:val="20"/>
                <w:lang w:val="sq-AL"/>
              </w:rPr>
            </w:pPr>
          </w:p>
        </w:tc>
        <w:tc>
          <w:tcPr>
            <w:tcW w:w="2430" w:type="dxa"/>
            <w:tcBorders>
              <w:top w:val="nil"/>
              <w:left w:val="nil"/>
              <w:bottom w:val="nil"/>
              <w:right w:val="nil"/>
            </w:tcBorders>
            <w:shd w:val="clear" w:color="auto" w:fill="auto"/>
            <w:noWrap/>
            <w:vAlign w:val="bottom"/>
            <w:hideMark/>
          </w:tcPr>
          <w:p w14:paraId="10E85D59"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57BCA49D" w14:textId="77777777" w:rsidTr="009C6EF0">
        <w:trPr>
          <w:trHeight w:val="330"/>
          <w:jc w:val="center"/>
        </w:trPr>
        <w:tc>
          <w:tcPr>
            <w:tcW w:w="990" w:type="dxa"/>
            <w:tcBorders>
              <w:top w:val="single" w:sz="4" w:space="0" w:color="375623"/>
              <w:left w:val="single" w:sz="4" w:space="0" w:color="375623"/>
              <w:bottom w:val="single" w:sz="4" w:space="0" w:color="375623"/>
              <w:right w:val="single" w:sz="4" w:space="0" w:color="375623"/>
            </w:tcBorders>
            <w:shd w:val="clear" w:color="000000" w:fill="E2EFD9"/>
            <w:vAlign w:val="center"/>
            <w:hideMark/>
          </w:tcPr>
          <w:p w14:paraId="08DA4351" w14:textId="77777777"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Nr.</w:t>
            </w:r>
          </w:p>
        </w:tc>
        <w:tc>
          <w:tcPr>
            <w:tcW w:w="3198" w:type="dxa"/>
            <w:gridSpan w:val="2"/>
            <w:tcBorders>
              <w:top w:val="single" w:sz="4" w:space="0" w:color="375623"/>
              <w:left w:val="nil"/>
              <w:bottom w:val="single" w:sz="4" w:space="0" w:color="375623"/>
              <w:right w:val="single" w:sz="4" w:space="0" w:color="375623"/>
            </w:tcBorders>
            <w:shd w:val="clear" w:color="000000" w:fill="E2EFD9"/>
            <w:vAlign w:val="center"/>
            <w:hideMark/>
          </w:tcPr>
          <w:p w14:paraId="38552150" w14:textId="5E021E67"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Emri/</w:t>
            </w:r>
            <w:r w:rsidR="00F371D5" w:rsidRPr="007B7A63">
              <w:rPr>
                <w:rFonts w:ascii="Garamond" w:hAnsi="Garamond"/>
                <w:b/>
                <w:sz w:val="18"/>
                <w:szCs w:val="20"/>
                <w:lang w:val="sq-AL"/>
              </w:rPr>
              <w:t>m</w:t>
            </w:r>
            <w:r w:rsidRPr="007B7A63">
              <w:rPr>
                <w:rFonts w:ascii="Garamond" w:hAnsi="Garamond"/>
                <w:b/>
                <w:sz w:val="18"/>
                <w:szCs w:val="20"/>
                <w:lang w:val="sq-AL"/>
              </w:rPr>
              <w:t>biemri i përdoruesit</w:t>
            </w:r>
          </w:p>
        </w:tc>
        <w:tc>
          <w:tcPr>
            <w:tcW w:w="6156" w:type="dxa"/>
            <w:gridSpan w:val="4"/>
            <w:tcBorders>
              <w:top w:val="single" w:sz="4" w:space="0" w:color="375623"/>
              <w:left w:val="nil"/>
              <w:bottom w:val="single" w:sz="4" w:space="0" w:color="375623"/>
              <w:right w:val="single" w:sz="4" w:space="0" w:color="375623"/>
            </w:tcBorders>
            <w:shd w:val="clear" w:color="000000" w:fill="E2EFD9"/>
            <w:vAlign w:val="center"/>
            <w:hideMark/>
          </w:tcPr>
          <w:p w14:paraId="34EBDE51" w14:textId="77777777"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Veprimi</w:t>
            </w:r>
          </w:p>
        </w:tc>
      </w:tr>
      <w:tr w:rsidR="009C6EF0" w:rsidRPr="007B7A63" w14:paraId="08D7F9BB" w14:textId="77777777" w:rsidTr="009C6EF0">
        <w:trPr>
          <w:trHeight w:val="330"/>
          <w:jc w:val="center"/>
        </w:trPr>
        <w:tc>
          <w:tcPr>
            <w:tcW w:w="990" w:type="dxa"/>
            <w:vMerge w:val="restart"/>
            <w:tcBorders>
              <w:top w:val="nil"/>
              <w:left w:val="single" w:sz="4" w:space="0" w:color="375623"/>
              <w:bottom w:val="single" w:sz="4" w:space="0" w:color="375623"/>
              <w:right w:val="single" w:sz="4" w:space="0" w:color="375623"/>
            </w:tcBorders>
            <w:shd w:val="clear" w:color="auto" w:fill="auto"/>
            <w:noWrap/>
            <w:vAlign w:val="center"/>
            <w:hideMark/>
          </w:tcPr>
          <w:p w14:paraId="7B03F70B"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t>1 </w:t>
            </w:r>
          </w:p>
        </w:tc>
        <w:tc>
          <w:tcPr>
            <w:tcW w:w="3198" w:type="dxa"/>
            <w:gridSpan w:val="2"/>
            <w:vMerge w:val="restart"/>
            <w:tcBorders>
              <w:top w:val="single" w:sz="4" w:space="0" w:color="375623"/>
              <w:left w:val="single" w:sz="4" w:space="0" w:color="375623"/>
              <w:bottom w:val="single" w:sz="4" w:space="0" w:color="375623"/>
              <w:right w:val="single" w:sz="4" w:space="0" w:color="375623"/>
            </w:tcBorders>
            <w:shd w:val="clear" w:color="auto" w:fill="auto"/>
            <w:noWrap/>
            <w:vAlign w:val="center"/>
            <w:hideMark/>
          </w:tcPr>
          <w:p w14:paraId="6229634B" w14:textId="77777777" w:rsidR="009C6EF0" w:rsidRPr="007B7A63" w:rsidRDefault="009C6EF0" w:rsidP="009C6EF0">
            <w:pPr>
              <w:spacing w:after="0" w:line="240" w:lineRule="auto"/>
              <w:jc w:val="center"/>
              <w:rPr>
                <w:rFonts w:ascii="Garamond" w:hAnsi="Garamond"/>
                <w:sz w:val="18"/>
                <w:szCs w:val="20"/>
                <w:lang w:val="sq-AL"/>
              </w:rPr>
            </w:pPr>
            <w:r w:rsidRPr="007B7A63">
              <w:rPr>
                <w:rFonts w:ascii="Garamond" w:hAnsi="Garamond"/>
                <w:sz w:val="18"/>
                <w:szCs w:val="20"/>
                <w:lang w:val="sq-AL"/>
              </w:rPr>
              <w:t> </w:t>
            </w:r>
          </w:p>
        </w:tc>
        <w:tc>
          <w:tcPr>
            <w:tcW w:w="6156" w:type="dxa"/>
            <w:gridSpan w:val="4"/>
            <w:tcBorders>
              <w:top w:val="single" w:sz="4" w:space="0" w:color="375623"/>
              <w:left w:val="nil"/>
              <w:bottom w:val="single" w:sz="4" w:space="0" w:color="375623"/>
              <w:right w:val="single" w:sz="4" w:space="0" w:color="375623"/>
            </w:tcBorders>
            <w:shd w:val="clear" w:color="auto" w:fill="auto"/>
            <w:noWrap/>
            <w:vAlign w:val="center"/>
            <w:hideMark/>
          </w:tcPr>
          <w:p w14:paraId="68D32FA7"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Gjenerim certifikatë e re</w:t>
            </w:r>
          </w:p>
        </w:tc>
      </w:tr>
      <w:tr w:rsidR="009C6EF0" w:rsidRPr="007B7A63" w14:paraId="43013D75" w14:textId="77777777" w:rsidTr="009C6EF0">
        <w:trPr>
          <w:trHeight w:val="330"/>
          <w:jc w:val="center"/>
        </w:trPr>
        <w:tc>
          <w:tcPr>
            <w:tcW w:w="990" w:type="dxa"/>
            <w:vMerge/>
            <w:tcBorders>
              <w:top w:val="nil"/>
              <w:left w:val="single" w:sz="4" w:space="0" w:color="375623"/>
              <w:bottom w:val="single" w:sz="4" w:space="0" w:color="375623"/>
              <w:right w:val="single" w:sz="4" w:space="0" w:color="375623"/>
            </w:tcBorders>
            <w:vAlign w:val="center"/>
            <w:hideMark/>
          </w:tcPr>
          <w:p w14:paraId="6094292A"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2EFC0CDF" w14:textId="77777777" w:rsidR="009C6EF0" w:rsidRPr="007B7A63" w:rsidRDefault="009C6EF0" w:rsidP="009C6EF0">
            <w:pPr>
              <w:spacing w:after="0" w:line="240" w:lineRule="auto"/>
              <w:rPr>
                <w:rFonts w:ascii="Garamond" w:hAnsi="Garamond"/>
                <w:sz w:val="18"/>
                <w:szCs w:val="20"/>
                <w:lang w:val="sq-AL"/>
              </w:rPr>
            </w:pPr>
          </w:p>
        </w:tc>
        <w:tc>
          <w:tcPr>
            <w:tcW w:w="6156" w:type="dxa"/>
            <w:gridSpan w:val="4"/>
            <w:tcBorders>
              <w:top w:val="single" w:sz="4" w:space="0" w:color="375623"/>
              <w:left w:val="nil"/>
              <w:bottom w:val="single" w:sz="4" w:space="0" w:color="375623"/>
              <w:right w:val="single" w:sz="4" w:space="0" w:color="375623"/>
            </w:tcBorders>
            <w:shd w:val="clear" w:color="auto" w:fill="auto"/>
            <w:noWrap/>
            <w:vAlign w:val="center"/>
            <w:hideMark/>
          </w:tcPr>
          <w:p w14:paraId="16868DF9"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Rigjenerim certifikate</w:t>
            </w:r>
          </w:p>
        </w:tc>
      </w:tr>
      <w:tr w:rsidR="009C6EF0" w:rsidRPr="007B7A63" w14:paraId="7FA11A66" w14:textId="77777777" w:rsidTr="009C6EF0">
        <w:trPr>
          <w:trHeight w:val="330"/>
          <w:jc w:val="center"/>
        </w:trPr>
        <w:tc>
          <w:tcPr>
            <w:tcW w:w="990" w:type="dxa"/>
            <w:vMerge/>
            <w:tcBorders>
              <w:top w:val="nil"/>
              <w:left w:val="single" w:sz="4" w:space="0" w:color="375623"/>
              <w:bottom w:val="single" w:sz="4" w:space="0" w:color="375623"/>
              <w:right w:val="single" w:sz="4" w:space="0" w:color="375623"/>
            </w:tcBorders>
            <w:vAlign w:val="center"/>
            <w:hideMark/>
          </w:tcPr>
          <w:p w14:paraId="219F8D98"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0107BCC4" w14:textId="77777777" w:rsidR="009C6EF0" w:rsidRPr="007B7A63" w:rsidRDefault="009C6EF0" w:rsidP="009C6EF0">
            <w:pPr>
              <w:spacing w:after="0" w:line="240" w:lineRule="auto"/>
              <w:rPr>
                <w:rFonts w:ascii="Garamond" w:hAnsi="Garamond"/>
                <w:sz w:val="18"/>
                <w:szCs w:val="20"/>
                <w:lang w:val="sq-AL"/>
              </w:rPr>
            </w:pPr>
          </w:p>
        </w:tc>
        <w:tc>
          <w:tcPr>
            <w:tcW w:w="6156" w:type="dxa"/>
            <w:gridSpan w:val="4"/>
            <w:tcBorders>
              <w:top w:val="single" w:sz="4" w:space="0" w:color="375623"/>
              <w:left w:val="nil"/>
              <w:bottom w:val="single" w:sz="4" w:space="0" w:color="375623"/>
              <w:right w:val="single" w:sz="4" w:space="0" w:color="375623"/>
            </w:tcBorders>
            <w:shd w:val="clear" w:color="auto" w:fill="auto"/>
            <w:noWrap/>
            <w:vAlign w:val="center"/>
            <w:hideMark/>
          </w:tcPr>
          <w:p w14:paraId="20E155B1"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Zhbllokim pajisjeje sigurie</w:t>
            </w:r>
          </w:p>
        </w:tc>
      </w:tr>
      <w:tr w:rsidR="009C6EF0" w:rsidRPr="007B7A63" w14:paraId="4788BD47" w14:textId="77777777" w:rsidTr="009C6EF0">
        <w:trPr>
          <w:trHeight w:val="330"/>
          <w:jc w:val="center"/>
        </w:trPr>
        <w:tc>
          <w:tcPr>
            <w:tcW w:w="990" w:type="dxa"/>
            <w:vMerge/>
            <w:tcBorders>
              <w:top w:val="nil"/>
              <w:left w:val="single" w:sz="4" w:space="0" w:color="375623"/>
              <w:bottom w:val="single" w:sz="4" w:space="0" w:color="375623"/>
              <w:right w:val="single" w:sz="4" w:space="0" w:color="375623"/>
            </w:tcBorders>
            <w:vAlign w:val="center"/>
            <w:hideMark/>
          </w:tcPr>
          <w:p w14:paraId="627EC21C"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33E9A8EE" w14:textId="77777777" w:rsidR="009C6EF0" w:rsidRPr="007B7A63" w:rsidRDefault="009C6EF0" w:rsidP="009C6EF0">
            <w:pPr>
              <w:spacing w:after="0" w:line="240" w:lineRule="auto"/>
              <w:rPr>
                <w:rFonts w:ascii="Garamond" w:hAnsi="Garamond"/>
                <w:sz w:val="18"/>
                <w:szCs w:val="20"/>
                <w:lang w:val="sq-AL"/>
              </w:rPr>
            </w:pPr>
          </w:p>
        </w:tc>
        <w:tc>
          <w:tcPr>
            <w:tcW w:w="6156" w:type="dxa"/>
            <w:gridSpan w:val="4"/>
            <w:tcBorders>
              <w:top w:val="single" w:sz="4" w:space="0" w:color="375623"/>
              <w:left w:val="nil"/>
              <w:bottom w:val="single" w:sz="4" w:space="0" w:color="375623"/>
              <w:right w:val="single" w:sz="4" w:space="0" w:color="375623"/>
            </w:tcBorders>
            <w:shd w:val="clear" w:color="auto" w:fill="auto"/>
            <w:noWrap/>
            <w:vAlign w:val="center"/>
            <w:hideMark/>
          </w:tcPr>
          <w:p w14:paraId="2602767F"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Rivendosje fjalëkalimi pajisjeje sigurie</w:t>
            </w:r>
          </w:p>
        </w:tc>
      </w:tr>
      <w:tr w:rsidR="009C6EF0" w:rsidRPr="007B7A63" w14:paraId="09D85685" w14:textId="77777777" w:rsidTr="009C6EF0">
        <w:trPr>
          <w:trHeight w:val="330"/>
          <w:jc w:val="center"/>
        </w:trPr>
        <w:tc>
          <w:tcPr>
            <w:tcW w:w="990" w:type="dxa"/>
            <w:vMerge/>
            <w:tcBorders>
              <w:top w:val="nil"/>
              <w:left w:val="single" w:sz="4" w:space="0" w:color="375623"/>
              <w:bottom w:val="single" w:sz="4" w:space="0" w:color="375623"/>
              <w:right w:val="single" w:sz="4" w:space="0" w:color="375623"/>
            </w:tcBorders>
            <w:vAlign w:val="center"/>
            <w:hideMark/>
          </w:tcPr>
          <w:p w14:paraId="63D23025"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118DF61A" w14:textId="77777777" w:rsidR="009C6EF0" w:rsidRPr="007B7A63" w:rsidRDefault="009C6EF0" w:rsidP="009C6EF0">
            <w:pPr>
              <w:spacing w:after="0" w:line="240" w:lineRule="auto"/>
              <w:rPr>
                <w:rFonts w:ascii="Garamond" w:hAnsi="Garamond"/>
                <w:sz w:val="18"/>
                <w:szCs w:val="20"/>
                <w:lang w:val="sq-AL"/>
              </w:rPr>
            </w:pPr>
          </w:p>
        </w:tc>
        <w:tc>
          <w:tcPr>
            <w:tcW w:w="6156" w:type="dxa"/>
            <w:gridSpan w:val="4"/>
            <w:tcBorders>
              <w:top w:val="single" w:sz="4" w:space="0" w:color="375623"/>
              <w:left w:val="nil"/>
              <w:bottom w:val="single" w:sz="4" w:space="0" w:color="375623"/>
              <w:right w:val="single" w:sz="4" w:space="0" w:color="375623"/>
            </w:tcBorders>
            <w:shd w:val="clear" w:color="auto" w:fill="auto"/>
            <w:noWrap/>
            <w:vAlign w:val="center"/>
            <w:hideMark/>
          </w:tcPr>
          <w:p w14:paraId="0E270430"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Revokim certifikate</w:t>
            </w:r>
          </w:p>
        </w:tc>
      </w:tr>
      <w:tr w:rsidR="009C6EF0" w:rsidRPr="007B7A63" w14:paraId="312BD228" w14:textId="77777777" w:rsidTr="009C6EF0">
        <w:trPr>
          <w:trHeight w:val="330"/>
          <w:jc w:val="center"/>
        </w:trPr>
        <w:tc>
          <w:tcPr>
            <w:tcW w:w="990" w:type="dxa"/>
            <w:tcBorders>
              <w:top w:val="nil"/>
              <w:left w:val="nil"/>
              <w:bottom w:val="single" w:sz="8" w:space="0" w:color="385623" w:themeColor="accent6" w:themeShade="80"/>
              <w:right w:val="nil"/>
            </w:tcBorders>
            <w:shd w:val="clear" w:color="auto" w:fill="auto"/>
            <w:noWrap/>
            <w:vAlign w:val="bottom"/>
            <w:hideMark/>
          </w:tcPr>
          <w:p w14:paraId="4B7BDED1" w14:textId="77777777" w:rsidR="009C6EF0" w:rsidRPr="007B7A63" w:rsidRDefault="009C6EF0" w:rsidP="009C6EF0">
            <w:pPr>
              <w:spacing w:after="0" w:line="240" w:lineRule="auto"/>
              <w:rPr>
                <w:rFonts w:ascii="Garamond" w:hAnsi="Garamond"/>
                <w:sz w:val="18"/>
                <w:szCs w:val="20"/>
                <w:lang w:val="sq-AL"/>
              </w:rPr>
            </w:pPr>
          </w:p>
        </w:tc>
        <w:tc>
          <w:tcPr>
            <w:tcW w:w="2240" w:type="dxa"/>
            <w:tcBorders>
              <w:top w:val="nil"/>
              <w:left w:val="nil"/>
              <w:bottom w:val="single" w:sz="8" w:space="0" w:color="385623" w:themeColor="accent6" w:themeShade="80"/>
              <w:right w:val="nil"/>
            </w:tcBorders>
            <w:shd w:val="clear" w:color="auto" w:fill="auto"/>
            <w:noWrap/>
            <w:vAlign w:val="bottom"/>
            <w:hideMark/>
          </w:tcPr>
          <w:p w14:paraId="6A1FE219" w14:textId="77777777" w:rsidR="009C6EF0" w:rsidRPr="007B7A63" w:rsidRDefault="009C6EF0" w:rsidP="009C6EF0">
            <w:pPr>
              <w:spacing w:after="0" w:line="240" w:lineRule="auto"/>
              <w:rPr>
                <w:rFonts w:ascii="Garamond" w:hAnsi="Garamond"/>
                <w:sz w:val="18"/>
                <w:szCs w:val="20"/>
                <w:lang w:val="sq-AL"/>
              </w:rPr>
            </w:pPr>
          </w:p>
        </w:tc>
        <w:tc>
          <w:tcPr>
            <w:tcW w:w="958" w:type="dxa"/>
            <w:tcBorders>
              <w:top w:val="nil"/>
              <w:left w:val="nil"/>
              <w:bottom w:val="single" w:sz="8" w:space="0" w:color="385623" w:themeColor="accent6" w:themeShade="80"/>
              <w:right w:val="nil"/>
            </w:tcBorders>
            <w:shd w:val="clear" w:color="auto" w:fill="auto"/>
            <w:noWrap/>
            <w:vAlign w:val="bottom"/>
            <w:hideMark/>
          </w:tcPr>
          <w:p w14:paraId="6431C1AE"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single" w:sz="8" w:space="0" w:color="385623" w:themeColor="accent6" w:themeShade="80"/>
              <w:right w:val="nil"/>
            </w:tcBorders>
            <w:shd w:val="clear" w:color="auto" w:fill="auto"/>
            <w:noWrap/>
            <w:vAlign w:val="center"/>
            <w:hideMark/>
          </w:tcPr>
          <w:p w14:paraId="63E01FED" w14:textId="77777777" w:rsidR="009C6EF0" w:rsidRPr="007B7A63" w:rsidRDefault="009C6EF0" w:rsidP="009C6EF0">
            <w:pPr>
              <w:spacing w:after="0" w:line="240" w:lineRule="auto"/>
              <w:rPr>
                <w:rFonts w:ascii="Garamond" w:hAnsi="Garamond"/>
                <w:sz w:val="18"/>
                <w:szCs w:val="20"/>
                <w:lang w:val="sq-AL"/>
              </w:rPr>
            </w:pPr>
          </w:p>
        </w:tc>
        <w:tc>
          <w:tcPr>
            <w:tcW w:w="2430" w:type="dxa"/>
            <w:tcBorders>
              <w:top w:val="nil"/>
              <w:left w:val="nil"/>
              <w:bottom w:val="single" w:sz="8" w:space="0" w:color="385623" w:themeColor="accent6" w:themeShade="80"/>
              <w:right w:val="nil"/>
            </w:tcBorders>
            <w:shd w:val="clear" w:color="auto" w:fill="auto"/>
            <w:noWrap/>
            <w:vAlign w:val="bottom"/>
            <w:hideMark/>
          </w:tcPr>
          <w:p w14:paraId="2835C0A2"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5DDD660E" w14:textId="77777777" w:rsidTr="009C6EF0">
        <w:trPr>
          <w:trHeight w:val="330"/>
          <w:jc w:val="center"/>
        </w:trPr>
        <w:tc>
          <w:tcPr>
            <w:tcW w:w="10344" w:type="dxa"/>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000000" w:fill="375623"/>
            <w:vAlign w:val="center"/>
            <w:hideMark/>
          </w:tcPr>
          <w:p w14:paraId="792A110F" w14:textId="3529F520" w:rsidR="009C6EF0" w:rsidRPr="007B7A63" w:rsidRDefault="009C6EF0" w:rsidP="009C6EF0">
            <w:pPr>
              <w:spacing w:after="0" w:line="240" w:lineRule="auto"/>
              <w:jc w:val="center"/>
              <w:rPr>
                <w:rFonts w:ascii="Garamond" w:hAnsi="Garamond"/>
                <w:b/>
                <w:caps/>
                <w:sz w:val="18"/>
                <w:szCs w:val="20"/>
                <w:lang w:val="sq-AL"/>
              </w:rPr>
            </w:pPr>
            <w:r w:rsidRPr="007B7A63">
              <w:rPr>
                <w:rFonts w:ascii="Garamond" w:hAnsi="Garamond"/>
                <w:b/>
                <w:caps/>
                <w:sz w:val="18"/>
                <w:szCs w:val="20"/>
                <w:lang w:val="sq-AL"/>
              </w:rPr>
              <w:lastRenderedPageBreak/>
              <w:t>4</w:t>
            </w:r>
            <w:r w:rsidR="00877048" w:rsidRPr="007B7A63">
              <w:rPr>
                <w:rFonts w:ascii="Garamond" w:hAnsi="Garamond"/>
                <w:b/>
                <w:caps/>
                <w:sz w:val="18"/>
                <w:szCs w:val="20"/>
                <w:lang w:val="sq-AL"/>
              </w:rPr>
              <w:t>.</w:t>
            </w:r>
            <w:r w:rsidRPr="007B7A63">
              <w:rPr>
                <w:rFonts w:ascii="Garamond" w:hAnsi="Garamond"/>
                <w:b/>
                <w:caps/>
                <w:sz w:val="18"/>
                <w:szCs w:val="20"/>
                <w:lang w:val="sq-AL"/>
              </w:rPr>
              <w:t xml:space="preserve"> Veprime në llogarinë e përdoruesit në AIPS</w:t>
            </w:r>
          </w:p>
        </w:tc>
      </w:tr>
      <w:tr w:rsidR="009C6EF0" w:rsidRPr="007B7A63" w14:paraId="6D4DA07C" w14:textId="77777777" w:rsidTr="009C6EF0">
        <w:trPr>
          <w:trHeight w:val="60"/>
          <w:jc w:val="center"/>
        </w:trPr>
        <w:tc>
          <w:tcPr>
            <w:tcW w:w="10344" w:type="dxa"/>
            <w:gridSpan w:val="7"/>
            <w:tcBorders>
              <w:top w:val="single" w:sz="8" w:space="0" w:color="385623" w:themeColor="accent6" w:themeShade="80"/>
              <w:bottom w:val="single" w:sz="8" w:space="0" w:color="385623" w:themeColor="accent6" w:themeShade="80"/>
            </w:tcBorders>
            <w:shd w:val="clear" w:color="000000" w:fill="auto"/>
            <w:vAlign w:val="center"/>
          </w:tcPr>
          <w:p w14:paraId="11A11FCC" w14:textId="77777777" w:rsidR="009C6EF0" w:rsidRPr="007B7A63" w:rsidRDefault="009C6EF0" w:rsidP="009C6EF0">
            <w:pPr>
              <w:spacing w:after="0" w:line="240" w:lineRule="auto"/>
              <w:jc w:val="center"/>
              <w:rPr>
                <w:rFonts w:ascii="Garamond" w:hAnsi="Garamond"/>
                <w:b/>
                <w:caps/>
                <w:sz w:val="18"/>
                <w:szCs w:val="20"/>
                <w:lang w:val="sq-AL"/>
              </w:rPr>
            </w:pPr>
          </w:p>
        </w:tc>
      </w:tr>
      <w:tr w:rsidR="009C6EF0" w:rsidRPr="007B7A63" w14:paraId="251F3F3B" w14:textId="77777777" w:rsidTr="009C6EF0">
        <w:trPr>
          <w:trHeight w:val="330"/>
          <w:jc w:val="center"/>
        </w:trPr>
        <w:tc>
          <w:tcPr>
            <w:tcW w:w="990" w:type="dxa"/>
            <w:tcBorders>
              <w:top w:val="single" w:sz="8" w:space="0" w:color="385623" w:themeColor="accent6" w:themeShade="80"/>
              <w:left w:val="single" w:sz="4" w:space="0" w:color="375623"/>
              <w:bottom w:val="single" w:sz="4" w:space="0" w:color="375623"/>
              <w:right w:val="single" w:sz="4" w:space="0" w:color="375623"/>
            </w:tcBorders>
            <w:shd w:val="clear" w:color="000000" w:fill="E2EFD9"/>
            <w:vAlign w:val="center"/>
            <w:hideMark/>
          </w:tcPr>
          <w:p w14:paraId="5612AAE8" w14:textId="77777777"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Nr.</w:t>
            </w:r>
          </w:p>
        </w:tc>
        <w:tc>
          <w:tcPr>
            <w:tcW w:w="3198" w:type="dxa"/>
            <w:gridSpan w:val="2"/>
            <w:tcBorders>
              <w:top w:val="single" w:sz="8" w:space="0" w:color="385623" w:themeColor="accent6" w:themeShade="80"/>
              <w:left w:val="nil"/>
              <w:bottom w:val="single" w:sz="4" w:space="0" w:color="375623"/>
              <w:right w:val="single" w:sz="4" w:space="0" w:color="375623"/>
            </w:tcBorders>
            <w:shd w:val="clear" w:color="000000" w:fill="E2EFD9"/>
            <w:vAlign w:val="center"/>
            <w:hideMark/>
          </w:tcPr>
          <w:p w14:paraId="25337BD8" w14:textId="6A86D730"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Emri/</w:t>
            </w:r>
            <w:r w:rsidR="00F371D5" w:rsidRPr="007B7A63">
              <w:rPr>
                <w:rFonts w:ascii="Garamond" w:hAnsi="Garamond"/>
                <w:b/>
                <w:sz w:val="18"/>
                <w:szCs w:val="20"/>
                <w:lang w:val="sq-AL"/>
              </w:rPr>
              <w:t>m</w:t>
            </w:r>
            <w:r w:rsidRPr="007B7A63">
              <w:rPr>
                <w:rFonts w:ascii="Garamond" w:hAnsi="Garamond"/>
                <w:b/>
                <w:sz w:val="18"/>
                <w:szCs w:val="20"/>
                <w:lang w:val="sq-AL"/>
              </w:rPr>
              <w:t>biemri i përdoruesit</w:t>
            </w:r>
          </w:p>
        </w:tc>
        <w:tc>
          <w:tcPr>
            <w:tcW w:w="3726" w:type="dxa"/>
            <w:gridSpan w:val="3"/>
            <w:tcBorders>
              <w:top w:val="single" w:sz="8" w:space="0" w:color="385623" w:themeColor="accent6" w:themeShade="80"/>
              <w:left w:val="nil"/>
              <w:bottom w:val="single" w:sz="4" w:space="0" w:color="375623"/>
              <w:right w:val="single" w:sz="4" w:space="0" w:color="375623"/>
            </w:tcBorders>
            <w:shd w:val="clear" w:color="000000" w:fill="E2EFD9"/>
            <w:vAlign w:val="center"/>
            <w:hideMark/>
          </w:tcPr>
          <w:p w14:paraId="4322E715" w14:textId="77777777"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Veprimi</w:t>
            </w:r>
          </w:p>
        </w:tc>
        <w:tc>
          <w:tcPr>
            <w:tcW w:w="2430" w:type="dxa"/>
            <w:tcBorders>
              <w:top w:val="single" w:sz="8" w:space="0" w:color="385623" w:themeColor="accent6" w:themeShade="80"/>
              <w:left w:val="nil"/>
              <w:bottom w:val="single" w:sz="4" w:space="0" w:color="375623"/>
              <w:right w:val="single" w:sz="4" w:space="0" w:color="375623"/>
            </w:tcBorders>
            <w:shd w:val="clear" w:color="000000" w:fill="E2EFD9"/>
            <w:vAlign w:val="center"/>
            <w:hideMark/>
          </w:tcPr>
          <w:p w14:paraId="2D07F3C3" w14:textId="77777777" w:rsidR="009C6EF0" w:rsidRPr="007B7A63" w:rsidRDefault="009C6EF0" w:rsidP="009C6EF0">
            <w:pPr>
              <w:spacing w:after="0" w:line="240" w:lineRule="auto"/>
              <w:rPr>
                <w:rFonts w:ascii="Garamond" w:hAnsi="Garamond"/>
                <w:b/>
                <w:sz w:val="18"/>
                <w:szCs w:val="20"/>
                <w:lang w:val="sq-AL"/>
              </w:rPr>
            </w:pPr>
            <w:r w:rsidRPr="007B7A63">
              <w:rPr>
                <w:rFonts w:ascii="Garamond" w:hAnsi="Garamond"/>
                <w:b/>
                <w:sz w:val="18"/>
                <w:szCs w:val="20"/>
                <w:lang w:val="sq-AL"/>
              </w:rPr>
              <w:t>Profili i përdoruesit</w:t>
            </w:r>
          </w:p>
        </w:tc>
      </w:tr>
      <w:tr w:rsidR="009C6EF0" w:rsidRPr="007B7A63" w14:paraId="0E7F811F" w14:textId="77777777" w:rsidTr="009C6EF0">
        <w:trPr>
          <w:trHeight w:val="330"/>
          <w:jc w:val="center"/>
        </w:trPr>
        <w:tc>
          <w:tcPr>
            <w:tcW w:w="990" w:type="dxa"/>
            <w:vMerge w:val="restart"/>
            <w:tcBorders>
              <w:top w:val="nil"/>
              <w:left w:val="single" w:sz="4" w:space="0" w:color="375623"/>
              <w:bottom w:val="single" w:sz="4" w:space="0" w:color="375623"/>
              <w:right w:val="single" w:sz="4" w:space="0" w:color="375623"/>
            </w:tcBorders>
            <w:shd w:val="clear" w:color="auto" w:fill="auto"/>
            <w:noWrap/>
            <w:vAlign w:val="center"/>
            <w:hideMark/>
          </w:tcPr>
          <w:p w14:paraId="3AC98789"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t>1 </w:t>
            </w:r>
          </w:p>
        </w:tc>
        <w:tc>
          <w:tcPr>
            <w:tcW w:w="3198" w:type="dxa"/>
            <w:gridSpan w:val="2"/>
            <w:vMerge w:val="restart"/>
            <w:tcBorders>
              <w:top w:val="single" w:sz="4" w:space="0" w:color="375623"/>
              <w:left w:val="single" w:sz="4" w:space="0" w:color="375623"/>
              <w:bottom w:val="single" w:sz="4" w:space="0" w:color="375623"/>
              <w:right w:val="single" w:sz="4" w:space="0" w:color="375623"/>
            </w:tcBorders>
            <w:shd w:val="clear" w:color="auto" w:fill="auto"/>
            <w:noWrap/>
            <w:vAlign w:val="center"/>
            <w:hideMark/>
          </w:tcPr>
          <w:p w14:paraId="60616916" w14:textId="77777777" w:rsidR="009C6EF0" w:rsidRPr="007B7A63" w:rsidRDefault="009C6EF0" w:rsidP="009C6EF0">
            <w:pPr>
              <w:spacing w:after="0" w:line="240" w:lineRule="auto"/>
              <w:jc w:val="center"/>
              <w:rPr>
                <w:rFonts w:ascii="Garamond" w:hAnsi="Garamond"/>
                <w:sz w:val="18"/>
                <w:szCs w:val="20"/>
                <w:lang w:val="sq-AL"/>
              </w:rPr>
            </w:pPr>
            <w:r w:rsidRPr="007B7A63">
              <w:rPr>
                <w:rFonts w:ascii="Garamond" w:hAnsi="Garamond"/>
                <w:sz w:val="18"/>
                <w:szCs w:val="20"/>
                <w:lang w:val="sq-AL"/>
              </w:rPr>
              <w:t> </w:t>
            </w:r>
          </w:p>
        </w:tc>
        <w:tc>
          <w:tcPr>
            <w:tcW w:w="3726" w:type="dxa"/>
            <w:gridSpan w:val="3"/>
            <w:tcBorders>
              <w:top w:val="nil"/>
              <w:left w:val="nil"/>
              <w:bottom w:val="single" w:sz="4" w:space="0" w:color="375623"/>
              <w:right w:val="single" w:sz="4" w:space="0" w:color="375623"/>
            </w:tcBorders>
            <w:shd w:val="clear" w:color="auto" w:fill="auto"/>
            <w:noWrap/>
            <w:vAlign w:val="center"/>
            <w:hideMark/>
          </w:tcPr>
          <w:p w14:paraId="1409546D"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Krijim përdoruesi</w:t>
            </w:r>
          </w:p>
        </w:tc>
        <w:tc>
          <w:tcPr>
            <w:tcW w:w="2430" w:type="dxa"/>
            <w:vMerge w:val="restart"/>
            <w:tcBorders>
              <w:top w:val="nil"/>
              <w:left w:val="single" w:sz="4" w:space="0" w:color="375623"/>
              <w:bottom w:val="single" w:sz="4" w:space="0" w:color="375623"/>
              <w:right w:val="single" w:sz="4" w:space="0" w:color="375623"/>
            </w:tcBorders>
            <w:shd w:val="clear" w:color="auto" w:fill="auto"/>
            <w:noWrap/>
            <w:vAlign w:val="center"/>
            <w:hideMark/>
          </w:tcPr>
          <w:p w14:paraId="44F88E7F" w14:textId="77777777" w:rsidR="009C6EF0" w:rsidRPr="007B7A63" w:rsidRDefault="009C6EF0" w:rsidP="009C6EF0">
            <w:pPr>
              <w:spacing w:after="0" w:line="240" w:lineRule="auto"/>
              <w:jc w:val="center"/>
              <w:rPr>
                <w:rFonts w:ascii="Garamond" w:hAnsi="Garamond"/>
                <w:sz w:val="18"/>
                <w:szCs w:val="20"/>
                <w:lang w:val="sq-AL"/>
              </w:rPr>
            </w:pPr>
            <w:r w:rsidRPr="007B7A63">
              <w:rPr>
                <w:rFonts w:ascii="Garamond" w:hAnsi="Garamond"/>
                <w:sz w:val="18"/>
                <w:szCs w:val="20"/>
                <w:lang w:val="sq-AL"/>
              </w:rPr>
              <w:t> </w:t>
            </w:r>
          </w:p>
        </w:tc>
      </w:tr>
      <w:tr w:rsidR="009C6EF0" w:rsidRPr="007B7A63" w14:paraId="6C218209" w14:textId="77777777" w:rsidTr="009C6EF0">
        <w:trPr>
          <w:trHeight w:val="330"/>
          <w:jc w:val="center"/>
        </w:trPr>
        <w:tc>
          <w:tcPr>
            <w:tcW w:w="990" w:type="dxa"/>
            <w:vMerge/>
            <w:tcBorders>
              <w:top w:val="nil"/>
              <w:left w:val="single" w:sz="4" w:space="0" w:color="375623"/>
              <w:bottom w:val="single" w:sz="4" w:space="0" w:color="375623"/>
              <w:right w:val="single" w:sz="4" w:space="0" w:color="375623"/>
            </w:tcBorders>
            <w:vAlign w:val="center"/>
            <w:hideMark/>
          </w:tcPr>
          <w:p w14:paraId="4C8933B7"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4691C8D3"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single" w:sz="4" w:space="0" w:color="375623"/>
              <w:right w:val="single" w:sz="4" w:space="0" w:color="375623"/>
            </w:tcBorders>
            <w:shd w:val="clear" w:color="auto" w:fill="auto"/>
            <w:noWrap/>
            <w:vAlign w:val="center"/>
            <w:hideMark/>
          </w:tcPr>
          <w:p w14:paraId="61D21C38"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Aprovim përdoruesi</w:t>
            </w:r>
          </w:p>
        </w:tc>
        <w:tc>
          <w:tcPr>
            <w:tcW w:w="2430" w:type="dxa"/>
            <w:vMerge/>
            <w:tcBorders>
              <w:top w:val="nil"/>
              <w:left w:val="single" w:sz="4" w:space="0" w:color="375623"/>
              <w:bottom w:val="single" w:sz="4" w:space="0" w:color="375623"/>
              <w:right w:val="single" w:sz="4" w:space="0" w:color="375623"/>
            </w:tcBorders>
            <w:vAlign w:val="center"/>
            <w:hideMark/>
          </w:tcPr>
          <w:p w14:paraId="54917AD1"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72028953" w14:textId="77777777" w:rsidTr="009C6EF0">
        <w:trPr>
          <w:trHeight w:val="330"/>
          <w:jc w:val="center"/>
        </w:trPr>
        <w:tc>
          <w:tcPr>
            <w:tcW w:w="990" w:type="dxa"/>
            <w:vMerge/>
            <w:tcBorders>
              <w:top w:val="nil"/>
              <w:left w:val="single" w:sz="4" w:space="0" w:color="375623"/>
              <w:bottom w:val="single" w:sz="4" w:space="0" w:color="375623"/>
              <w:right w:val="single" w:sz="4" w:space="0" w:color="375623"/>
            </w:tcBorders>
            <w:vAlign w:val="center"/>
            <w:hideMark/>
          </w:tcPr>
          <w:p w14:paraId="5C867281"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2CE3939C"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single" w:sz="4" w:space="0" w:color="375623"/>
              <w:right w:val="single" w:sz="4" w:space="0" w:color="375623"/>
            </w:tcBorders>
            <w:shd w:val="clear" w:color="auto" w:fill="auto"/>
            <w:noWrap/>
            <w:vAlign w:val="center"/>
            <w:hideMark/>
          </w:tcPr>
          <w:p w14:paraId="31A28BDC"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Rivendosje fjalëkalimi</w:t>
            </w:r>
          </w:p>
        </w:tc>
        <w:tc>
          <w:tcPr>
            <w:tcW w:w="2430" w:type="dxa"/>
            <w:vMerge/>
            <w:tcBorders>
              <w:top w:val="nil"/>
              <w:left w:val="single" w:sz="4" w:space="0" w:color="375623"/>
              <w:bottom w:val="single" w:sz="4" w:space="0" w:color="375623"/>
              <w:right w:val="single" w:sz="4" w:space="0" w:color="375623"/>
            </w:tcBorders>
            <w:vAlign w:val="center"/>
            <w:hideMark/>
          </w:tcPr>
          <w:p w14:paraId="43DC35A3"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1F38F395" w14:textId="77777777" w:rsidTr="009C6EF0">
        <w:trPr>
          <w:trHeight w:val="330"/>
          <w:jc w:val="center"/>
        </w:trPr>
        <w:tc>
          <w:tcPr>
            <w:tcW w:w="990" w:type="dxa"/>
            <w:vMerge/>
            <w:tcBorders>
              <w:top w:val="nil"/>
              <w:left w:val="single" w:sz="4" w:space="0" w:color="375623"/>
              <w:bottom w:val="single" w:sz="4" w:space="0" w:color="375623"/>
              <w:right w:val="single" w:sz="4" w:space="0" w:color="375623"/>
            </w:tcBorders>
            <w:vAlign w:val="center"/>
            <w:hideMark/>
          </w:tcPr>
          <w:p w14:paraId="665B308F"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5362BE15"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single" w:sz="4" w:space="0" w:color="375623"/>
              <w:right w:val="single" w:sz="4" w:space="0" w:color="375623"/>
            </w:tcBorders>
            <w:shd w:val="clear" w:color="auto" w:fill="auto"/>
            <w:noWrap/>
            <w:vAlign w:val="center"/>
            <w:hideMark/>
          </w:tcPr>
          <w:p w14:paraId="0E230732"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Aprovim rivendosje fjalëkalimi</w:t>
            </w:r>
          </w:p>
        </w:tc>
        <w:tc>
          <w:tcPr>
            <w:tcW w:w="2430" w:type="dxa"/>
            <w:vMerge/>
            <w:tcBorders>
              <w:top w:val="nil"/>
              <w:left w:val="single" w:sz="4" w:space="0" w:color="375623"/>
              <w:bottom w:val="single" w:sz="4" w:space="0" w:color="375623"/>
              <w:right w:val="single" w:sz="4" w:space="0" w:color="375623"/>
            </w:tcBorders>
            <w:vAlign w:val="center"/>
            <w:hideMark/>
          </w:tcPr>
          <w:p w14:paraId="70D7BB4A"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03E8317C" w14:textId="77777777" w:rsidTr="009C6EF0">
        <w:trPr>
          <w:trHeight w:val="330"/>
          <w:jc w:val="center"/>
        </w:trPr>
        <w:tc>
          <w:tcPr>
            <w:tcW w:w="990" w:type="dxa"/>
            <w:vMerge/>
            <w:tcBorders>
              <w:top w:val="nil"/>
              <w:left w:val="single" w:sz="4" w:space="0" w:color="375623"/>
              <w:bottom w:val="single" w:sz="4" w:space="0" w:color="375623"/>
              <w:right w:val="single" w:sz="4" w:space="0" w:color="375623"/>
            </w:tcBorders>
            <w:vAlign w:val="center"/>
            <w:hideMark/>
          </w:tcPr>
          <w:p w14:paraId="66E54B9B"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05926728"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single" w:sz="4" w:space="0" w:color="375623"/>
              <w:right w:val="single" w:sz="4" w:space="0" w:color="375623"/>
            </w:tcBorders>
            <w:shd w:val="clear" w:color="auto" w:fill="auto"/>
            <w:noWrap/>
            <w:vAlign w:val="center"/>
            <w:hideMark/>
          </w:tcPr>
          <w:p w14:paraId="5C8C27F2"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Aktivizim llogarie</w:t>
            </w:r>
          </w:p>
        </w:tc>
        <w:tc>
          <w:tcPr>
            <w:tcW w:w="2430" w:type="dxa"/>
            <w:vMerge/>
            <w:tcBorders>
              <w:top w:val="nil"/>
              <w:left w:val="single" w:sz="4" w:space="0" w:color="375623"/>
              <w:bottom w:val="single" w:sz="4" w:space="0" w:color="375623"/>
              <w:right w:val="single" w:sz="4" w:space="0" w:color="375623"/>
            </w:tcBorders>
            <w:vAlign w:val="center"/>
            <w:hideMark/>
          </w:tcPr>
          <w:p w14:paraId="07E55485"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3E99353C" w14:textId="77777777" w:rsidTr="009C6EF0">
        <w:trPr>
          <w:trHeight w:val="330"/>
          <w:jc w:val="center"/>
        </w:trPr>
        <w:tc>
          <w:tcPr>
            <w:tcW w:w="990" w:type="dxa"/>
            <w:vMerge/>
            <w:tcBorders>
              <w:top w:val="nil"/>
              <w:left w:val="single" w:sz="4" w:space="0" w:color="375623"/>
              <w:bottom w:val="single" w:sz="4" w:space="0" w:color="375623"/>
              <w:right w:val="single" w:sz="4" w:space="0" w:color="375623"/>
            </w:tcBorders>
            <w:vAlign w:val="center"/>
            <w:hideMark/>
          </w:tcPr>
          <w:p w14:paraId="7DBF1A3D"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275E9F35"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single" w:sz="4" w:space="0" w:color="375623"/>
              <w:right w:val="single" w:sz="4" w:space="0" w:color="375623"/>
            </w:tcBorders>
            <w:shd w:val="clear" w:color="auto" w:fill="auto"/>
            <w:noWrap/>
            <w:vAlign w:val="center"/>
            <w:hideMark/>
          </w:tcPr>
          <w:p w14:paraId="740E7045"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Aprovim aktivizim llogarie</w:t>
            </w:r>
          </w:p>
        </w:tc>
        <w:tc>
          <w:tcPr>
            <w:tcW w:w="2430" w:type="dxa"/>
            <w:vMerge/>
            <w:tcBorders>
              <w:top w:val="nil"/>
              <w:left w:val="single" w:sz="4" w:space="0" w:color="375623"/>
              <w:bottom w:val="single" w:sz="4" w:space="0" w:color="375623"/>
              <w:right w:val="single" w:sz="4" w:space="0" w:color="375623"/>
            </w:tcBorders>
            <w:vAlign w:val="center"/>
            <w:hideMark/>
          </w:tcPr>
          <w:p w14:paraId="68F5F3DC"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0E9C65FC" w14:textId="77777777" w:rsidTr="009C6EF0">
        <w:trPr>
          <w:trHeight w:val="330"/>
          <w:jc w:val="center"/>
        </w:trPr>
        <w:tc>
          <w:tcPr>
            <w:tcW w:w="990" w:type="dxa"/>
            <w:vMerge/>
            <w:tcBorders>
              <w:top w:val="nil"/>
              <w:left w:val="single" w:sz="4" w:space="0" w:color="375623"/>
              <w:bottom w:val="single" w:sz="4" w:space="0" w:color="375623"/>
              <w:right w:val="single" w:sz="4" w:space="0" w:color="375623"/>
            </w:tcBorders>
            <w:vAlign w:val="center"/>
            <w:hideMark/>
          </w:tcPr>
          <w:p w14:paraId="169C115F"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7C53236E"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single" w:sz="4" w:space="0" w:color="375623"/>
              <w:right w:val="single" w:sz="4" w:space="0" w:color="375623"/>
            </w:tcBorders>
            <w:shd w:val="clear" w:color="auto" w:fill="auto"/>
            <w:noWrap/>
            <w:vAlign w:val="center"/>
            <w:hideMark/>
          </w:tcPr>
          <w:p w14:paraId="1C831C76" w14:textId="4FBD58CE"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Çaktivizim llogarie</w:t>
            </w:r>
          </w:p>
        </w:tc>
        <w:tc>
          <w:tcPr>
            <w:tcW w:w="2430" w:type="dxa"/>
            <w:vMerge/>
            <w:tcBorders>
              <w:top w:val="nil"/>
              <w:left w:val="single" w:sz="4" w:space="0" w:color="375623"/>
              <w:bottom w:val="single" w:sz="4" w:space="0" w:color="375623"/>
              <w:right w:val="single" w:sz="4" w:space="0" w:color="375623"/>
            </w:tcBorders>
            <w:vAlign w:val="center"/>
            <w:hideMark/>
          </w:tcPr>
          <w:p w14:paraId="6CE7AB1D"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323158E4" w14:textId="77777777" w:rsidTr="009C6EF0">
        <w:trPr>
          <w:trHeight w:val="330"/>
          <w:jc w:val="center"/>
        </w:trPr>
        <w:tc>
          <w:tcPr>
            <w:tcW w:w="990" w:type="dxa"/>
            <w:vMerge/>
            <w:tcBorders>
              <w:top w:val="nil"/>
              <w:left w:val="single" w:sz="4" w:space="0" w:color="375623"/>
              <w:bottom w:val="single" w:sz="4" w:space="0" w:color="375623"/>
              <w:right w:val="single" w:sz="4" w:space="0" w:color="375623"/>
            </w:tcBorders>
            <w:vAlign w:val="center"/>
            <w:hideMark/>
          </w:tcPr>
          <w:p w14:paraId="21011E22"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42EDD0EC"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single" w:sz="4" w:space="0" w:color="375623"/>
              <w:right w:val="single" w:sz="4" w:space="0" w:color="375623"/>
            </w:tcBorders>
            <w:shd w:val="clear" w:color="auto" w:fill="auto"/>
            <w:noWrap/>
            <w:vAlign w:val="center"/>
            <w:hideMark/>
          </w:tcPr>
          <w:p w14:paraId="3874CE05" w14:textId="2E04A3B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Aprovim çaktivizim llogarie</w:t>
            </w:r>
          </w:p>
        </w:tc>
        <w:tc>
          <w:tcPr>
            <w:tcW w:w="2430" w:type="dxa"/>
            <w:vMerge/>
            <w:tcBorders>
              <w:top w:val="nil"/>
              <w:left w:val="single" w:sz="4" w:space="0" w:color="375623"/>
              <w:bottom w:val="single" w:sz="4" w:space="0" w:color="375623"/>
              <w:right w:val="single" w:sz="4" w:space="0" w:color="375623"/>
            </w:tcBorders>
            <w:vAlign w:val="center"/>
            <w:hideMark/>
          </w:tcPr>
          <w:p w14:paraId="741058F3"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1782B818" w14:textId="77777777" w:rsidTr="009C6EF0">
        <w:trPr>
          <w:trHeight w:val="330"/>
          <w:jc w:val="center"/>
        </w:trPr>
        <w:tc>
          <w:tcPr>
            <w:tcW w:w="990" w:type="dxa"/>
            <w:vMerge/>
            <w:tcBorders>
              <w:top w:val="nil"/>
              <w:left w:val="single" w:sz="4" w:space="0" w:color="375623"/>
              <w:bottom w:val="single" w:sz="4" w:space="0" w:color="375623"/>
              <w:right w:val="single" w:sz="4" w:space="0" w:color="375623"/>
            </w:tcBorders>
            <w:vAlign w:val="center"/>
            <w:hideMark/>
          </w:tcPr>
          <w:p w14:paraId="2A2BEAFC"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71E29C50"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single" w:sz="4" w:space="0" w:color="375623"/>
              <w:right w:val="single" w:sz="4" w:space="0" w:color="375623"/>
            </w:tcBorders>
            <w:shd w:val="clear" w:color="auto" w:fill="auto"/>
            <w:noWrap/>
            <w:vAlign w:val="center"/>
            <w:hideMark/>
          </w:tcPr>
          <w:p w14:paraId="1D938FF1"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Modifikim profil përdoruesi</w:t>
            </w:r>
          </w:p>
        </w:tc>
        <w:tc>
          <w:tcPr>
            <w:tcW w:w="2430" w:type="dxa"/>
            <w:vMerge/>
            <w:tcBorders>
              <w:top w:val="nil"/>
              <w:left w:val="single" w:sz="4" w:space="0" w:color="375623"/>
              <w:bottom w:val="single" w:sz="4" w:space="0" w:color="375623"/>
              <w:right w:val="single" w:sz="4" w:space="0" w:color="375623"/>
            </w:tcBorders>
            <w:vAlign w:val="center"/>
            <w:hideMark/>
          </w:tcPr>
          <w:p w14:paraId="4105D32A"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3EAB7C21" w14:textId="77777777" w:rsidTr="009C6EF0">
        <w:trPr>
          <w:trHeight w:val="330"/>
          <w:jc w:val="center"/>
        </w:trPr>
        <w:tc>
          <w:tcPr>
            <w:tcW w:w="990" w:type="dxa"/>
            <w:vMerge/>
            <w:tcBorders>
              <w:top w:val="nil"/>
              <w:left w:val="single" w:sz="4" w:space="0" w:color="375623"/>
              <w:bottom w:val="single" w:sz="4" w:space="0" w:color="375623"/>
              <w:right w:val="single" w:sz="4" w:space="0" w:color="375623"/>
            </w:tcBorders>
            <w:vAlign w:val="center"/>
            <w:hideMark/>
          </w:tcPr>
          <w:p w14:paraId="0CDD2F4A"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1C6BD0B3"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single" w:sz="4" w:space="0" w:color="375623"/>
              <w:right w:val="single" w:sz="4" w:space="0" w:color="375623"/>
            </w:tcBorders>
            <w:shd w:val="clear" w:color="auto" w:fill="auto"/>
            <w:noWrap/>
            <w:vAlign w:val="center"/>
            <w:hideMark/>
          </w:tcPr>
          <w:p w14:paraId="6F3219F2"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Aprovim profil përdoruesi</w:t>
            </w:r>
          </w:p>
        </w:tc>
        <w:tc>
          <w:tcPr>
            <w:tcW w:w="2430" w:type="dxa"/>
            <w:vMerge/>
            <w:tcBorders>
              <w:top w:val="nil"/>
              <w:left w:val="single" w:sz="4" w:space="0" w:color="375623"/>
              <w:bottom w:val="single" w:sz="4" w:space="0" w:color="375623"/>
              <w:right w:val="single" w:sz="4" w:space="0" w:color="375623"/>
            </w:tcBorders>
            <w:vAlign w:val="center"/>
            <w:hideMark/>
          </w:tcPr>
          <w:p w14:paraId="701A5E95"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5AEFBED1" w14:textId="77777777" w:rsidTr="009C6EF0">
        <w:trPr>
          <w:trHeight w:val="330"/>
          <w:jc w:val="center"/>
        </w:trPr>
        <w:tc>
          <w:tcPr>
            <w:tcW w:w="990" w:type="dxa"/>
            <w:vMerge/>
            <w:tcBorders>
              <w:top w:val="nil"/>
              <w:left w:val="single" w:sz="4" w:space="0" w:color="375623"/>
              <w:bottom w:val="single" w:sz="4" w:space="0" w:color="375623"/>
              <w:right w:val="single" w:sz="4" w:space="0" w:color="375623"/>
            </w:tcBorders>
            <w:vAlign w:val="center"/>
            <w:hideMark/>
          </w:tcPr>
          <w:p w14:paraId="53C5DD85"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68D027DB"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single" w:sz="4" w:space="0" w:color="375623"/>
              <w:right w:val="single" w:sz="4" w:space="0" w:color="375623"/>
            </w:tcBorders>
            <w:shd w:val="clear" w:color="auto" w:fill="auto"/>
            <w:noWrap/>
            <w:vAlign w:val="center"/>
            <w:hideMark/>
          </w:tcPr>
          <w:p w14:paraId="1495F605"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Mbyllje llogarie</w:t>
            </w:r>
          </w:p>
        </w:tc>
        <w:tc>
          <w:tcPr>
            <w:tcW w:w="2430" w:type="dxa"/>
            <w:vMerge/>
            <w:tcBorders>
              <w:top w:val="nil"/>
              <w:left w:val="single" w:sz="4" w:space="0" w:color="375623"/>
              <w:bottom w:val="single" w:sz="4" w:space="0" w:color="375623"/>
              <w:right w:val="single" w:sz="4" w:space="0" w:color="375623"/>
            </w:tcBorders>
            <w:vAlign w:val="center"/>
            <w:hideMark/>
          </w:tcPr>
          <w:p w14:paraId="580BE226"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0C3B4B67" w14:textId="77777777" w:rsidTr="009C6EF0">
        <w:trPr>
          <w:trHeight w:val="330"/>
          <w:jc w:val="center"/>
        </w:trPr>
        <w:tc>
          <w:tcPr>
            <w:tcW w:w="990" w:type="dxa"/>
            <w:vMerge/>
            <w:tcBorders>
              <w:top w:val="nil"/>
              <w:left w:val="single" w:sz="4" w:space="0" w:color="375623"/>
              <w:bottom w:val="single" w:sz="4" w:space="0" w:color="375623"/>
              <w:right w:val="single" w:sz="4" w:space="0" w:color="375623"/>
            </w:tcBorders>
            <w:vAlign w:val="center"/>
            <w:hideMark/>
          </w:tcPr>
          <w:p w14:paraId="3A785129" w14:textId="77777777" w:rsidR="009C6EF0" w:rsidRPr="007B7A63" w:rsidRDefault="009C6EF0" w:rsidP="009C6EF0">
            <w:pPr>
              <w:spacing w:after="0" w:line="240" w:lineRule="auto"/>
              <w:rPr>
                <w:rFonts w:ascii="Garamond" w:hAnsi="Garamond"/>
                <w:sz w:val="18"/>
                <w:szCs w:val="20"/>
                <w:lang w:val="sq-AL"/>
              </w:rPr>
            </w:pPr>
          </w:p>
        </w:tc>
        <w:tc>
          <w:tcPr>
            <w:tcW w:w="3198" w:type="dxa"/>
            <w:gridSpan w:val="2"/>
            <w:vMerge/>
            <w:tcBorders>
              <w:top w:val="single" w:sz="4" w:space="0" w:color="375623"/>
              <w:left w:val="single" w:sz="4" w:space="0" w:color="375623"/>
              <w:bottom w:val="single" w:sz="4" w:space="0" w:color="375623"/>
              <w:right w:val="single" w:sz="4" w:space="0" w:color="375623"/>
            </w:tcBorders>
            <w:vAlign w:val="center"/>
            <w:hideMark/>
          </w:tcPr>
          <w:p w14:paraId="34CE67B0"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single" w:sz="4" w:space="0" w:color="375623"/>
              <w:right w:val="single" w:sz="4" w:space="0" w:color="375623"/>
            </w:tcBorders>
            <w:shd w:val="clear" w:color="auto" w:fill="auto"/>
            <w:noWrap/>
            <w:vAlign w:val="center"/>
            <w:hideMark/>
          </w:tcPr>
          <w:p w14:paraId="6D6CA3F3"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fldChar w:fldCharType="begin">
                <w:ffData>
                  <w:name w:val="Check14"/>
                  <w:enabled/>
                  <w:calcOnExit w:val="0"/>
                  <w:checkBox>
                    <w:sizeAuto/>
                    <w:default w:val="0"/>
                  </w:checkBox>
                </w:ffData>
              </w:fldChar>
            </w:r>
            <w:r w:rsidRPr="007B7A63">
              <w:rPr>
                <w:rFonts w:ascii="Garamond" w:hAnsi="Garamond"/>
                <w:sz w:val="18"/>
                <w:szCs w:val="20"/>
                <w:lang w:val="sq-AL"/>
              </w:rPr>
              <w:instrText xml:space="preserve"> FORMCHECKBOX </w:instrText>
            </w:r>
            <w:r w:rsidR="009E6262" w:rsidRPr="007B7A63">
              <w:rPr>
                <w:rFonts w:ascii="Garamond" w:hAnsi="Garamond"/>
                <w:sz w:val="18"/>
                <w:szCs w:val="20"/>
                <w:lang w:val="sq-AL"/>
              </w:rPr>
            </w:r>
            <w:r w:rsidR="009E6262" w:rsidRPr="007B7A63">
              <w:rPr>
                <w:rFonts w:ascii="Garamond" w:hAnsi="Garamond"/>
                <w:sz w:val="18"/>
                <w:szCs w:val="20"/>
                <w:lang w:val="sq-AL"/>
              </w:rPr>
              <w:fldChar w:fldCharType="separate"/>
            </w:r>
            <w:r w:rsidRPr="007B7A63">
              <w:rPr>
                <w:rFonts w:ascii="Garamond" w:hAnsi="Garamond"/>
                <w:sz w:val="18"/>
                <w:szCs w:val="20"/>
                <w:lang w:val="sq-AL"/>
              </w:rPr>
              <w:fldChar w:fldCharType="end"/>
            </w:r>
            <w:r w:rsidRPr="007B7A63">
              <w:rPr>
                <w:rFonts w:ascii="Garamond" w:hAnsi="Garamond"/>
                <w:sz w:val="18"/>
                <w:szCs w:val="20"/>
                <w:lang w:val="sq-AL"/>
              </w:rPr>
              <w:t xml:space="preserve"> Aprovim mbyllje llogarie</w:t>
            </w:r>
          </w:p>
        </w:tc>
        <w:tc>
          <w:tcPr>
            <w:tcW w:w="2430" w:type="dxa"/>
            <w:vMerge/>
            <w:tcBorders>
              <w:top w:val="nil"/>
              <w:left w:val="single" w:sz="4" w:space="0" w:color="375623"/>
              <w:bottom w:val="single" w:sz="4" w:space="0" w:color="375623"/>
              <w:right w:val="single" w:sz="4" w:space="0" w:color="375623"/>
            </w:tcBorders>
            <w:vAlign w:val="center"/>
            <w:hideMark/>
          </w:tcPr>
          <w:p w14:paraId="7BDA9962"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7258DAC0" w14:textId="77777777" w:rsidTr="009C6EF0">
        <w:trPr>
          <w:trHeight w:val="330"/>
          <w:jc w:val="center"/>
        </w:trPr>
        <w:tc>
          <w:tcPr>
            <w:tcW w:w="990" w:type="dxa"/>
            <w:tcBorders>
              <w:top w:val="nil"/>
              <w:left w:val="nil"/>
              <w:bottom w:val="single" w:sz="12" w:space="0" w:color="385623" w:themeColor="accent6" w:themeShade="80"/>
              <w:right w:val="nil"/>
            </w:tcBorders>
            <w:shd w:val="clear" w:color="auto" w:fill="auto"/>
            <w:noWrap/>
            <w:vAlign w:val="bottom"/>
            <w:hideMark/>
          </w:tcPr>
          <w:p w14:paraId="59C85933" w14:textId="77777777" w:rsidR="009C6EF0" w:rsidRPr="007B7A63" w:rsidRDefault="009C6EF0" w:rsidP="009C6EF0">
            <w:pPr>
              <w:spacing w:after="0" w:line="240" w:lineRule="auto"/>
              <w:rPr>
                <w:rFonts w:ascii="Garamond" w:hAnsi="Garamond"/>
                <w:sz w:val="18"/>
                <w:szCs w:val="20"/>
                <w:lang w:val="sq-AL"/>
              </w:rPr>
            </w:pPr>
          </w:p>
        </w:tc>
        <w:tc>
          <w:tcPr>
            <w:tcW w:w="2240" w:type="dxa"/>
            <w:tcBorders>
              <w:top w:val="nil"/>
              <w:left w:val="nil"/>
              <w:bottom w:val="single" w:sz="12" w:space="0" w:color="385623" w:themeColor="accent6" w:themeShade="80"/>
              <w:right w:val="nil"/>
            </w:tcBorders>
            <w:shd w:val="clear" w:color="auto" w:fill="auto"/>
            <w:noWrap/>
            <w:vAlign w:val="bottom"/>
            <w:hideMark/>
          </w:tcPr>
          <w:p w14:paraId="7612EEDD" w14:textId="77777777" w:rsidR="009C6EF0" w:rsidRPr="007B7A63" w:rsidRDefault="009C6EF0" w:rsidP="009C6EF0">
            <w:pPr>
              <w:spacing w:after="0" w:line="240" w:lineRule="auto"/>
              <w:rPr>
                <w:rFonts w:ascii="Garamond" w:hAnsi="Garamond"/>
                <w:sz w:val="18"/>
                <w:szCs w:val="20"/>
                <w:lang w:val="sq-AL"/>
              </w:rPr>
            </w:pPr>
          </w:p>
        </w:tc>
        <w:tc>
          <w:tcPr>
            <w:tcW w:w="958" w:type="dxa"/>
            <w:tcBorders>
              <w:top w:val="nil"/>
              <w:left w:val="nil"/>
              <w:bottom w:val="single" w:sz="12" w:space="0" w:color="385623" w:themeColor="accent6" w:themeShade="80"/>
              <w:right w:val="nil"/>
            </w:tcBorders>
            <w:shd w:val="clear" w:color="auto" w:fill="auto"/>
            <w:noWrap/>
            <w:vAlign w:val="bottom"/>
            <w:hideMark/>
          </w:tcPr>
          <w:p w14:paraId="4F627F5B"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nil"/>
              <w:left w:val="nil"/>
              <w:bottom w:val="single" w:sz="12" w:space="0" w:color="385623" w:themeColor="accent6" w:themeShade="80"/>
              <w:right w:val="nil"/>
            </w:tcBorders>
            <w:shd w:val="clear" w:color="auto" w:fill="auto"/>
            <w:noWrap/>
            <w:vAlign w:val="bottom"/>
            <w:hideMark/>
          </w:tcPr>
          <w:p w14:paraId="10BCB5A1" w14:textId="77777777" w:rsidR="009C6EF0" w:rsidRPr="007B7A63" w:rsidRDefault="009C6EF0" w:rsidP="009C6EF0">
            <w:pPr>
              <w:spacing w:after="0" w:line="240" w:lineRule="auto"/>
              <w:rPr>
                <w:rFonts w:ascii="Garamond" w:hAnsi="Garamond"/>
                <w:sz w:val="18"/>
                <w:szCs w:val="20"/>
                <w:lang w:val="sq-AL"/>
              </w:rPr>
            </w:pPr>
          </w:p>
        </w:tc>
        <w:tc>
          <w:tcPr>
            <w:tcW w:w="2430" w:type="dxa"/>
            <w:tcBorders>
              <w:top w:val="nil"/>
              <w:left w:val="nil"/>
              <w:bottom w:val="single" w:sz="12" w:space="0" w:color="385623" w:themeColor="accent6" w:themeShade="80"/>
              <w:right w:val="nil"/>
            </w:tcBorders>
            <w:shd w:val="clear" w:color="auto" w:fill="auto"/>
            <w:noWrap/>
            <w:vAlign w:val="bottom"/>
            <w:hideMark/>
          </w:tcPr>
          <w:p w14:paraId="3290A6B9"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309C5CA2" w14:textId="77777777" w:rsidTr="009C6EF0">
        <w:trPr>
          <w:trHeight w:val="720"/>
          <w:jc w:val="center"/>
        </w:trPr>
        <w:tc>
          <w:tcPr>
            <w:tcW w:w="10344" w:type="dxa"/>
            <w:gridSpan w:val="7"/>
            <w:tcBorders>
              <w:top w:val="single" w:sz="12" w:space="0" w:color="385623" w:themeColor="accent6" w:themeShade="80"/>
              <w:left w:val="nil"/>
              <w:bottom w:val="single" w:sz="12" w:space="0" w:color="385623" w:themeColor="accent6" w:themeShade="80"/>
              <w:right w:val="nil"/>
            </w:tcBorders>
            <w:shd w:val="clear" w:color="auto" w:fill="auto"/>
            <w:noWrap/>
            <w:vAlign w:val="center"/>
            <w:hideMark/>
          </w:tcPr>
          <w:p w14:paraId="55CCE5E5" w14:textId="77777777" w:rsidR="009C6EF0" w:rsidRPr="007B7A63" w:rsidRDefault="009C6EF0" w:rsidP="009C6EF0">
            <w:pPr>
              <w:spacing w:after="0" w:line="240" w:lineRule="auto"/>
              <w:rPr>
                <w:rFonts w:ascii="Garamond" w:hAnsi="Garamond"/>
                <w:b/>
                <w:bCs/>
                <w:sz w:val="18"/>
                <w:szCs w:val="20"/>
                <w:lang w:val="sq-AL"/>
              </w:rPr>
            </w:pPr>
            <w:r w:rsidRPr="007B7A63">
              <w:rPr>
                <w:rFonts w:ascii="Garamond" w:hAnsi="Garamond"/>
                <w:b/>
                <w:bCs/>
                <w:sz w:val="18"/>
                <w:szCs w:val="20"/>
                <w:lang w:val="sq-AL"/>
              </w:rPr>
              <w:t>Arsyeja</w:t>
            </w:r>
            <w:r w:rsidRPr="007B7A63">
              <w:rPr>
                <w:rFonts w:ascii="Garamond" w:hAnsi="Garamond"/>
                <w:sz w:val="18"/>
                <w:szCs w:val="20"/>
                <w:lang w:val="sq-AL"/>
              </w:rPr>
              <w:t xml:space="preserve"> (e detyrueshme për t’u plotësuar):</w:t>
            </w:r>
          </w:p>
        </w:tc>
      </w:tr>
      <w:tr w:rsidR="009C6EF0" w:rsidRPr="007B7A63" w14:paraId="34B60648" w14:textId="77777777" w:rsidTr="009C6EF0">
        <w:trPr>
          <w:trHeight w:val="45"/>
          <w:jc w:val="center"/>
        </w:trPr>
        <w:tc>
          <w:tcPr>
            <w:tcW w:w="10344" w:type="dxa"/>
            <w:gridSpan w:val="7"/>
            <w:tcBorders>
              <w:top w:val="single" w:sz="12" w:space="0" w:color="385623" w:themeColor="accent6" w:themeShade="80"/>
              <w:left w:val="nil"/>
              <w:bottom w:val="single" w:sz="12" w:space="0" w:color="385623" w:themeColor="accent6" w:themeShade="80"/>
              <w:right w:val="nil"/>
            </w:tcBorders>
            <w:shd w:val="clear" w:color="auto" w:fill="auto"/>
            <w:noWrap/>
            <w:vAlign w:val="center"/>
            <w:hideMark/>
          </w:tcPr>
          <w:p w14:paraId="799A6F8A" w14:textId="77777777" w:rsidR="009C6EF0" w:rsidRPr="007B7A63" w:rsidRDefault="009C6EF0" w:rsidP="009C6EF0">
            <w:pPr>
              <w:spacing w:after="0" w:line="240" w:lineRule="auto"/>
              <w:rPr>
                <w:rFonts w:ascii="Garamond" w:hAnsi="Garamond"/>
                <w:sz w:val="18"/>
                <w:szCs w:val="20"/>
                <w:lang w:val="sq-AL"/>
              </w:rPr>
            </w:pPr>
            <w:r w:rsidRPr="007B7A63">
              <w:rPr>
                <w:rFonts w:ascii="Garamond" w:hAnsi="Garamond"/>
                <w:sz w:val="18"/>
                <w:szCs w:val="20"/>
                <w:lang w:val="sq-AL"/>
              </w:rPr>
              <w:t> </w:t>
            </w:r>
          </w:p>
        </w:tc>
      </w:tr>
      <w:tr w:rsidR="009C6EF0" w:rsidRPr="007B7A63" w14:paraId="330C440E" w14:textId="77777777" w:rsidTr="009C6EF0">
        <w:trPr>
          <w:trHeight w:val="729"/>
          <w:jc w:val="center"/>
        </w:trPr>
        <w:tc>
          <w:tcPr>
            <w:tcW w:w="10344" w:type="dxa"/>
            <w:gridSpan w:val="7"/>
            <w:tcBorders>
              <w:top w:val="single" w:sz="12" w:space="0" w:color="385623" w:themeColor="accent6" w:themeShade="80"/>
              <w:left w:val="nil"/>
              <w:bottom w:val="single" w:sz="12" w:space="0" w:color="385623" w:themeColor="accent6" w:themeShade="80"/>
              <w:right w:val="nil"/>
            </w:tcBorders>
            <w:shd w:val="clear" w:color="auto" w:fill="auto"/>
            <w:noWrap/>
            <w:vAlign w:val="center"/>
            <w:hideMark/>
          </w:tcPr>
          <w:p w14:paraId="461BC974" w14:textId="07670344" w:rsidR="009C6EF0" w:rsidRPr="007B7A63" w:rsidRDefault="009C6EF0" w:rsidP="009C6EF0">
            <w:pPr>
              <w:spacing w:after="0" w:line="240" w:lineRule="auto"/>
              <w:rPr>
                <w:rFonts w:ascii="Garamond" w:hAnsi="Garamond"/>
                <w:b/>
                <w:bCs/>
                <w:sz w:val="18"/>
                <w:szCs w:val="20"/>
                <w:lang w:val="sq-AL"/>
              </w:rPr>
            </w:pPr>
            <w:r w:rsidRPr="007B7A63">
              <w:rPr>
                <w:rFonts w:ascii="Garamond" w:hAnsi="Garamond"/>
                <w:b/>
                <w:bCs/>
                <w:sz w:val="18"/>
                <w:szCs w:val="20"/>
                <w:lang w:val="sq-AL"/>
              </w:rPr>
              <w:t>Shënim</w:t>
            </w:r>
            <w:r w:rsidR="00F371D5" w:rsidRPr="007B7A63">
              <w:rPr>
                <w:rFonts w:ascii="Garamond" w:hAnsi="Garamond"/>
                <w:sz w:val="18"/>
                <w:szCs w:val="20"/>
                <w:lang w:val="sq-AL"/>
              </w:rPr>
              <w:t>.</w:t>
            </w:r>
          </w:p>
        </w:tc>
      </w:tr>
      <w:tr w:rsidR="009C6EF0" w:rsidRPr="007B7A63" w14:paraId="23962FCB" w14:textId="77777777" w:rsidTr="009C6EF0">
        <w:trPr>
          <w:trHeight w:val="315"/>
          <w:jc w:val="center"/>
        </w:trPr>
        <w:tc>
          <w:tcPr>
            <w:tcW w:w="990" w:type="dxa"/>
            <w:tcBorders>
              <w:top w:val="single" w:sz="12" w:space="0" w:color="385623" w:themeColor="accent6" w:themeShade="80"/>
              <w:left w:val="nil"/>
              <w:bottom w:val="nil"/>
              <w:right w:val="nil"/>
            </w:tcBorders>
            <w:shd w:val="clear" w:color="auto" w:fill="auto"/>
            <w:noWrap/>
            <w:vAlign w:val="bottom"/>
            <w:hideMark/>
          </w:tcPr>
          <w:p w14:paraId="789B898D" w14:textId="77777777" w:rsidR="009C6EF0" w:rsidRPr="007B7A63" w:rsidRDefault="009C6EF0" w:rsidP="009C6EF0">
            <w:pPr>
              <w:spacing w:after="0" w:line="240" w:lineRule="auto"/>
              <w:rPr>
                <w:rFonts w:ascii="Garamond" w:hAnsi="Garamond"/>
                <w:b/>
                <w:bCs/>
                <w:sz w:val="18"/>
                <w:szCs w:val="20"/>
                <w:lang w:val="sq-AL"/>
              </w:rPr>
            </w:pPr>
          </w:p>
        </w:tc>
        <w:tc>
          <w:tcPr>
            <w:tcW w:w="2240" w:type="dxa"/>
            <w:tcBorders>
              <w:top w:val="single" w:sz="12" w:space="0" w:color="385623" w:themeColor="accent6" w:themeShade="80"/>
              <w:left w:val="nil"/>
              <w:bottom w:val="nil"/>
              <w:right w:val="nil"/>
            </w:tcBorders>
            <w:shd w:val="clear" w:color="auto" w:fill="auto"/>
            <w:noWrap/>
            <w:vAlign w:val="bottom"/>
            <w:hideMark/>
          </w:tcPr>
          <w:p w14:paraId="01F8D678" w14:textId="77777777" w:rsidR="009C6EF0" w:rsidRPr="007B7A63" w:rsidRDefault="009C6EF0" w:rsidP="009C6EF0">
            <w:pPr>
              <w:spacing w:after="0" w:line="240" w:lineRule="auto"/>
              <w:rPr>
                <w:rFonts w:ascii="Garamond" w:hAnsi="Garamond"/>
                <w:sz w:val="18"/>
                <w:szCs w:val="20"/>
                <w:lang w:val="sq-AL"/>
              </w:rPr>
            </w:pPr>
          </w:p>
        </w:tc>
        <w:tc>
          <w:tcPr>
            <w:tcW w:w="958" w:type="dxa"/>
            <w:tcBorders>
              <w:top w:val="single" w:sz="12" w:space="0" w:color="385623" w:themeColor="accent6" w:themeShade="80"/>
              <w:left w:val="nil"/>
              <w:bottom w:val="nil"/>
              <w:right w:val="nil"/>
            </w:tcBorders>
            <w:shd w:val="clear" w:color="auto" w:fill="auto"/>
            <w:noWrap/>
            <w:vAlign w:val="bottom"/>
            <w:hideMark/>
          </w:tcPr>
          <w:p w14:paraId="424870F7" w14:textId="77777777" w:rsidR="009C6EF0" w:rsidRPr="007B7A63" w:rsidRDefault="009C6EF0" w:rsidP="009C6EF0">
            <w:pPr>
              <w:spacing w:after="0" w:line="240" w:lineRule="auto"/>
              <w:rPr>
                <w:rFonts w:ascii="Garamond" w:hAnsi="Garamond"/>
                <w:sz w:val="18"/>
                <w:szCs w:val="20"/>
                <w:lang w:val="sq-AL"/>
              </w:rPr>
            </w:pPr>
          </w:p>
        </w:tc>
        <w:tc>
          <w:tcPr>
            <w:tcW w:w="3726" w:type="dxa"/>
            <w:gridSpan w:val="3"/>
            <w:tcBorders>
              <w:top w:val="single" w:sz="12" w:space="0" w:color="385623" w:themeColor="accent6" w:themeShade="80"/>
              <w:left w:val="nil"/>
              <w:bottom w:val="nil"/>
              <w:right w:val="nil"/>
            </w:tcBorders>
            <w:shd w:val="clear" w:color="auto" w:fill="auto"/>
            <w:noWrap/>
            <w:vAlign w:val="bottom"/>
            <w:hideMark/>
          </w:tcPr>
          <w:p w14:paraId="7022967C" w14:textId="77777777" w:rsidR="009C6EF0" w:rsidRPr="007B7A63" w:rsidRDefault="009C6EF0" w:rsidP="009C6EF0">
            <w:pPr>
              <w:spacing w:after="0" w:line="240" w:lineRule="auto"/>
              <w:rPr>
                <w:rFonts w:ascii="Garamond" w:hAnsi="Garamond"/>
                <w:sz w:val="18"/>
                <w:szCs w:val="20"/>
                <w:lang w:val="sq-AL"/>
              </w:rPr>
            </w:pPr>
          </w:p>
        </w:tc>
        <w:tc>
          <w:tcPr>
            <w:tcW w:w="2430" w:type="dxa"/>
            <w:tcBorders>
              <w:top w:val="single" w:sz="12" w:space="0" w:color="385623" w:themeColor="accent6" w:themeShade="80"/>
              <w:left w:val="nil"/>
              <w:bottom w:val="nil"/>
              <w:right w:val="nil"/>
            </w:tcBorders>
            <w:shd w:val="clear" w:color="auto" w:fill="auto"/>
            <w:noWrap/>
            <w:vAlign w:val="bottom"/>
            <w:hideMark/>
          </w:tcPr>
          <w:p w14:paraId="79F41352" w14:textId="77777777" w:rsidR="009C6EF0" w:rsidRPr="007B7A63" w:rsidRDefault="009C6EF0" w:rsidP="009C6EF0">
            <w:pPr>
              <w:spacing w:after="0" w:line="240" w:lineRule="auto"/>
              <w:rPr>
                <w:rFonts w:ascii="Garamond" w:hAnsi="Garamond"/>
                <w:sz w:val="18"/>
                <w:szCs w:val="20"/>
                <w:lang w:val="sq-AL"/>
              </w:rPr>
            </w:pPr>
          </w:p>
        </w:tc>
      </w:tr>
      <w:tr w:rsidR="009C6EF0" w:rsidRPr="007B7A63" w14:paraId="23A75A5E" w14:textId="77777777" w:rsidTr="009C6EF0">
        <w:trPr>
          <w:trHeight w:val="315"/>
          <w:jc w:val="center"/>
        </w:trPr>
        <w:tc>
          <w:tcPr>
            <w:tcW w:w="4188" w:type="dxa"/>
            <w:gridSpan w:val="3"/>
            <w:tcBorders>
              <w:top w:val="nil"/>
              <w:left w:val="nil"/>
              <w:bottom w:val="nil"/>
              <w:right w:val="nil"/>
            </w:tcBorders>
            <w:shd w:val="clear" w:color="000000" w:fill="E2EFDA"/>
            <w:vAlign w:val="center"/>
            <w:hideMark/>
          </w:tcPr>
          <w:p w14:paraId="53B45417" w14:textId="77777777" w:rsidR="009C6EF0" w:rsidRPr="007B7A63" w:rsidRDefault="009C6EF0" w:rsidP="009C6EF0">
            <w:pPr>
              <w:spacing w:after="0" w:line="240" w:lineRule="auto"/>
              <w:rPr>
                <w:rFonts w:ascii="Garamond" w:hAnsi="Garamond"/>
                <w:b/>
                <w:bCs/>
                <w:sz w:val="18"/>
                <w:szCs w:val="20"/>
                <w:lang w:val="sq-AL"/>
              </w:rPr>
            </w:pPr>
            <w:r w:rsidRPr="007B7A63">
              <w:rPr>
                <w:rFonts w:ascii="Garamond" w:hAnsi="Garamond"/>
                <w:b/>
                <w:bCs/>
                <w:sz w:val="18"/>
                <w:szCs w:val="20"/>
                <w:lang w:val="sq-AL"/>
              </w:rPr>
              <w:t>Për Pjesëmarrësin</w:t>
            </w:r>
          </w:p>
          <w:p w14:paraId="480ACBEC" w14:textId="77777777" w:rsidR="009C6EF0" w:rsidRPr="007B7A63" w:rsidRDefault="009C6EF0" w:rsidP="009C6EF0">
            <w:pPr>
              <w:spacing w:after="0" w:line="240" w:lineRule="auto"/>
              <w:ind w:firstLineChars="100" w:firstLine="181"/>
              <w:rPr>
                <w:rFonts w:ascii="Garamond" w:hAnsi="Garamond"/>
                <w:b/>
                <w:bCs/>
                <w:sz w:val="18"/>
                <w:szCs w:val="20"/>
                <w:lang w:val="sq-AL"/>
              </w:rPr>
            </w:pPr>
            <w:r w:rsidRPr="007B7A63">
              <w:rPr>
                <w:rFonts w:ascii="Garamond" w:hAnsi="Garamond"/>
                <w:b/>
                <w:bCs/>
                <w:sz w:val="18"/>
                <w:szCs w:val="20"/>
                <w:lang w:val="sq-AL"/>
              </w:rPr>
              <w:t> </w:t>
            </w:r>
          </w:p>
        </w:tc>
        <w:tc>
          <w:tcPr>
            <w:tcW w:w="6156" w:type="dxa"/>
            <w:gridSpan w:val="4"/>
            <w:tcBorders>
              <w:top w:val="nil"/>
              <w:left w:val="nil"/>
              <w:bottom w:val="nil"/>
              <w:right w:val="nil"/>
            </w:tcBorders>
            <w:shd w:val="clear" w:color="000000" w:fill="E2EFDA"/>
            <w:hideMark/>
          </w:tcPr>
          <w:p w14:paraId="613E0735" w14:textId="77777777" w:rsidR="009C6EF0" w:rsidRPr="007B7A63" w:rsidRDefault="009C6EF0" w:rsidP="009C6EF0">
            <w:pPr>
              <w:spacing w:after="0" w:line="240" w:lineRule="auto"/>
              <w:jc w:val="right"/>
              <w:rPr>
                <w:rFonts w:ascii="Garamond" w:hAnsi="Garamond"/>
                <w:b/>
                <w:bCs/>
                <w:sz w:val="18"/>
                <w:szCs w:val="20"/>
                <w:lang w:val="sq-AL"/>
              </w:rPr>
            </w:pPr>
            <w:r w:rsidRPr="007B7A63">
              <w:rPr>
                <w:rFonts w:ascii="Garamond" w:hAnsi="Garamond"/>
                <w:b/>
                <w:bCs/>
                <w:sz w:val="18"/>
                <w:szCs w:val="20"/>
                <w:lang w:val="sq-AL"/>
              </w:rPr>
              <w:t>Për Bankën e Shqipërisë</w:t>
            </w:r>
          </w:p>
        </w:tc>
      </w:tr>
      <w:tr w:rsidR="009C6EF0" w:rsidRPr="007B7A63" w14:paraId="18653454" w14:textId="77777777" w:rsidTr="009C6EF0">
        <w:trPr>
          <w:trHeight w:val="315"/>
          <w:jc w:val="center"/>
        </w:trPr>
        <w:tc>
          <w:tcPr>
            <w:tcW w:w="4188" w:type="dxa"/>
            <w:gridSpan w:val="3"/>
            <w:tcBorders>
              <w:top w:val="nil"/>
              <w:left w:val="nil"/>
              <w:bottom w:val="nil"/>
              <w:right w:val="nil"/>
            </w:tcBorders>
            <w:shd w:val="clear" w:color="000000" w:fill="E2EFDA"/>
            <w:vAlign w:val="center"/>
            <w:hideMark/>
          </w:tcPr>
          <w:p w14:paraId="66428104" w14:textId="77777777" w:rsidR="009C6EF0" w:rsidRPr="007B7A63" w:rsidRDefault="009C6EF0" w:rsidP="009C6EF0">
            <w:pPr>
              <w:spacing w:after="0" w:line="240" w:lineRule="auto"/>
              <w:rPr>
                <w:rFonts w:ascii="Garamond" w:hAnsi="Garamond"/>
                <w:b/>
                <w:bCs/>
                <w:sz w:val="18"/>
                <w:szCs w:val="20"/>
                <w:lang w:val="sq-AL"/>
              </w:rPr>
            </w:pPr>
            <w:r w:rsidRPr="007B7A63">
              <w:rPr>
                <w:rFonts w:ascii="Garamond" w:hAnsi="Garamond"/>
                <w:b/>
                <w:bCs/>
                <w:sz w:val="18"/>
                <w:szCs w:val="20"/>
                <w:lang w:val="sq-AL"/>
              </w:rPr>
              <w:t>Autorizuesi</w:t>
            </w:r>
          </w:p>
          <w:p w14:paraId="205C717D" w14:textId="77777777" w:rsidR="009C6EF0" w:rsidRPr="007B7A63" w:rsidRDefault="009C6EF0" w:rsidP="009C6EF0">
            <w:pPr>
              <w:spacing w:after="0" w:line="240" w:lineRule="auto"/>
              <w:ind w:firstLineChars="100" w:firstLine="181"/>
              <w:rPr>
                <w:rFonts w:ascii="Garamond" w:hAnsi="Garamond"/>
                <w:b/>
                <w:bCs/>
                <w:sz w:val="18"/>
                <w:szCs w:val="20"/>
                <w:lang w:val="sq-AL"/>
              </w:rPr>
            </w:pPr>
            <w:r w:rsidRPr="007B7A63">
              <w:rPr>
                <w:rFonts w:ascii="Garamond" w:hAnsi="Garamond"/>
                <w:b/>
                <w:bCs/>
                <w:sz w:val="18"/>
                <w:szCs w:val="20"/>
                <w:lang w:val="sq-AL"/>
              </w:rPr>
              <w:t> </w:t>
            </w:r>
          </w:p>
        </w:tc>
        <w:tc>
          <w:tcPr>
            <w:tcW w:w="6156" w:type="dxa"/>
            <w:gridSpan w:val="4"/>
            <w:tcBorders>
              <w:top w:val="nil"/>
              <w:left w:val="nil"/>
              <w:bottom w:val="nil"/>
              <w:right w:val="nil"/>
            </w:tcBorders>
            <w:shd w:val="clear" w:color="000000" w:fill="E2EFDA"/>
            <w:hideMark/>
          </w:tcPr>
          <w:p w14:paraId="157A85A1" w14:textId="77777777" w:rsidR="009C6EF0" w:rsidRPr="007B7A63" w:rsidRDefault="009C6EF0" w:rsidP="009C6EF0">
            <w:pPr>
              <w:spacing w:after="0" w:line="240" w:lineRule="auto"/>
              <w:ind w:firstLineChars="100" w:firstLine="181"/>
              <w:jc w:val="right"/>
              <w:rPr>
                <w:rFonts w:ascii="Garamond" w:hAnsi="Garamond"/>
                <w:b/>
                <w:bCs/>
                <w:sz w:val="18"/>
                <w:szCs w:val="20"/>
                <w:lang w:val="sq-AL"/>
              </w:rPr>
            </w:pPr>
            <w:r w:rsidRPr="007B7A63">
              <w:rPr>
                <w:rFonts w:ascii="Garamond" w:hAnsi="Garamond"/>
                <w:b/>
                <w:bCs/>
                <w:sz w:val="18"/>
                <w:szCs w:val="20"/>
                <w:lang w:val="sq-AL"/>
              </w:rPr>
              <w:t> Autorizuesi</w:t>
            </w:r>
          </w:p>
        </w:tc>
      </w:tr>
      <w:tr w:rsidR="009C6EF0" w:rsidRPr="007B7A63" w14:paraId="04B92625" w14:textId="77777777" w:rsidTr="009C6EF0">
        <w:trPr>
          <w:trHeight w:val="315"/>
          <w:jc w:val="center"/>
        </w:trPr>
        <w:tc>
          <w:tcPr>
            <w:tcW w:w="4188" w:type="dxa"/>
            <w:gridSpan w:val="3"/>
            <w:tcBorders>
              <w:top w:val="nil"/>
              <w:left w:val="nil"/>
              <w:right w:val="nil"/>
            </w:tcBorders>
            <w:shd w:val="clear" w:color="000000" w:fill="E2EFDA"/>
            <w:vAlign w:val="center"/>
            <w:hideMark/>
          </w:tcPr>
          <w:p w14:paraId="7D952EE3" w14:textId="3B073E82" w:rsidR="009C6EF0" w:rsidRPr="007B7A63" w:rsidRDefault="009C6EF0" w:rsidP="009C6EF0">
            <w:pPr>
              <w:spacing w:after="0" w:line="240" w:lineRule="auto"/>
              <w:rPr>
                <w:rFonts w:ascii="Garamond" w:hAnsi="Garamond"/>
                <w:b/>
                <w:bCs/>
                <w:i/>
                <w:iCs/>
                <w:sz w:val="18"/>
                <w:szCs w:val="20"/>
                <w:lang w:val="sq-AL"/>
              </w:rPr>
            </w:pPr>
            <w:r w:rsidRPr="007B7A63">
              <w:rPr>
                <w:rFonts w:ascii="Garamond" w:hAnsi="Garamond"/>
                <w:b/>
                <w:bCs/>
                <w:i/>
                <w:iCs/>
                <w:sz w:val="18"/>
                <w:szCs w:val="20"/>
                <w:lang w:val="sq-AL"/>
              </w:rPr>
              <w:t xml:space="preserve">(Emri </w:t>
            </w:r>
            <w:r w:rsidR="00877048" w:rsidRPr="007B7A63">
              <w:rPr>
                <w:rFonts w:ascii="Garamond" w:hAnsi="Garamond"/>
                <w:b/>
                <w:bCs/>
                <w:i/>
                <w:iCs/>
                <w:sz w:val="18"/>
                <w:szCs w:val="20"/>
                <w:lang w:val="sq-AL"/>
              </w:rPr>
              <w:t>mbiemri / nënshkrimi / vula</w:t>
            </w:r>
            <w:r w:rsidRPr="007B7A63">
              <w:rPr>
                <w:rFonts w:ascii="Garamond" w:hAnsi="Garamond"/>
                <w:b/>
                <w:bCs/>
                <w:i/>
                <w:iCs/>
                <w:sz w:val="18"/>
                <w:szCs w:val="20"/>
                <w:lang w:val="sq-AL"/>
              </w:rPr>
              <w:t>) </w:t>
            </w:r>
          </w:p>
        </w:tc>
        <w:tc>
          <w:tcPr>
            <w:tcW w:w="6156" w:type="dxa"/>
            <w:gridSpan w:val="4"/>
            <w:tcBorders>
              <w:top w:val="nil"/>
              <w:left w:val="nil"/>
              <w:bottom w:val="nil"/>
              <w:right w:val="nil"/>
            </w:tcBorders>
            <w:shd w:val="clear" w:color="000000" w:fill="E2EFDA"/>
            <w:vAlign w:val="center"/>
            <w:hideMark/>
          </w:tcPr>
          <w:p w14:paraId="5F34B964" w14:textId="348E969A" w:rsidR="009C6EF0" w:rsidRPr="007B7A63" w:rsidRDefault="009C6EF0" w:rsidP="009C6EF0">
            <w:pPr>
              <w:spacing w:after="0" w:line="240" w:lineRule="auto"/>
              <w:ind w:firstLineChars="100" w:firstLine="181"/>
              <w:jc w:val="right"/>
              <w:rPr>
                <w:rFonts w:ascii="Garamond" w:hAnsi="Garamond"/>
                <w:b/>
                <w:bCs/>
                <w:sz w:val="18"/>
                <w:szCs w:val="20"/>
                <w:lang w:val="sq-AL"/>
              </w:rPr>
            </w:pPr>
            <w:r w:rsidRPr="007B7A63">
              <w:rPr>
                <w:rFonts w:ascii="Garamond" w:hAnsi="Garamond"/>
                <w:b/>
                <w:bCs/>
                <w:sz w:val="18"/>
                <w:szCs w:val="20"/>
                <w:lang w:val="sq-AL"/>
              </w:rPr>
              <w:t> </w:t>
            </w:r>
            <w:r w:rsidRPr="007B7A63">
              <w:rPr>
                <w:rFonts w:ascii="Garamond" w:hAnsi="Garamond"/>
                <w:b/>
                <w:bCs/>
                <w:i/>
                <w:sz w:val="18"/>
                <w:szCs w:val="20"/>
                <w:lang w:val="sq-AL"/>
              </w:rPr>
              <w:t xml:space="preserve">(Emri </w:t>
            </w:r>
            <w:r w:rsidR="00877048" w:rsidRPr="007B7A63">
              <w:rPr>
                <w:rFonts w:ascii="Garamond" w:hAnsi="Garamond"/>
                <w:b/>
                <w:bCs/>
                <w:i/>
                <w:sz w:val="18"/>
                <w:szCs w:val="20"/>
                <w:lang w:val="sq-AL"/>
              </w:rPr>
              <w:t>mbiemri / nënshkrimi</w:t>
            </w:r>
            <w:r w:rsidRPr="007B7A63">
              <w:rPr>
                <w:rFonts w:ascii="Garamond" w:hAnsi="Garamond"/>
                <w:b/>
                <w:bCs/>
                <w:i/>
                <w:sz w:val="18"/>
                <w:szCs w:val="20"/>
                <w:lang w:val="sq-AL"/>
              </w:rPr>
              <w:t>)</w:t>
            </w:r>
          </w:p>
        </w:tc>
      </w:tr>
      <w:tr w:rsidR="009C6EF0" w:rsidRPr="007B7A63" w14:paraId="72E6F621" w14:textId="77777777" w:rsidTr="009C6EF0">
        <w:trPr>
          <w:trHeight w:val="540"/>
          <w:jc w:val="center"/>
        </w:trPr>
        <w:tc>
          <w:tcPr>
            <w:tcW w:w="3230" w:type="dxa"/>
            <w:gridSpan w:val="2"/>
            <w:tcBorders>
              <w:top w:val="nil"/>
              <w:left w:val="nil"/>
              <w:bottom w:val="single" w:sz="8" w:space="0" w:color="385623" w:themeColor="accent6" w:themeShade="80"/>
              <w:right w:val="nil"/>
            </w:tcBorders>
            <w:shd w:val="clear" w:color="000000" w:fill="E2EFDA"/>
            <w:vAlign w:val="center"/>
            <w:hideMark/>
          </w:tcPr>
          <w:p w14:paraId="4DF913BC" w14:textId="77777777" w:rsidR="009C6EF0" w:rsidRPr="007B7A63" w:rsidRDefault="009C6EF0" w:rsidP="009C6EF0">
            <w:pPr>
              <w:spacing w:after="0" w:line="240" w:lineRule="auto"/>
              <w:ind w:firstLineChars="100" w:firstLine="181"/>
              <w:rPr>
                <w:rFonts w:ascii="Garamond" w:hAnsi="Garamond"/>
                <w:b/>
                <w:i/>
                <w:sz w:val="18"/>
                <w:szCs w:val="20"/>
                <w:lang w:val="sq-AL"/>
              </w:rPr>
            </w:pPr>
            <w:r w:rsidRPr="007B7A63">
              <w:rPr>
                <w:rFonts w:ascii="Garamond" w:hAnsi="Garamond"/>
                <w:b/>
                <w:i/>
                <w:sz w:val="18"/>
                <w:szCs w:val="20"/>
                <w:lang w:val="sq-AL"/>
              </w:rPr>
              <w:t> </w:t>
            </w:r>
          </w:p>
        </w:tc>
        <w:tc>
          <w:tcPr>
            <w:tcW w:w="958" w:type="dxa"/>
            <w:tcBorders>
              <w:top w:val="nil"/>
              <w:left w:val="nil"/>
              <w:bottom w:val="nil"/>
              <w:right w:val="nil"/>
            </w:tcBorders>
            <w:shd w:val="clear" w:color="000000" w:fill="E2EFDA"/>
            <w:vAlign w:val="center"/>
            <w:hideMark/>
          </w:tcPr>
          <w:p w14:paraId="6776F946" w14:textId="77777777" w:rsidR="009C6EF0" w:rsidRPr="007B7A63" w:rsidRDefault="009C6EF0" w:rsidP="009C6EF0">
            <w:pPr>
              <w:spacing w:after="0" w:line="240" w:lineRule="auto"/>
              <w:ind w:firstLineChars="100" w:firstLine="181"/>
              <w:rPr>
                <w:rFonts w:ascii="Garamond" w:hAnsi="Garamond"/>
                <w:b/>
                <w:i/>
                <w:sz w:val="18"/>
                <w:szCs w:val="20"/>
                <w:lang w:val="sq-AL"/>
              </w:rPr>
            </w:pPr>
            <w:r w:rsidRPr="007B7A63">
              <w:rPr>
                <w:rFonts w:ascii="Garamond" w:hAnsi="Garamond"/>
                <w:b/>
                <w:i/>
                <w:sz w:val="18"/>
                <w:szCs w:val="20"/>
                <w:lang w:val="sq-AL"/>
              </w:rPr>
              <w:t> </w:t>
            </w:r>
          </w:p>
        </w:tc>
        <w:tc>
          <w:tcPr>
            <w:tcW w:w="3002" w:type="dxa"/>
            <w:tcBorders>
              <w:top w:val="nil"/>
              <w:left w:val="nil"/>
              <w:bottom w:val="nil"/>
              <w:right w:val="nil"/>
            </w:tcBorders>
            <w:shd w:val="clear" w:color="000000" w:fill="E2EFDA"/>
            <w:vAlign w:val="center"/>
            <w:hideMark/>
          </w:tcPr>
          <w:p w14:paraId="5A45D46F" w14:textId="77777777" w:rsidR="009C6EF0" w:rsidRPr="007B7A63" w:rsidRDefault="009C6EF0" w:rsidP="009C6EF0">
            <w:pPr>
              <w:spacing w:after="0" w:line="240" w:lineRule="auto"/>
              <w:ind w:firstLineChars="100" w:firstLine="181"/>
              <w:rPr>
                <w:rFonts w:ascii="Garamond" w:hAnsi="Garamond"/>
                <w:b/>
                <w:bCs/>
                <w:sz w:val="18"/>
                <w:szCs w:val="20"/>
                <w:lang w:val="sq-AL"/>
              </w:rPr>
            </w:pPr>
            <w:r w:rsidRPr="007B7A63">
              <w:rPr>
                <w:rFonts w:ascii="Garamond" w:hAnsi="Garamond"/>
                <w:b/>
                <w:bCs/>
                <w:sz w:val="18"/>
                <w:szCs w:val="20"/>
                <w:lang w:val="sq-AL"/>
              </w:rPr>
              <w:t> </w:t>
            </w:r>
          </w:p>
        </w:tc>
        <w:tc>
          <w:tcPr>
            <w:tcW w:w="3154" w:type="dxa"/>
            <w:gridSpan w:val="3"/>
            <w:tcBorders>
              <w:top w:val="nil"/>
              <w:left w:val="nil"/>
              <w:bottom w:val="single" w:sz="8" w:space="0" w:color="385623" w:themeColor="accent6" w:themeShade="80"/>
              <w:right w:val="nil"/>
            </w:tcBorders>
            <w:shd w:val="clear" w:color="000000" w:fill="E2EFDA"/>
            <w:vAlign w:val="center"/>
            <w:hideMark/>
          </w:tcPr>
          <w:p w14:paraId="43F396A4" w14:textId="77777777" w:rsidR="009C6EF0" w:rsidRPr="007B7A63" w:rsidRDefault="009C6EF0" w:rsidP="009C6EF0">
            <w:pPr>
              <w:spacing w:after="0" w:line="240" w:lineRule="auto"/>
              <w:ind w:firstLineChars="100" w:firstLine="181"/>
              <w:rPr>
                <w:rFonts w:ascii="Garamond" w:hAnsi="Garamond"/>
                <w:b/>
                <w:bCs/>
                <w:sz w:val="18"/>
                <w:szCs w:val="20"/>
                <w:lang w:val="sq-AL"/>
              </w:rPr>
            </w:pPr>
          </w:p>
        </w:tc>
      </w:tr>
    </w:tbl>
    <w:p w14:paraId="217D470D" w14:textId="77777777" w:rsidR="009C6EF0" w:rsidRPr="007B7A63" w:rsidRDefault="009C6EF0" w:rsidP="009C6EF0">
      <w:pPr>
        <w:rPr>
          <w:rFonts w:ascii="Garamond" w:hAnsi="Garamond"/>
          <w:sz w:val="20"/>
          <w:szCs w:val="20"/>
          <w:lang w:val="sq-AL"/>
        </w:rPr>
      </w:pPr>
    </w:p>
    <w:p w14:paraId="3EACB31A" w14:textId="2809D77A" w:rsidR="00877048" w:rsidRPr="007B7A63" w:rsidRDefault="00877048" w:rsidP="00877048">
      <w:pPr>
        <w:pStyle w:val="TEKSTIIII"/>
        <w:jc w:val="center"/>
        <w:rPr>
          <w:color w:val="auto"/>
        </w:rPr>
      </w:pPr>
      <w:bookmarkStart w:id="4" w:name="shtojcaE"/>
      <w:r w:rsidRPr="007B7A63">
        <w:rPr>
          <w:color w:val="auto"/>
        </w:rPr>
        <w:t>SHTOJCA E</w:t>
      </w:r>
      <w:bookmarkEnd w:id="4"/>
    </w:p>
    <w:p w14:paraId="6170198E" w14:textId="214AAE4F" w:rsidR="009C6EF0" w:rsidRPr="007B7A63" w:rsidRDefault="00877048" w:rsidP="00877048">
      <w:pPr>
        <w:pStyle w:val="TEKSTIIII"/>
        <w:jc w:val="center"/>
        <w:rPr>
          <w:color w:val="auto"/>
        </w:rPr>
      </w:pPr>
      <w:r w:rsidRPr="007B7A63">
        <w:rPr>
          <w:color w:val="auto"/>
        </w:rPr>
        <w:t>VETËVLERËSIM I OPERIMIT NË AIPS</w:t>
      </w:r>
    </w:p>
    <w:p w14:paraId="249145B6" w14:textId="77777777" w:rsidR="009C6EF0" w:rsidRPr="007B7A63" w:rsidRDefault="009C6EF0" w:rsidP="00877048">
      <w:pPr>
        <w:pStyle w:val="TEKSTIIII"/>
        <w:jc w:val="center"/>
        <w:rPr>
          <w:color w:val="auto"/>
        </w:rPr>
      </w:pPr>
    </w:p>
    <w:tbl>
      <w:tblPr>
        <w:tblW w:w="5877" w:type="pct"/>
        <w:jc w:val="center"/>
        <w:tblLook w:val="04A0" w:firstRow="1" w:lastRow="0" w:firstColumn="1" w:lastColumn="0" w:noHBand="0" w:noVBand="1"/>
      </w:tblPr>
      <w:tblGrid>
        <w:gridCol w:w="1201"/>
        <w:gridCol w:w="1567"/>
        <w:gridCol w:w="2871"/>
        <w:gridCol w:w="2772"/>
        <w:gridCol w:w="503"/>
        <w:gridCol w:w="692"/>
        <w:gridCol w:w="692"/>
        <w:gridCol w:w="692"/>
      </w:tblGrid>
      <w:tr w:rsidR="009C6EF0" w:rsidRPr="007B7A63" w14:paraId="269D1EB9" w14:textId="77777777" w:rsidTr="009C6EF0">
        <w:trPr>
          <w:trHeight w:val="645"/>
          <w:jc w:val="center"/>
        </w:trPr>
        <w:tc>
          <w:tcPr>
            <w:tcW w:w="1259" w:type="pct"/>
            <w:gridSpan w:val="2"/>
            <w:tcBorders>
              <w:top w:val="single" w:sz="4" w:space="0" w:color="375623"/>
              <w:left w:val="single" w:sz="4" w:space="0" w:color="375623"/>
              <w:bottom w:val="single" w:sz="4" w:space="0" w:color="375623"/>
              <w:right w:val="single" w:sz="4" w:space="0" w:color="375623"/>
            </w:tcBorders>
            <w:shd w:val="clear" w:color="auto" w:fill="375623"/>
            <w:noWrap/>
            <w:hideMark/>
          </w:tcPr>
          <w:p w14:paraId="742C2AE2" w14:textId="77777777" w:rsidR="009C6EF0" w:rsidRPr="007B7A63" w:rsidRDefault="009C6EF0" w:rsidP="009C6EF0">
            <w:pPr>
              <w:spacing w:after="0" w:line="240" w:lineRule="auto"/>
              <w:rPr>
                <w:rFonts w:ascii="Garamond" w:hAnsi="Garamond"/>
                <w:b/>
                <w:i/>
                <w:sz w:val="16"/>
                <w:szCs w:val="20"/>
                <w:lang w:val="sq-AL"/>
              </w:rPr>
            </w:pPr>
            <w:r w:rsidRPr="007B7A63">
              <w:rPr>
                <w:rFonts w:ascii="Garamond" w:hAnsi="Garamond"/>
                <w:b/>
                <w:i/>
                <w:sz w:val="16"/>
                <w:szCs w:val="20"/>
                <w:lang w:val="sq-AL"/>
              </w:rPr>
              <w:t>Emri i Pjesëmarrësit</w:t>
            </w:r>
          </w:p>
        </w:tc>
        <w:tc>
          <w:tcPr>
            <w:tcW w:w="1306" w:type="pct"/>
            <w:tcBorders>
              <w:top w:val="single" w:sz="4" w:space="0" w:color="375623"/>
              <w:left w:val="single" w:sz="4" w:space="0" w:color="375623"/>
              <w:bottom w:val="single" w:sz="4" w:space="0" w:color="375623"/>
              <w:right w:val="single" w:sz="4" w:space="0" w:color="375623"/>
            </w:tcBorders>
            <w:shd w:val="clear" w:color="auto" w:fill="375623"/>
            <w:hideMark/>
          </w:tcPr>
          <w:p w14:paraId="5D762326" w14:textId="77777777" w:rsidR="009C6EF0" w:rsidRPr="007B7A63" w:rsidRDefault="009C6EF0" w:rsidP="009C6EF0">
            <w:pPr>
              <w:spacing w:after="0" w:line="240" w:lineRule="auto"/>
              <w:rPr>
                <w:rFonts w:ascii="Garamond" w:hAnsi="Garamond"/>
                <w:b/>
                <w:i/>
                <w:iCs/>
                <w:sz w:val="16"/>
                <w:szCs w:val="20"/>
                <w:lang w:val="sq-AL"/>
              </w:rPr>
            </w:pPr>
            <w:r w:rsidRPr="007B7A63">
              <w:rPr>
                <w:rFonts w:ascii="Garamond" w:hAnsi="Garamond"/>
                <w:b/>
                <w:i/>
                <w:sz w:val="16"/>
                <w:szCs w:val="20"/>
                <w:lang w:val="sq-AL"/>
              </w:rPr>
              <w:t>Personi i autorizuar për lëshimin e raportit</w:t>
            </w:r>
          </w:p>
        </w:tc>
        <w:tc>
          <w:tcPr>
            <w:tcW w:w="1261" w:type="pct"/>
            <w:tcBorders>
              <w:top w:val="single" w:sz="4" w:space="0" w:color="375623"/>
              <w:left w:val="single" w:sz="4" w:space="0" w:color="375623"/>
              <w:bottom w:val="single" w:sz="4" w:space="0" w:color="375623"/>
              <w:right w:val="single" w:sz="4" w:space="0" w:color="375623"/>
            </w:tcBorders>
            <w:shd w:val="clear" w:color="auto" w:fill="375623"/>
            <w:hideMark/>
          </w:tcPr>
          <w:p w14:paraId="182F5D2C" w14:textId="77777777" w:rsidR="009C6EF0" w:rsidRPr="007B7A63" w:rsidRDefault="009C6EF0" w:rsidP="009C6EF0">
            <w:pPr>
              <w:spacing w:after="0" w:line="240" w:lineRule="auto"/>
              <w:rPr>
                <w:rFonts w:ascii="Garamond" w:hAnsi="Garamond"/>
                <w:b/>
                <w:i/>
                <w:iCs/>
                <w:sz w:val="16"/>
                <w:szCs w:val="20"/>
                <w:lang w:val="sq-AL"/>
              </w:rPr>
            </w:pPr>
            <w:r w:rsidRPr="007B7A63">
              <w:rPr>
                <w:rFonts w:ascii="Garamond" w:hAnsi="Garamond"/>
                <w:b/>
                <w:i/>
                <w:sz w:val="16"/>
                <w:szCs w:val="20"/>
                <w:lang w:val="sq-AL"/>
              </w:rPr>
              <w:t>Nënshkrimi</w:t>
            </w:r>
          </w:p>
        </w:tc>
        <w:tc>
          <w:tcPr>
            <w:tcW w:w="1174" w:type="pct"/>
            <w:gridSpan w:val="4"/>
            <w:tcBorders>
              <w:top w:val="single" w:sz="4" w:space="0" w:color="375623"/>
              <w:left w:val="single" w:sz="4" w:space="0" w:color="375623"/>
              <w:bottom w:val="single" w:sz="4" w:space="0" w:color="375623"/>
              <w:right w:val="single" w:sz="4" w:space="0" w:color="375623"/>
            </w:tcBorders>
            <w:shd w:val="clear" w:color="auto" w:fill="375623"/>
            <w:hideMark/>
          </w:tcPr>
          <w:p w14:paraId="6C1617D4" w14:textId="77777777" w:rsidR="009C6EF0" w:rsidRPr="007B7A63" w:rsidRDefault="009C6EF0" w:rsidP="009C6EF0">
            <w:pPr>
              <w:spacing w:after="0" w:line="240" w:lineRule="auto"/>
              <w:rPr>
                <w:rFonts w:ascii="Garamond" w:hAnsi="Garamond"/>
                <w:b/>
                <w:i/>
                <w:iCs/>
                <w:sz w:val="16"/>
                <w:szCs w:val="20"/>
                <w:lang w:val="sq-AL"/>
              </w:rPr>
            </w:pPr>
            <w:r w:rsidRPr="007B7A63">
              <w:rPr>
                <w:rFonts w:ascii="Garamond" w:hAnsi="Garamond"/>
                <w:b/>
                <w:i/>
                <w:sz w:val="16"/>
                <w:szCs w:val="20"/>
                <w:lang w:val="sq-AL"/>
              </w:rPr>
              <w:t>Vula</w:t>
            </w:r>
          </w:p>
        </w:tc>
      </w:tr>
      <w:tr w:rsidR="009C6EF0" w:rsidRPr="007B7A63" w14:paraId="59BC59DE" w14:textId="77777777" w:rsidTr="009C6EF0">
        <w:trPr>
          <w:trHeight w:val="1012"/>
          <w:jc w:val="center"/>
        </w:trPr>
        <w:tc>
          <w:tcPr>
            <w:tcW w:w="1259" w:type="pct"/>
            <w:gridSpan w:val="2"/>
            <w:tcBorders>
              <w:top w:val="single" w:sz="4" w:space="0" w:color="375623"/>
              <w:left w:val="single" w:sz="4" w:space="0" w:color="375623"/>
              <w:bottom w:val="single" w:sz="4" w:space="0" w:color="375623"/>
              <w:right w:val="single" w:sz="4" w:space="0" w:color="375623"/>
            </w:tcBorders>
            <w:shd w:val="clear" w:color="auto" w:fill="FFFFFF" w:themeFill="background1"/>
            <w:noWrap/>
            <w:vAlign w:val="center"/>
          </w:tcPr>
          <w:p w14:paraId="74B058AD" w14:textId="77777777" w:rsidR="009C6EF0" w:rsidRPr="007B7A63" w:rsidRDefault="009C6EF0" w:rsidP="009C6EF0">
            <w:pPr>
              <w:spacing w:after="0" w:line="240" w:lineRule="auto"/>
              <w:rPr>
                <w:rFonts w:ascii="Garamond" w:hAnsi="Garamond"/>
                <w:i/>
                <w:iCs/>
                <w:sz w:val="16"/>
                <w:szCs w:val="20"/>
                <w:lang w:val="sq-AL"/>
              </w:rPr>
            </w:pPr>
          </w:p>
        </w:tc>
        <w:tc>
          <w:tcPr>
            <w:tcW w:w="1306" w:type="pct"/>
            <w:tcBorders>
              <w:top w:val="single" w:sz="4" w:space="0" w:color="375623"/>
              <w:left w:val="single" w:sz="4" w:space="0" w:color="375623"/>
              <w:bottom w:val="single" w:sz="4" w:space="0" w:color="375623"/>
              <w:right w:val="single" w:sz="4" w:space="0" w:color="375623"/>
            </w:tcBorders>
            <w:shd w:val="clear" w:color="auto" w:fill="FFFFFF" w:themeFill="background1"/>
            <w:vAlign w:val="center"/>
          </w:tcPr>
          <w:p w14:paraId="2C46CAE7" w14:textId="77777777" w:rsidR="009C6EF0" w:rsidRPr="007B7A63" w:rsidRDefault="009C6EF0" w:rsidP="009C6EF0">
            <w:pPr>
              <w:spacing w:after="0" w:line="240" w:lineRule="auto"/>
              <w:rPr>
                <w:rFonts w:ascii="Garamond" w:hAnsi="Garamond"/>
                <w:i/>
                <w:iCs/>
                <w:sz w:val="16"/>
                <w:szCs w:val="20"/>
                <w:lang w:val="sq-AL"/>
              </w:rPr>
            </w:pPr>
          </w:p>
        </w:tc>
        <w:tc>
          <w:tcPr>
            <w:tcW w:w="1261" w:type="pct"/>
            <w:tcBorders>
              <w:top w:val="single" w:sz="4" w:space="0" w:color="375623"/>
              <w:left w:val="single" w:sz="4" w:space="0" w:color="375623"/>
              <w:bottom w:val="single" w:sz="4" w:space="0" w:color="375623"/>
              <w:right w:val="single" w:sz="4" w:space="0" w:color="375623"/>
            </w:tcBorders>
            <w:shd w:val="clear" w:color="auto" w:fill="FFFFFF" w:themeFill="background1"/>
            <w:vAlign w:val="center"/>
          </w:tcPr>
          <w:p w14:paraId="32E2C2AE" w14:textId="77777777" w:rsidR="009C6EF0" w:rsidRPr="007B7A63" w:rsidRDefault="009C6EF0" w:rsidP="009C6EF0">
            <w:pPr>
              <w:spacing w:after="0" w:line="240" w:lineRule="auto"/>
              <w:rPr>
                <w:rFonts w:ascii="Garamond" w:hAnsi="Garamond"/>
                <w:i/>
                <w:iCs/>
                <w:sz w:val="16"/>
                <w:szCs w:val="20"/>
                <w:lang w:val="sq-AL"/>
              </w:rPr>
            </w:pPr>
          </w:p>
        </w:tc>
        <w:tc>
          <w:tcPr>
            <w:tcW w:w="1174" w:type="pct"/>
            <w:gridSpan w:val="4"/>
            <w:tcBorders>
              <w:top w:val="single" w:sz="4" w:space="0" w:color="375623"/>
              <w:left w:val="single" w:sz="4" w:space="0" w:color="375623"/>
              <w:bottom w:val="single" w:sz="4" w:space="0" w:color="375623"/>
              <w:right w:val="single" w:sz="4" w:space="0" w:color="375623"/>
            </w:tcBorders>
            <w:shd w:val="clear" w:color="auto" w:fill="FFFFFF" w:themeFill="background1"/>
            <w:vAlign w:val="center"/>
          </w:tcPr>
          <w:p w14:paraId="405360FB" w14:textId="77777777" w:rsidR="009C6EF0" w:rsidRPr="007B7A63" w:rsidRDefault="009C6EF0" w:rsidP="009C6EF0">
            <w:pPr>
              <w:spacing w:after="0" w:line="240" w:lineRule="auto"/>
              <w:rPr>
                <w:rFonts w:ascii="Garamond" w:hAnsi="Garamond"/>
                <w:i/>
                <w:iCs/>
                <w:sz w:val="16"/>
                <w:szCs w:val="20"/>
                <w:lang w:val="sq-AL"/>
              </w:rPr>
            </w:pPr>
          </w:p>
        </w:tc>
      </w:tr>
      <w:tr w:rsidR="009C6EF0" w:rsidRPr="007B7A63" w14:paraId="3A1D866C" w14:textId="77777777" w:rsidTr="009C6EF0">
        <w:trPr>
          <w:trHeight w:val="360"/>
          <w:jc w:val="center"/>
        </w:trPr>
        <w:tc>
          <w:tcPr>
            <w:tcW w:w="546" w:type="pct"/>
            <w:tcBorders>
              <w:top w:val="single" w:sz="4" w:space="0" w:color="375623"/>
              <w:left w:val="single" w:sz="4" w:space="0" w:color="375623"/>
              <w:bottom w:val="single" w:sz="4" w:space="0" w:color="375623"/>
              <w:right w:val="single" w:sz="4" w:space="0" w:color="375623"/>
            </w:tcBorders>
            <w:shd w:val="clear" w:color="auto" w:fill="E2EFD9" w:themeFill="accent6" w:themeFillTint="33"/>
            <w:noWrap/>
            <w:vAlign w:val="center"/>
            <w:hideMark/>
          </w:tcPr>
          <w:p w14:paraId="29D08DF0" w14:textId="77777777" w:rsidR="009C6EF0" w:rsidRPr="007B7A63" w:rsidRDefault="009C6EF0" w:rsidP="009C6EF0">
            <w:pPr>
              <w:spacing w:after="0" w:line="240" w:lineRule="auto"/>
              <w:rPr>
                <w:rFonts w:ascii="Garamond" w:hAnsi="Garamond"/>
                <w:b/>
                <w:i/>
                <w:sz w:val="16"/>
                <w:szCs w:val="20"/>
                <w:lang w:val="sq-AL"/>
              </w:rPr>
            </w:pPr>
            <w:r w:rsidRPr="007B7A63">
              <w:rPr>
                <w:rFonts w:ascii="Garamond" w:hAnsi="Garamond"/>
                <w:b/>
                <w:i/>
                <w:sz w:val="16"/>
                <w:szCs w:val="20"/>
                <w:lang w:val="sq-AL"/>
              </w:rPr>
              <w:t>Viti</w:t>
            </w:r>
          </w:p>
        </w:tc>
        <w:tc>
          <w:tcPr>
            <w:tcW w:w="4454" w:type="pct"/>
            <w:gridSpan w:val="7"/>
            <w:tcBorders>
              <w:right w:val="single" w:sz="4" w:space="0" w:color="375623"/>
            </w:tcBorders>
            <w:shd w:val="clear" w:color="auto" w:fill="E2EFDA"/>
            <w:vAlign w:val="center"/>
            <w:hideMark/>
          </w:tcPr>
          <w:p w14:paraId="40E2066E" w14:textId="77777777" w:rsidR="009C6EF0" w:rsidRPr="007B7A63" w:rsidRDefault="009C6EF0" w:rsidP="009C6EF0">
            <w:pPr>
              <w:spacing w:after="0" w:line="240" w:lineRule="auto"/>
              <w:rPr>
                <w:rFonts w:ascii="Garamond" w:hAnsi="Garamond"/>
                <w:i/>
                <w:iCs/>
                <w:sz w:val="16"/>
                <w:szCs w:val="20"/>
                <w:lang w:val="sq-AL"/>
              </w:rPr>
            </w:pPr>
            <w:r w:rsidRPr="007B7A63">
              <w:rPr>
                <w:rFonts w:ascii="Garamond" w:hAnsi="Garamond"/>
                <w:i/>
                <w:iCs/>
                <w:sz w:val="16"/>
                <w:szCs w:val="20"/>
                <w:lang w:val="sq-AL"/>
              </w:rPr>
              <w:t> </w:t>
            </w:r>
          </w:p>
        </w:tc>
      </w:tr>
      <w:tr w:rsidR="009C6EF0" w:rsidRPr="007B7A63" w14:paraId="7D22BCBE" w14:textId="77777777" w:rsidTr="009C6EF0">
        <w:trPr>
          <w:trHeight w:val="360"/>
          <w:jc w:val="center"/>
        </w:trPr>
        <w:tc>
          <w:tcPr>
            <w:tcW w:w="546" w:type="pct"/>
            <w:tcBorders>
              <w:top w:val="nil"/>
              <w:left w:val="single" w:sz="4" w:space="0" w:color="375623"/>
              <w:bottom w:val="single" w:sz="4" w:space="0" w:color="375623"/>
              <w:right w:val="single" w:sz="4" w:space="0" w:color="375623"/>
            </w:tcBorders>
            <w:shd w:val="clear" w:color="auto" w:fill="375623"/>
            <w:noWrap/>
            <w:vAlign w:val="center"/>
            <w:hideMark/>
          </w:tcPr>
          <w:p w14:paraId="19BABC9F" w14:textId="77777777" w:rsidR="009C6EF0" w:rsidRPr="007B7A63" w:rsidRDefault="009C6EF0" w:rsidP="009C6EF0">
            <w:pPr>
              <w:spacing w:after="0" w:line="240" w:lineRule="auto"/>
              <w:rPr>
                <w:rFonts w:ascii="Garamond" w:hAnsi="Garamond"/>
                <w:b/>
                <w:bCs/>
                <w:sz w:val="16"/>
                <w:szCs w:val="20"/>
                <w:lang w:val="sq-AL"/>
              </w:rPr>
            </w:pPr>
            <w:r w:rsidRPr="007B7A63">
              <w:rPr>
                <w:rFonts w:ascii="Garamond" w:hAnsi="Garamond"/>
                <w:b/>
                <w:bCs/>
                <w:sz w:val="16"/>
                <w:szCs w:val="20"/>
                <w:lang w:val="sq-AL"/>
              </w:rPr>
              <w:t>A</w:t>
            </w:r>
          </w:p>
        </w:tc>
        <w:tc>
          <w:tcPr>
            <w:tcW w:w="3509" w:type="pct"/>
            <w:gridSpan w:val="4"/>
            <w:tcBorders>
              <w:top w:val="nil"/>
              <w:left w:val="nil"/>
              <w:bottom w:val="single" w:sz="4" w:space="0" w:color="375623"/>
              <w:right w:val="single" w:sz="4" w:space="0" w:color="375623"/>
            </w:tcBorders>
            <w:shd w:val="clear" w:color="auto" w:fill="375623"/>
            <w:vAlign w:val="center"/>
            <w:hideMark/>
          </w:tcPr>
          <w:p w14:paraId="2BE2DC01" w14:textId="77777777" w:rsidR="009C6EF0" w:rsidRPr="007B7A63" w:rsidRDefault="009C6EF0" w:rsidP="009C6EF0">
            <w:pPr>
              <w:spacing w:after="0" w:line="240" w:lineRule="auto"/>
              <w:rPr>
                <w:rFonts w:ascii="Garamond" w:hAnsi="Garamond"/>
                <w:b/>
                <w:bCs/>
                <w:sz w:val="16"/>
                <w:szCs w:val="20"/>
                <w:lang w:val="sq-AL"/>
              </w:rPr>
            </w:pPr>
            <w:r w:rsidRPr="007B7A63">
              <w:rPr>
                <w:rFonts w:ascii="Garamond" w:hAnsi="Garamond"/>
                <w:b/>
                <w:bCs/>
                <w:sz w:val="16"/>
                <w:szCs w:val="20"/>
                <w:lang w:val="sq-AL"/>
              </w:rPr>
              <w:t>Veprimtaria kriminale lidhur me sistemin AIPS</w:t>
            </w:r>
          </w:p>
        </w:tc>
        <w:tc>
          <w:tcPr>
            <w:tcW w:w="315" w:type="pct"/>
            <w:tcBorders>
              <w:top w:val="nil"/>
              <w:left w:val="nil"/>
              <w:bottom w:val="single" w:sz="4" w:space="0" w:color="375623"/>
              <w:right w:val="single" w:sz="4" w:space="0" w:color="375623"/>
            </w:tcBorders>
            <w:shd w:val="clear" w:color="auto" w:fill="375623"/>
            <w:noWrap/>
            <w:vAlign w:val="center"/>
            <w:hideMark/>
          </w:tcPr>
          <w:p w14:paraId="391EEDB4" w14:textId="77777777" w:rsidR="009C6EF0" w:rsidRPr="007B7A63" w:rsidRDefault="009C6EF0" w:rsidP="009C6EF0">
            <w:pPr>
              <w:spacing w:after="0" w:line="240" w:lineRule="auto"/>
              <w:jc w:val="center"/>
              <w:rPr>
                <w:rFonts w:ascii="Garamond" w:hAnsi="Garamond"/>
                <w:b/>
                <w:bCs/>
                <w:sz w:val="16"/>
                <w:szCs w:val="20"/>
                <w:lang w:val="sq-AL"/>
              </w:rPr>
            </w:pPr>
            <w:r w:rsidRPr="007B7A63">
              <w:rPr>
                <w:rFonts w:ascii="Garamond" w:hAnsi="Garamond"/>
                <w:b/>
                <w:bCs/>
                <w:sz w:val="16"/>
                <w:szCs w:val="20"/>
                <w:lang w:val="sq-AL"/>
              </w:rPr>
              <w:t>PO</w:t>
            </w:r>
          </w:p>
        </w:tc>
        <w:tc>
          <w:tcPr>
            <w:tcW w:w="315" w:type="pct"/>
            <w:tcBorders>
              <w:top w:val="nil"/>
              <w:left w:val="nil"/>
              <w:bottom w:val="single" w:sz="4" w:space="0" w:color="375623"/>
              <w:right w:val="single" w:sz="4" w:space="0" w:color="375623"/>
            </w:tcBorders>
            <w:shd w:val="clear" w:color="auto" w:fill="375623"/>
            <w:vAlign w:val="center"/>
            <w:hideMark/>
          </w:tcPr>
          <w:p w14:paraId="7291D5F9" w14:textId="77777777" w:rsidR="009C6EF0" w:rsidRPr="007B7A63" w:rsidRDefault="009C6EF0" w:rsidP="009C6EF0">
            <w:pPr>
              <w:spacing w:after="0" w:line="240" w:lineRule="auto"/>
              <w:jc w:val="center"/>
              <w:rPr>
                <w:rFonts w:ascii="Garamond" w:hAnsi="Garamond"/>
                <w:b/>
                <w:bCs/>
                <w:sz w:val="16"/>
                <w:szCs w:val="20"/>
                <w:lang w:val="sq-AL"/>
              </w:rPr>
            </w:pPr>
            <w:r w:rsidRPr="007B7A63">
              <w:rPr>
                <w:rFonts w:ascii="Garamond" w:hAnsi="Garamond"/>
                <w:b/>
                <w:bCs/>
                <w:sz w:val="16"/>
                <w:szCs w:val="20"/>
                <w:lang w:val="sq-AL"/>
              </w:rPr>
              <w:t>JO</w:t>
            </w:r>
          </w:p>
        </w:tc>
        <w:tc>
          <w:tcPr>
            <w:tcW w:w="315" w:type="pct"/>
            <w:tcBorders>
              <w:top w:val="nil"/>
              <w:left w:val="nil"/>
              <w:bottom w:val="single" w:sz="4" w:space="0" w:color="375623"/>
              <w:right w:val="single" w:sz="4" w:space="0" w:color="375623"/>
            </w:tcBorders>
            <w:shd w:val="clear" w:color="auto" w:fill="375623"/>
            <w:vAlign w:val="center"/>
            <w:hideMark/>
          </w:tcPr>
          <w:p w14:paraId="5FCAAB83" w14:textId="77777777" w:rsidR="009C6EF0" w:rsidRPr="007B7A63" w:rsidRDefault="009C6EF0" w:rsidP="009C6EF0">
            <w:pPr>
              <w:spacing w:after="0" w:line="240" w:lineRule="auto"/>
              <w:jc w:val="center"/>
              <w:rPr>
                <w:rFonts w:ascii="Garamond" w:hAnsi="Garamond"/>
                <w:b/>
                <w:bCs/>
                <w:sz w:val="16"/>
                <w:szCs w:val="20"/>
                <w:lang w:val="sq-AL"/>
              </w:rPr>
            </w:pPr>
            <w:r w:rsidRPr="007B7A63">
              <w:rPr>
                <w:rFonts w:ascii="Garamond" w:hAnsi="Garamond"/>
                <w:b/>
                <w:bCs/>
                <w:sz w:val="16"/>
                <w:szCs w:val="20"/>
                <w:lang w:val="sq-AL"/>
              </w:rPr>
              <w:t>N/A</w:t>
            </w:r>
          </w:p>
        </w:tc>
      </w:tr>
      <w:tr w:rsidR="007B7A63" w:rsidRPr="007B7A63" w14:paraId="17F343BB" w14:textId="77777777" w:rsidTr="00F371D5">
        <w:trPr>
          <w:trHeight w:val="346"/>
          <w:jc w:val="center"/>
        </w:trPr>
        <w:tc>
          <w:tcPr>
            <w:tcW w:w="546" w:type="pct"/>
            <w:tcBorders>
              <w:top w:val="nil"/>
              <w:left w:val="single" w:sz="4" w:space="0" w:color="375623"/>
              <w:bottom w:val="single" w:sz="4" w:space="0" w:color="375623"/>
              <w:right w:val="single" w:sz="4" w:space="0" w:color="375623"/>
            </w:tcBorders>
            <w:shd w:val="clear" w:color="auto" w:fill="E2EFDA"/>
            <w:noWrap/>
            <w:vAlign w:val="center"/>
            <w:hideMark/>
          </w:tcPr>
          <w:p w14:paraId="38AFC467" w14:textId="77777777" w:rsidR="009C6EF0" w:rsidRPr="007B7A63" w:rsidRDefault="009C6EF0" w:rsidP="009C6EF0">
            <w:pPr>
              <w:spacing w:after="0" w:line="240" w:lineRule="auto"/>
              <w:jc w:val="right"/>
              <w:rPr>
                <w:rFonts w:ascii="Garamond" w:hAnsi="Garamond"/>
                <w:b/>
                <w:bCs/>
                <w:sz w:val="16"/>
                <w:szCs w:val="20"/>
                <w:lang w:val="sq-AL"/>
              </w:rPr>
            </w:pPr>
            <w:r w:rsidRPr="007B7A63">
              <w:rPr>
                <w:rFonts w:ascii="Garamond" w:hAnsi="Garamond"/>
                <w:b/>
                <w:bCs/>
                <w:sz w:val="16"/>
                <w:szCs w:val="20"/>
                <w:lang w:val="sq-AL"/>
              </w:rPr>
              <w:lastRenderedPageBreak/>
              <w:t>1</w:t>
            </w:r>
          </w:p>
        </w:tc>
        <w:tc>
          <w:tcPr>
            <w:tcW w:w="3509" w:type="pct"/>
            <w:gridSpan w:val="4"/>
            <w:tcBorders>
              <w:top w:val="nil"/>
              <w:left w:val="nil"/>
              <w:bottom w:val="single" w:sz="4" w:space="0" w:color="375623"/>
              <w:right w:val="single" w:sz="4" w:space="0" w:color="375623"/>
            </w:tcBorders>
            <w:shd w:val="clear" w:color="auto" w:fill="E2EFDA"/>
            <w:vAlign w:val="center"/>
            <w:hideMark/>
          </w:tcPr>
          <w:p w14:paraId="4A0E752A" w14:textId="77777777" w:rsidR="009C6EF0" w:rsidRPr="007B7A63" w:rsidRDefault="009C6EF0" w:rsidP="009C6EF0">
            <w:pPr>
              <w:spacing w:after="0" w:line="240" w:lineRule="auto"/>
              <w:jc w:val="both"/>
              <w:rPr>
                <w:rFonts w:ascii="Garamond" w:hAnsi="Garamond"/>
                <w:sz w:val="16"/>
                <w:szCs w:val="20"/>
                <w:lang w:val="sq-AL"/>
              </w:rPr>
            </w:pPr>
            <w:r w:rsidRPr="007B7A63">
              <w:rPr>
                <w:rFonts w:ascii="Garamond" w:hAnsi="Garamond"/>
                <w:sz w:val="16"/>
                <w:szCs w:val="20"/>
                <w:lang w:val="sq-AL"/>
              </w:rPr>
              <w:t>A keni hasur ndonjë veprimtari kriminale apo përpjekje për veprimtari të tillë në kuadrin e sistemit AIPS, gjatë vitit?</w:t>
            </w:r>
          </w:p>
        </w:tc>
        <w:tc>
          <w:tcPr>
            <w:tcW w:w="315" w:type="pct"/>
            <w:tcBorders>
              <w:top w:val="nil"/>
              <w:left w:val="nil"/>
              <w:bottom w:val="single" w:sz="4" w:space="0" w:color="375623"/>
              <w:right w:val="single" w:sz="4" w:space="0" w:color="375623"/>
            </w:tcBorders>
            <w:shd w:val="clear" w:color="auto" w:fill="E2EFDA"/>
            <w:noWrap/>
            <w:vAlign w:val="center"/>
            <w:hideMark/>
          </w:tcPr>
          <w:p w14:paraId="27B1AC9E"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6637F380"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0B8567FE"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r>
      <w:tr w:rsidR="007B7A63" w:rsidRPr="007B7A63" w14:paraId="0103A431" w14:textId="77777777" w:rsidTr="00F371D5">
        <w:trPr>
          <w:trHeight w:val="279"/>
          <w:jc w:val="center"/>
        </w:trPr>
        <w:tc>
          <w:tcPr>
            <w:tcW w:w="546" w:type="pct"/>
            <w:tcBorders>
              <w:top w:val="nil"/>
              <w:left w:val="single" w:sz="4" w:space="0" w:color="375623"/>
              <w:bottom w:val="single" w:sz="4" w:space="0" w:color="375623"/>
              <w:right w:val="single" w:sz="4" w:space="0" w:color="375623"/>
            </w:tcBorders>
            <w:shd w:val="clear" w:color="auto" w:fill="E2EFDA"/>
            <w:noWrap/>
            <w:vAlign w:val="center"/>
            <w:hideMark/>
          </w:tcPr>
          <w:p w14:paraId="6A7A2935" w14:textId="77777777" w:rsidR="009C6EF0" w:rsidRPr="007B7A63" w:rsidRDefault="009C6EF0" w:rsidP="009C6EF0">
            <w:pPr>
              <w:spacing w:after="0" w:line="240" w:lineRule="auto"/>
              <w:jc w:val="right"/>
              <w:rPr>
                <w:rFonts w:ascii="Garamond" w:hAnsi="Garamond"/>
                <w:b/>
                <w:bCs/>
                <w:sz w:val="16"/>
                <w:szCs w:val="20"/>
                <w:lang w:val="sq-AL"/>
              </w:rPr>
            </w:pPr>
            <w:r w:rsidRPr="007B7A63">
              <w:rPr>
                <w:rFonts w:ascii="Garamond" w:hAnsi="Garamond"/>
                <w:b/>
                <w:bCs/>
                <w:sz w:val="16"/>
                <w:szCs w:val="20"/>
                <w:lang w:val="sq-AL"/>
              </w:rPr>
              <w:t>2</w:t>
            </w:r>
          </w:p>
        </w:tc>
        <w:tc>
          <w:tcPr>
            <w:tcW w:w="3509" w:type="pct"/>
            <w:gridSpan w:val="4"/>
            <w:tcBorders>
              <w:top w:val="nil"/>
              <w:left w:val="nil"/>
              <w:bottom w:val="single" w:sz="4" w:space="0" w:color="375623"/>
              <w:right w:val="single" w:sz="4" w:space="0" w:color="375623"/>
            </w:tcBorders>
            <w:shd w:val="clear" w:color="auto" w:fill="E2EFDA"/>
            <w:vAlign w:val="center"/>
            <w:hideMark/>
          </w:tcPr>
          <w:p w14:paraId="6B8BD302" w14:textId="77777777" w:rsidR="009C6EF0" w:rsidRPr="007B7A63" w:rsidRDefault="009C6EF0" w:rsidP="009C6EF0">
            <w:pPr>
              <w:spacing w:after="0" w:line="240" w:lineRule="auto"/>
              <w:rPr>
                <w:rFonts w:ascii="Garamond" w:hAnsi="Garamond"/>
                <w:sz w:val="16"/>
                <w:szCs w:val="20"/>
                <w:lang w:val="sq-AL"/>
              </w:rPr>
            </w:pPr>
            <w:r w:rsidRPr="007B7A63">
              <w:rPr>
                <w:rFonts w:ascii="Garamond" w:hAnsi="Garamond"/>
                <w:sz w:val="16"/>
                <w:szCs w:val="20"/>
                <w:lang w:val="sq-AL"/>
              </w:rPr>
              <w:t>Nëse po, a është kryer raportimi pranë Bankës së Shqipërisë, në përputhje me rregullat dhe procedurat e sistemit AIPS?</w:t>
            </w:r>
          </w:p>
        </w:tc>
        <w:tc>
          <w:tcPr>
            <w:tcW w:w="315" w:type="pct"/>
            <w:tcBorders>
              <w:top w:val="nil"/>
              <w:left w:val="nil"/>
              <w:bottom w:val="single" w:sz="4" w:space="0" w:color="375623"/>
              <w:right w:val="single" w:sz="4" w:space="0" w:color="375623"/>
            </w:tcBorders>
            <w:shd w:val="clear" w:color="auto" w:fill="E2EFDA"/>
            <w:noWrap/>
            <w:vAlign w:val="center"/>
            <w:hideMark/>
          </w:tcPr>
          <w:p w14:paraId="6E2ADE1F"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7D9848C3"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562C6AA2"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r>
      <w:tr w:rsidR="009C6EF0" w:rsidRPr="007B7A63" w14:paraId="5D7511D2" w14:textId="77777777" w:rsidTr="009C6EF0">
        <w:trPr>
          <w:trHeight w:val="315"/>
          <w:jc w:val="center"/>
        </w:trPr>
        <w:tc>
          <w:tcPr>
            <w:tcW w:w="546" w:type="pct"/>
            <w:tcBorders>
              <w:top w:val="nil"/>
              <w:left w:val="single" w:sz="4" w:space="0" w:color="375623"/>
              <w:bottom w:val="single" w:sz="4" w:space="0" w:color="375623"/>
              <w:right w:val="single" w:sz="4" w:space="0" w:color="375623"/>
            </w:tcBorders>
            <w:shd w:val="clear" w:color="auto" w:fill="E2EFDA"/>
            <w:noWrap/>
            <w:vAlign w:val="center"/>
            <w:hideMark/>
          </w:tcPr>
          <w:p w14:paraId="03BEAF64" w14:textId="77777777" w:rsidR="009C6EF0" w:rsidRPr="007B7A63" w:rsidRDefault="009C6EF0" w:rsidP="009C6EF0">
            <w:pPr>
              <w:spacing w:after="0" w:line="240" w:lineRule="auto"/>
              <w:jc w:val="right"/>
              <w:rPr>
                <w:rFonts w:ascii="Garamond" w:hAnsi="Garamond"/>
                <w:b/>
                <w:bCs/>
                <w:sz w:val="16"/>
                <w:szCs w:val="20"/>
                <w:lang w:val="sq-AL"/>
              </w:rPr>
            </w:pPr>
            <w:r w:rsidRPr="007B7A63">
              <w:rPr>
                <w:rFonts w:ascii="Garamond" w:hAnsi="Garamond"/>
                <w:b/>
                <w:bCs/>
                <w:sz w:val="16"/>
                <w:szCs w:val="20"/>
                <w:lang w:val="sq-AL"/>
              </w:rPr>
              <w:t>3</w:t>
            </w:r>
          </w:p>
        </w:tc>
        <w:tc>
          <w:tcPr>
            <w:tcW w:w="3509" w:type="pct"/>
            <w:gridSpan w:val="4"/>
            <w:tcBorders>
              <w:top w:val="nil"/>
              <w:left w:val="nil"/>
              <w:bottom w:val="single" w:sz="4" w:space="0" w:color="375623"/>
              <w:right w:val="single" w:sz="4" w:space="0" w:color="375623"/>
            </w:tcBorders>
            <w:shd w:val="clear" w:color="auto" w:fill="E2EFDA"/>
            <w:vAlign w:val="center"/>
          </w:tcPr>
          <w:p w14:paraId="455B3CA9" w14:textId="77777777" w:rsidR="009C6EF0" w:rsidRPr="007B7A63" w:rsidRDefault="009C6EF0" w:rsidP="009C6EF0">
            <w:pPr>
              <w:spacing w:after="0" w:line="240" w:lineRule="auto"/>
              <w:rPr>
                <w:rFonts w:ascii="Garamond" w:hAnsi="Garamond"/>
                <w:sz w:val="16"/>
                <w:szCs w:val="20"/>
                <w:lang w:val="sq-AL"/>
              </w:rPr>
            </w:pPr>
            <w:r w:rsidRPr="007B7A63">
              <w:rPr>
                <w:rFonts w:ascii="Garamond" w:hAnsi="Garamond"/>
                <w:sz w:val="16"/>
                <w:szCs w:val="20"/>
                <w:lang w:val="sq-AL"/>
              </w:rPr>
              <w:t>A u identifikua metoda e përdorur dhe a u krye korrigjimi i duhur?</w:t>
            </w:r>
          </w:p>
        </w:tc>
        <w:tc>
          <w:tcPr>
            <w:tcW w:w="315" w:type="pct"/>
            <w:tcBorders>
              <w:top w:val="nil"/>
              <w:left w:val="nil"/>
              <w:bottom w:val="single" w:sz="4" w:space="0" w:color="375623"/>
              <w:right w:val="single" w:sz="4" w:space="0" w:color="375623"/>
            </w:tcBorders>
            <w:shd w:val="clear" w:color="auto" w:fill="E2EFDA"/>
            <w:noWrap/>
            <w:vAlign w:val="center"/>
            <w:hideMark/>
          </w:tcPr>
          <w:p w14:paraId="5833009C"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37AB39C3"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3ED3C68E"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r>
      <w:tr w:rsidR="009C6EF0" w:rsidRPr="007B7A63" w14:paraId="2E4F6F09" w14:textId="77777777" w:rsidTr="009C6EF0">
        <w:trPr>
          <w:trHeight w:val="315"/>
          <w:jc w:val="center"/>
        </w:trPr>
        <w:tc>
          <w:tcPr>
            <w:tcW w:w="546" w:type="pct"/>
            <w:tcBorders>
              <w:top w:val="nil"/>
              <w:left w:val="single" w:sz="4" w:space="0" w:color="375623"/>
              <w:bottom w:val="single" w:sz="4" w:space="0" w:color="375623"/>
              <w:right w:val="single" w:sz="4" w:space="0" w:color="375623"/>
            </w:tcBorders>
            <w:shd w:val="clear" w:color="auto" w:fill="E2EFDA"/>
            <w:noWrap/>
            <w:vAlign w:val="center"/>
            <w:hideMark/>
          </w:tcPr>
          <w:p w14:paraId="6F399621" w14:textId="77777777" w:rsidR="009C6EF0" w:rsidRPr="007B7A63" w:rsidRDefault="009C6EF0" w:rsidP="009C6EF0">
            <w:pPr>
              <w:spacing w:after="0" w:line="240" w:lineRule="auto"/>
              <w:jc w:val="right"/>
              <w:rPr>
                <w:rFonts w:ascii="Garamond" w:hAnsi="Garamond"/>
                <w:b/>
                <w:bCs/>
                <w:sz w:val="16"/>
                <w:szCs w:val="20"/>
                <w:lang w:val="sq-AL"/>
              </w:rPr>
            </w:pPr>
            <w:r w:rsidRPr="007B7A63">
              <w:rPr>
                <w:rFonts w:ascii="Garamond" w:hAnsi="Garamond"/>
                <w:b/>
                <w:bCs/>
                <w:sz w:val="16"/>
                <w:szCs w:val="20"/>
                <w:lang w:val="sq-AL"/>
              </w:rPr>
              <w:t>4</w:t>
            </w:r>
          </w:p>
        </w:tc>
        <w:tc>
          <w:tcPr>
            <w:tcW w:w="3509" w:type="pct"/>
            <w:gridSpan w:val="4"/>
            <w:tcBorders>
              <w:top w:val="nil"/>
              <w:left w:val="nil"/>
              <w:bottom w:val="single" w:sz="4" w:space="0" w:color="375623"/>
              <w:right w:val="single" w:sz="4" w:space="0" w:color="375623"/>
            </w:tcBorders>
            <w:shd w:val="clear" w:color="auto" w:fill="E2EFDA"/>
            <w:vAlign w:val="center"/>
            <w:hideMark/>
          </w:tcPr>
          <w:p w14:paraId="0F415EF6" w14:textId="77777777" w:rsidR="009C6EF0" w:rsidRPr="007B7A63" w:rsidRDefault="009C6EF0" w:rsidP="009C6EF0">
            <w:pPr>
              <w:spacing w:after="0" w:line="240" w:lineRule="auto"/>
              <w:rPr>
                <w:rFonts w:ascii="Garamond" w:hAnsi="Garamond"/>
                <w:sz w:val="16"/>
                <w:szCs w:val="20"/>
                <w:lang w:val="sq-AL"/>
              </w:rPr>
            </w:pPr>
            <w:r w:rsidRPr="007B7A63">
              <w:rPr>
                <w:rFonts w:ascii="Garamond" w:hAnsi="Garamond"/>
                <w:sz w:val="16"/>
                <w:szCs w:val="20"/>
                <w:lang w:val="sq-AL"/>
              </w:rPr>
              <w:t>A rezultoi kjo veprimtari në humbje financiare për institucionin apo për klientët tuaj?</w:t>
            </w:r>
          </w:p>
        </w:tc>
        <w:tc>
          <w:tcPr>
            <w:tcW w:w="315" w:type="pct"/>
            <w:tcBorders>
              <w:top w:val="nil"/>
              <w:left w:val="nil"/>
              <w:bottom w:val="single" w:sz="4" w:space="0" w:color="375623"/>
              <w:right w:val="single" w:sz="4" w:space="0" w:color="375623"/>
            </w:tcBorders>
            <w:shd w:val="clear" w:color="auto" w:fill="E2EFDA"/>
            <w:noWrap/>
            <w:vAlign w:val="center"/>
            <w:hideMark/>
          </w:tcPr>
          <w:p w14:paraId="59E4B74B"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36588D5E"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7E340FCF"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r>
      <w:tr w:rsidR="009C6EF0" w:rsidRPr="007B7A63" w14:paraId="5C972CCF" w14:textId="77777777" w:rsidTr="009C6EF0">
        <w:trPr>
          <w:trHeight w:val="315"/>
          <w:jc w:val="center"/>
        </w:trPr>
        <w:tc>
          <w:tcPr>
            <w:tcW w:w="546" w:type="pct"/>
            <w:tcBorders>
              <w:top w:val="nil"/>
              <w:left w:val="single" w:sz="4" w:space="0" w:color="375623"/>
              <w:bottom w:val="single" w:sz="4" w:space="0" w:color="375623"/>
              <w:right w:val="single" w:sz="4" w:space="0" w:color="375623"/>
            </w:tcBorders>
            <w:shd w:val="clear" w:color="auto" w:fill="E2EFDA"/>
            <w:noWrap/>
            <w:vAlign w:val="center"/>
            <w:hideMark/>
          </w:tcPr>
          <w:p w14:paraId="38638968" w14:textId="77777777" w:rsidR="009C6EF0" w:rsidRPr="007B7A63" w:rsidRDefault="009C6EF0" w:rsidP="009C6EF0">
            <w:pPr>
              <w:spacing w:after="0" w:line="240" w:lineRule="auto"/>
              <w:jc w:val="right"/>
              <w:rPr>
                <w:rFonts w:ascii="Garamond" w:hAnsi="Garamond"/>
                <w:b/>
                <w:bCs/>
                <w:sz w:val="16"/>
                <w:szCs w:val="20"/>
                <w:lang w:val="sq-AL"/>
              </w:rPr>
            </w:pPr>
            <w:r w:rsidRPr="007B7A63">
              <w:rPr>
                <w:rFonts w:ascii="Garamond" w:hAnsi="Garamond"/>
                <w:b/>
                <w:bCs/>
                <w:sz w:val="16"/>
                <w:szCs w:val="20"/>
                <w:lang w:val="sq-AL"/>
              </w:rPr>
              <w:t>5</w:t>
            </w:r>
          </w:p>
        </w:tc>
        <w:tc>
          <w:tcPr>
            <w:tcW w:w="3509" w:type="pct"/>
            <w:gridSpan w:val="4"/>
            <w:tcBorders>
              <w:top w:val="nil"/>
              <w:left w:val="nil"/>
              <w:bottom w:val="single" w:sz="4" w:space="0" w:color="375623"/>
              <w:right w:val="single" w:sz="4" w:space="0" w:color="375623"/>
            </w:tcBorders>
            <w:shd w:val="clear" w:color="auto" w:fill="E2EFDA"/>
            <w:vAlign w:val="center"/>
          </w:tcPr>
          <w:p w14:paraId="5D9B2C27" w14:textId="77777777" w:rsidR="009C6EF0" w:rsidRPr="007B7A63" w:rsidRDefault="009C6EF0" w:rsidP="009C6EF0">
            <w:pPr>
              <w:spacing w:after="0" w:line="240" w:lineRule="auto"/>
              <w:rPr>
                <w:rFonts w:ascii="Garamond" w:hAnsi="Garamond"/>
                <w:sz w:val="16"/>
                <w:szCs w:val="20"/>
                <w:lang w:val="sq-AL"/>
              </w:rPr>
            </w:pPr>
            <w:r w:rsidRPr="007B7A63">
              <w:rPr>
                <w:rFonts w:ascii="Garamond" w:hAnsi="Garamond"/>
                <w:sz w:val="16"/>
                <w:szCs w:val="20"/>
                <w:lang w:val="sq-AL"/>
              </w:rPr>
              <w:t>Nëse po, a po punohet ende për kompensimin e këtyre humbjeve?</w:t>
            </w:r>
          </w:p>
        </w:tc>
        <w:tc>
          <w:tcPr>
            <w:tcW w:w="315" w:type="pct"/>
            <w:tcBorders>
              <w:top w:val="nil"/>
              <w:left w:val="nil"/>
              <w:bottom w:val="single" w:sz="4" w:space="0" w:color="375623"/>
              <w:right w:val="single" w:sz="4" w:space="0" w:color="375623"/>
            </w:tcBorders>
            <w:shd w:val="clear" w:color="auto" w:fill="E2EFDA"/>
            <w:noWrap/>
            <w:vAlign w:val="center"/>
            <w:hideMark/>
          </w:tcPr>
          <w:p w14:paraId="24F9B80D"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1B168312"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49AF13CB"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r>
      <w:tr w:rsidR="009C6EF0" w:rsidRPr="007B7A63" w14:paraId="2DFC835C" w14:textId="77777777" w:rsidTr="009C6EF0">
        <w:trPr>
          <w:trHeight w:val="360"/>
          <w:jc w:val="center"/>
        </w:trPr>
        <w:tc>
          <w:tcPr>
            <w:tcW w:w="546" w:type="pct"/>
            <w:tcBorders>
              <w:top w:val="nil"/>
              <w:left w:val="single" w:sz="4" w:space="0" w:color="375623"/>
              <w:bottom w:val="single" w:sz="4" w:space="0" w:color="375623"/>
              <w:right w:val="single" w:sz="4" w:space="0" w:color="375623"/>
            </w:tcBorders>
            <w:shd w:val="clear" w:color="auto" w:fill="375623"/>
            <w:noWrap/>
            <w:vAlign w:val="center"/>
            <w:hideMark/>
          </w:tcPr>
          <w:p w14:paraId="2E9EE7C7" w14:textId="77777777" w:rsidR="009C6EF0" w:rsidRPr="007B7A63" w:rsidRDefault="009C6EF0" w:rsidP="009C6EF0">
            <w:pPr>
              <w:spacing w:after="0" w:line="240" w:lineRule="auto"/>
              <w:rPr>
                <w:rFonts w:ascii="Garamond" w:hAnsi="Garamond"/>
                <w:b/>
                <w:bCs/>
                <w:sz w:val="16"/>
                <w:szCs w:val="20"/>
                <w:lang w:val="sq-AL"/>
              </w:rPr>
            </w:pPr>
            <w:r w:rsidRPr="007B7A63">
              <w:rPr>
                <w:rFonts w:ascii="Garamond" w:hAnsi="Garamond"/>
                <w:b/>
                <w:bCs/>
                <w:sz w:val="16"/>
                <w:szCs w:val="20"/>
                <w:lang w:val="sq-AL"/>
              </w:rPr>
              <w:t>B</w:t>
            </w:r>
          </w:p>
        </w:tc>
        <w:tc>
          <w:tcPr>
            <w:tcW w:w="3509" w:type="pct"/>
            <w:gridSpan w:val="4"/>
            <w:tcBorders>
              <w:top w:val="nil"/>
              <w:left w:val="nil"/>
              <w:bottom w:val="single" w:sz="4" w:space="0" w:color="375623"/>
              <w:right w:val="single" w:sz="4" w:space="0" w:color="375623"/>
            </w:tcBorders>
            <w:shd w:val="clear" w:color="auto" w:fill="375623"/>
            <w:vAlign w:val="center"/>
            <w:hideMark/>
          </w:tcPr>
          <w:p w14:paraId="212E8A52" w14:textId="77777777" w:rsidR="009C6EF0" w:rsidRPr="007B7A63" w:rsidRDefault="009C6EF0" w:rsidP="009C6EF0">
            <w:pPr>
              <w:spacing w:after="0" w:line="240" w:lineRule="auto"/>
              <w:rPr>
                <w:rFonts w:ascii="Garamond" w:hAnsi="Garamond"/>
                <w:b/>
                <w:bCs/>
                <w:sz w:val="16"/>
                <w:szCs w:val="20"/>
                <w:lang w:val="sq-AL"/>
              </w:rPr>
            </w:pPr>
            <w:r w:rsidRPr="007B7A63">
              <w:rPr>
                <w:rFonts w:ascii="Garamond" w:hAnsi="Garamond"/>
                <w:b/>
                <w:bCs/>
                <w:sz w:val="16"/>
                <w:szCs w:val="20"/>
                <w:lang w:val="sq-AL"/>
              </w:rPr>
              <w:t>Planifikimi i ngjarjeve të paparashikuara dhe i lehtësive përkatëse</w:t>
            </w:r>
          </w:p>
        </w:tc>
        <w:tc>
          <w:tcPr>
            <w:tcW w:w="315" w:type="pct"/>
            <w:tcBorders>
              <w:top w:val="nil"/>
              <w:left w:val="nil"/>
              <w:bottom w:val="single" w:sz="4" w:space="0" w:color="375623"/>
              <w:right w:val="single" w:sz="4" w:space="0" w:color="375623"/>
            </w:tcBorders>
            <w:shd w:val="clear" w:color="auto" w:fill="375623"/>
            <w:noWrap/>
            <w:vAlign w:val="center"/>
            <w:hideMark/>
          </w:tcPr>
          <w:p w14:paraId="117D3B24" w14:textId="77777777" w:rsidR="009C6EF0" w:rsidRPr="007B7A63" w:rsidRDefault="009C6EF0" w:rsidP="009C6EF0">
            <w:pPr>
              <w:spacing w:after="0" w:line="240" w:lineRule="auto"/>
              <w:jc w:val="center"/>
              <w:rPr>
                <w:rFonts w:ascii="Garamond" w:hAnsi="Garamond"/>
                <w:b/>
                <w:bCs/>
                <w:sz w:val="16"/>
                <w:szCs w:val="20"/>
                <w:lang w:val="sq-AL"/>
              </w:rPr>
            </w:pPr>
            <w:r w:rsidRPr="007B7A63">
              <w:rPr>
                <w:rFonts w:ascii="Garamond" w:hAnsi="Garamond"/>
                <w:b/>
                <w:bCs/>
                <w:sz w:val="16"/>
                <w:szCs w:val="20"/>
                <w:lang w:val="sq-AL"/>
              </w:rPr>
              <w:t>PO</w:t>
            </w:r>
          </w:p>
        </w:tc>
        <w:tc>
          <w:tcPr>
            <w:tcW w:w="315" w:type="pct"/>
            <w:tcBorders>
              <w:top w:val="nil"/>
              <w:left w:val="nil"/>
              <w:bottom w:val="single" w:sz="4" w:space="0" w:color="375623"/>
              <w:right w:val="single" w:sz="4" w:space="0" w:color="375623"/>
            </w:tcBorders>
            <w:shd w:val="clear" w:color="auto" w:fill="375623"/>
            <w:vAlign w:val="center"/>
            <w:hideMark/>
          </w:tcPr>
          <w:p w14:paraId="0C529545" w14:textId="77777777" w:rsidR="009C6EF0" w:rsidRPr="007B7A63" w:rsidRDefault="009C6EF0" w:rsidP="009C6EF0">
            <w:pPr>
              <w:spacing w:after="0" w:line="240" w:lineRule="auto"/>
              <w:jc w:val="center"/>
              <w:rPr>
                <w:rFonts w:ascii="Garamond" w:hAnsi="Garamond"/>
                <w:b/>
                <w:bCs/>
                <w:sz w:val="16"/>
                <w:szCs w:val="20"/>
                <w:lang w:val="sq-AL"/>
              </w:rPr>
            </w:pPr>
            <w:r w:rsidRPr="007B7A63">
              <w:rPr>
                <w:rFonts w:ascii="Garamond" w:hAnsi="Garamond"/>
                <w:b/>
                <w:bCs/>
                <w:sz w:val="16"/>
                <w:szCs w:val="20"/>
                <w:lang w:val="sq-AL"/>
              </w:rPr>
              <w:t>JO</w:t>
            </w:r>
          </w:p>
        </w:tc>
        <w:tc>
          <w:tcPr>
            <w:tcW w:w="315" w:type="pct"/>
            <w:tcBorders>
              <w:top w:val="nil"/>
              <w:left w:val="nil"/>
              <w:bottom w:val="single" w:sz="4" w:space="0" w:color="375623"/>
              <w:right w:val="single" w:sz="4" w:space="0" w:color="375623"/>
            </w:tcBorders>
            <w:shd w:val="clear" w:color="auto" w:fill="375623"/>
            <w:vAlign w:val="center"/>
            <w:hideMark/>
          </w:tcPr>
          <w:p w14:paraId="57352C97" w14:textId="77777777" w:rsidR="009C6EF0" w:rsidRPr="007B7A63" w:rsidRDefault="009C6EF0" w:rsidP="009C6EF0">
            <w:pPr>
              <w:spacing w:after="0" w:line="240" w:lineRule="auto"/>
              <w:jc w:val="center"/>
              <w:rPr>
                <w:rFonts w:ascii="Garamond" w:hAnsi="Garamond"/>
                <w:b/>
                <w:bCs/>
                <w:sz w:val="16"/>
                <w:szCs w:val="20"/>
                <w:lang w:val="sq-AL"/>
              </w:rPr>
            </w:pPr>
            <w:r w:rsidRPr="007B7A63">
              <w:rPr>
                <w:rFonts w:ascii="Garamond" w:hAnsi="Garamond"/>
                <w:b/>
                <w:bCs/>
                <w:sz w:val="16"/>
                <w:szCs w:val="20"/>
                <w:lang w:val="sq-AL"/>
              </w:rPr>
              <w:t>N/A</w:t>
            </w:r>
          </w:p>
        </w:tc>
      </w:tr>
      <w:tr w:rsidR="007B7A63" w:rsidRPr="007B7A63" w14:paraId="0D1819CF" w14:textId="77777777" w:rsidTr="00F371D5">
        <w:trPr>
          <w:trHeight w:val="487"/>
          <w:jc w:val="center"/>
        </w:trPr>
        <w:tc>
          <w:tcPr>
            <w:tcW w:w="546" w:type="pct"/>
            <w:tcBorders>
              <w:top w:val="nil"/>
              <w:left w:val="single" w:sz="4" w:space="0" w:color="375623"/>
              <w:bottom w:val="single" w:sz="4" w:space="0" w:color="375623"/>
              <w:right w:val="single" w:sz="4" w:space="0" w:color="375623"/>
            </w:tcBorders>
            <w:shd w:val="clear" w:color="auto" w:fill="E2EFDA"/>
            <w:noWrap/>
            <w:vAlign w:val="center"/>
            <w:hideMark/>
          </w:tcPr>
          <w:p w14:paraId="4B48267B" w14:textId="77777777" w:rsidR="009C6EF0" w:rsidRPr="007B7A63" w:rsidRDefault="009C6EF0" w:rsidP="009C6EF0">
            <w:pPr>
              <w:spacing w:after="0" w:line="240" w:lineRule="auto"/>
              <w:jc w:val="right"/>
              <w:rPr>
                <w:rFonts w:ascii="Garamond" w:hAnsi="Garamond"/>
                <w:b/>
                <w:bCs/>
                <w:sz w:val="16"/>
                <w:szCs w:val="20"/>
                <w:lang w:val="sq-AL"/>
              </w:rPr>
            </w:pPr>
            <w:r w:rsidRPr="007B7A63">
              <w:rPr>
                <w:rFonts w:ascii="Garamond" w:hAnsi="Garamond"/>
                <w:b/>
                <w:bCs/>
                <w:sz w:val="16"/>
                <w:szCs w:val="20"/>
                <w:lang w:val="sq-AL"/>
              </w:rPr>
              <w:t>1</w:t>
            </w:r>
          </w:p>
        </w:tc>
        <w:tc>
          <w:tcPr>
            <w:tcW w:w="3509" w:type="pct"/>
            <w:gridSpan w:val="4"/>
            <w:tcBorders>
              <w:top w:val="nil"/>
              <w:left w:val="nil"/>
              <w:bottom w:val="single" w:sz="4" w:space="0" w:color="375623"/>
              <w:right w:val="single" w:sz="4" w:space="0" w:color="375623"/>
            </w:tcBorders>
            <w:shd w:val="clear" w:color="auto" w:fill="E2EFDA"/>
            <w:vAlign w:val="center"/>
            <w:hideMark/>
          </w:tcPr>
          <w:p w14:paraId="29F91028" w14:textId="77777777" w:rsidR="009C6EF0" w:rsidRPr="007B7A63" w:rsidRDefault="009C6EF0" w:rsidP="009C6EF0">
            <w:pPr>
              <w:spacing w:after="0" w:line="240" w:lineRule="auto"/>
              <w:jc w:val="both"/>
              <w:rPr>
                <w:rFonts w:ascii="Garamond" w:hAnsi="Garamond"/>
                <w:sz w:val="16"/>
                <w:szCs w:val="20"/>
                <w:lang w:val="sq-AL"/>
              </w:rPr>
            </w:pPr>
            <w:r w:rsidRPr="007B7A63">
              <w:rPr>
                <w:rFonts w:ascii="Garamond" w:hAnsi="Garamond"/>
                <w:sz w:val="16"/>
                <w:szCs w:val="20"/>
                <w:lang w:val="sq-AL"/>
              </w:rPr>
              <w:t>A ka institucioni juaj një plan të dokumentuar për ngjarjet e paparashikuara lidhur me operacionet në sistemin AIPS?</w:t>
            </w:r>
          </w:p>
        </w:tc>
        <w:tc>
          <w:tcPr>
            <w:tcW w:w="315" w:type="pct"/>
            <w:tcBorders>
              <w:top w:val="nil"/>
              <w:left w:val="nil"/>
              <w:bottom w:val="single" w:sz="4" w:space="0" w:color="375623"/>
              <w:right w:val="single" w:sz="4" w:space="0" w:color="375623"/>
            </w:tcBorders>
            <w:shd w:val="clear" w:color="auto" w:fill="E2EFDA"/>
            <w:noWrap/>
            <w:vAlign w:val="center"/>
            <w:hideMark/>
          </w:tcPr>
          <w:p w14:paraId="52ED8F58"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7EA10160"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01BEBAFC"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r>
      <w:tr w:rsidR="009C6EF0" w:rsidRPr="007B7A63" w14:paraId="4C311A1F" w14:textId="77777777" w:rsidTr="009C6EF0">
        <w:trPr>
          <w:trHeight w:val="315"/>
          <w:jc w:val="center"/>
        </w:trPr>
        <w:tc>
          <w:tcPr>
            <w:tcW w:w="546" w:type="pct"/>
            <w:tcBorders>
              <w:top w:val="nil"/>
              <w:left w:val="single" w:sz="4" w:space="0" w:color="375623"/>
              <w:bottom w:val="single" w:sz="4" w:space="0" w:color="375623"/>
              <w:right w:val="single" w:sz="4" w:space="0" w:color="375623"/>
            </w:tcBorders>
            <w:shd w:val="clear" w:color="auto" w:fill="E2EFDA"/>
            <w:noWrap/>
            <w:vAlign w:val="center"/>
            <w:hideMark/>
          </w:tcPr>
          <w:p w14:paraId="70A2DFE2" w14:textId="77777777" w:rsidR="009C6EF0" w:rsidRPr="007B7A63" w:rsidRDefault="009C6EF0" w:rsidP="009C6EF0">
            <w:pPr>
              <w:spacing w:after="0" w:line="240" w:lineRule="auto"/>
              <w:jc w:val="right"/>
              <w:rPr>
                <w:rFonts w:ascii="Garamond" w:hAnsi="Garamond"/>
                <w:b/>
                <w:bCs/>
                <w:sz w:val="16"/>
                <w:szCs w:val="20"/>
                <w:lang w:val="sq-AL"/>
              </w:rPr>
            </w:pPr>
            <w:r w:rsidRPr="007B7A63">
              <w:rPr>
                <w:rFonts w:ascii="Garamond" w:hAnsi="Garamond"/>
                <w:b/>
                <w:bCs/>
                <w:sz w:val="16"/>
                <w:szCs w:val="20"/>
                <w:lang w:val="sq-AL"/>
              </w:rPr>
              <w:t>2</w:t>
            </w:r>
          </w:p>
        </w:tc>
        <w:tc>
          <w:tcPr>
            <w:tcW w:w="3509" w:type="pct"/>
            <w:gridSpan w:val="4"/>
            <w:tcBorders>
              <w:top w:val="nil"/>
              <w:left w:val="nil"/>
              <w:bottom w:val="single" w:sz="4" w:space="0" w:color="375623"/>
              <w:right w:val="single" w:sz="4" w:space="0" w:color="375623"/>
            </w:tcBorders>
            <w:shd w:val="clear" w:color="auto" w:fill="E2EFDA"/>
            <w:vAlign w:val="center"/>
            <w:hideMark/>
          </w:tcPr>
          <w:p w14:paraId="3373CF17" w14:textId="77777777" w:rsidR="009C6EF0" w:rsidRPr="007B7A63" w:rsidRDefault="009C6EF0" w:rsidP="009C6EF0">
            <w:pPr>
              <w:spacing w:after="0" w:line="240" w:lineRule="auto"/>
              <w:rPr>
                <w:rFonts w:ascii="Garamond" w:hAnsi="Garamond"/>
                <w:sz w:val="16"/>
                <w:szCs w:val="20"/>
                <w:lang w:val="sq-AL"/>
              </w:rPr>
            </w:pPr>
            <w:r w:rsidRPr="007B7A63">
              <w:rPr>
                <w:rFonts w:ascii="Garamond" w:hAnsi="Garamond"/>
                <w:sz w:val="16"/>
                <w:szCs w:val="20"/>
                <w:lang w:val="sq-AL"/>
              </w:rPr>
              <w:t>A mbulon plani mjaftueshëm skenarë të mundshëm të ngjarjeve të paparashikuara?</w:t>
            </w:r>
          </w:p>
        </w:tc>
        <w:tc>
          <w:tcPr>
            <w:tcW w:w="315" w:type="pct"/>
            <w:tcBorders>
              <w:top w:val="nil"/>
              <w:left w:val="nil"/>
              <w:bottom w:val="single" w:sz="4" w:space="0" w:color="375623"/>
              <w:right w:val="single" w:sz="4" w:space="0" w:color="375623"/>
            </w:tcBorders>
            <w:shd w:val="clear" w:color="auto" w:fill="E2EFDA"/>
            <w:noWrap/>
            <w:vAlign w:val="center"/>
            <w:hideMark/>
          </w:tcPr>
          <w:p w14:paraId="7CDC6292"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2DBE643D"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7C1852E5"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r>
      <w:tr w:rsidR="007B7A63" w:rsidRPr="007B7A63" w14:paraId="20ED6F78" w14:textId="77777777" w:rsidTr="00F371D5">
        <w:trPr>
          <w:trHeight w:val="515"/>
          <w:jc w:val="center"/>
        </w:trPr>
        <w:tc>
          <w:tcPr>
            <w:tcW w:w="546" w:type="pct"/>
            <w:tcBorders>
              <w:top w:val="nil"/>
              <w:left w:val="single" w:sz="4" w:space="0" w:color="375623"/>
              <w:bottom w:val="single" w:sz="4" w:space="0" w:color="375623"/>
              <w:right w:val="single" w:sz="4" w:space="0" w:color="375623"/>
            </w:tcBorders>
            <w:shd w:val="clear" w:color="auto" w:fill="E2EFDA"/>
            <w:noWrap/>
            <w:vAlign w:val="center"/>
            <w:hideMark/>
          </w:tcPr>
          <w:p w14:paraId="12C3E5B7" w14:textId="77777777" w:rsidR="009C6EF0" w:rsidRPr="007B7A63" w:rsidRDefault="009C6EF0" w:rsidP="009C6EF0">
            <w:pPr>
              <w:spacing w:after="0" w:line="240" w:lineRule="auto"/>
              <w:jc w:val="right"/>
              <w:rPr>
                <w:rFonts w:ascii="Garamond" w:hAnsi="Garamond"/>
                <w:b/>
                <w:bCs/>
                <w:sz w:val="16"/>
                <w:szCs w:val="20"/>
                <w:lang w:val="sq-AL"/>
              </w:rPr>
            </w:pPr>
            <w:r w:rsidRPr="007B7A63">
              <w:rPr>
                <w:rFonts w:ascii="Garamond" w:hAnsi="Garamond"/>
                <w:b/>
                <w:bCs/>
                <w:sz w:val="16"/>
                <w:szCs w:val="20"/>
                <w:lang w:val="sq-AL"/>
              </w:rPr>
              <w:t>3</w:t>
            </w:r>
          </w:p>
        </w:tc>
        <w:tc>
          <w:tcPr>
            <w:tcW w:w="3509" w:type="pct"/>
            <w:gridSpan w:val="4"/>
            <w:tcBorders>
              <w:top w:val="nil"/>
              <w:left w:val="nil"/>
              <w:bottom w:val="single" w:sz="4" w:space="0" w:color="375623"/>
              <w:right w:val="single" w:sz="4" w:space="0" w:color="375623"/>
            </w:tcBorders>
            <w:shd w:val="clear" w:color="auto" w:fill="E2EFDA"/>
            <w:vAlign w:val="center"/>
            <w:hideMark/>
          </w:tcPr>
          <w:p w14:paraId="005057C7" w14:textId="77777777" w:rsidR="009C6EF0" w:rsidRPr="007B7A63" w:rsidRDefault="009C6EF0" w:rsidP="009C6EF0">
            <w:pPr>
              <w:spacing w:after="0" w:line="240" w:lineRule="auto"/>
              <w:rPr>
                <w:rFonts w:ascii="Garamond" w:hAnsi="Garamond"/>
                <w:sz w:val="16"/>
                <w:szCs w:val="20"/>
                <w:lang w:val="sq-AL"/>
              </w:rPr>
            </w:pPr>
            <w:r w:rsidRPr="007B7A63">
              <w:rPr>
                <w:rFonts w:ascii="Garamond" w:hAnsi="Garamond"/>
                <w:sz w:val="16"/>
                <w:szCs w:val="20"/>
                <w:lang w:val="sq-AL"/>
              </w:rPr>
              <w:t xml:space="preserve">A mban institucioni juaj mjete </w:t>
            </w:r>
            <w:r w:rsidRPr="007B7A63">
              <w:rPr>
                <w:rFonts w:ascii="Garamond" w:hAnsi="Garamond"/>
                <w:i/>
                <w:sz w:val="16"/>
                <w:szCs w:val="20"/>
                <w:lang w:val="sq-AL"/>
              </w:rPr>
              <w:t>backup</w:t>
            </w:r>
            <w:r w:rsidRPr="007B7A63">
              <w:rPr>
                <w:rFonts w:ascii="Garamond" w:hAnsi="Garamond"/>
                <w:sz w:val="16"/>
                <w:szCs w:val="20"/>
                <w:lang w:val="sq-AL"/>
              </w:rPr>
              <w:t xml:space="preserve"> kompjuterike dhe/apo për ndërfaqen SWIFT që shfrytëzohet për ndërlidhjen me sistemin AIPS?</w:t>
            </w:r>
          </w:p>
        </w:tc>
        <w:tc>
          <w:tcPr>
            <w:tcW w:w="315" w:type="pct"/>
            <w:tcBorders>
              <w:top w:val="nil"/>
              <w:left w:val="nil"/>
              <w:bottom w:val="single" w:sz="4" w:space="0" w:color="375623"/>
              <w:right w:val="single" w:sz="4" w:space="0" w:color="375623"/>
            </w:tcBorders>
            <w:shd w:val="clear" w:color="auto" w:fill="E2EFDA"/>
            <w:noWrap/>
            <w:vAlign w:val="center"/>
            <w:hideMark/>
          </w:tcPr>
          <w:p w14:paraId="25442CE9"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437BA24A"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790DC938"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r>
      <w:tr w:rsidR="009C6EF0" w:rsidRPr="007B7A63" w14:paraId="28FA52D3" w14:textId="77777777" w:rsidTr="009C6EF0">
        <w:trPr>
          <w:trHeight w:val="315"/>
          <w:jc w:val="center"/>
        </w:trPr>
        <w:tc>
          <w:tcPr>
            <w:tcW w:w="546" w:type="pct"/>
            <w:tcBorders>
              <w:top w:val="nil"/>
              <w:left w:val="single" w:sz="4" w:space="0" w:color="375623"/>
              <w:bottom w:val="single" w:sz="4" w:space="0" w:color="375623"/>
              <w:right w:val="single" w:sz="4" w:space="0" w:color="375623"/>
            </w:tcBorders>
            <w:shd w:val="clear" w:color="auto" w:fill="E2EFDA"/>
            <w:noWrap/>
            <w:vAlign w:val="center"/>
            <w:hideMark/>
          </w:tcPr>
          <w:p w14:paraId="4FDA0777" w14:textId="77777777" w:rsidR="009C6EF0" w:rsidRPr="007B7A63" w:rsidRDefault="009C6EF0" w:rsidP="009C6EF0">
            <w:pPr>
              <w:spacing w:after="0" w:line="240" w:lineRule="auto"/>
              <w:jc w:val="right"/>
              <w:rPr>
                <w:rFonts w:ascii="Garamond" w:hAnsi="Garamond"/>
                <w:b/>
                <w:bCs/>
                <w:sz w:val="16"/>
                <w:szCs w:val="20"/>
                <w:lang w:val="sq-AL"/>
              </w:rPr>
            </w:pPr>
            <w:r w:rsidRPr="007B7A63">
              <w:rPr>
                <w:rFonts w:ascii="Garamond" w:hAnsi="Garamond"/>
                <w:b/>
                <w:bCs/>
                <w:sz w:val="16"/>
                <w:szCs w:val="20"/>
                <w:lang w:val="sq-AL"/>
              </w:rPr>
              <w:t>4</w:t>
            </w:r>
          </w:p>
        </w:tc>
        <w:tc>
          <w:tcPr>
            <w:tcW w:w="3509" w:type="pct"/>
            <w:gridSpan w:val="4"/>
            <w:tcBorders>
              <w:top w:val="nil"/>
              <w:left w:val="nil"/>
              <w:bottom w:val="single" w:sz="4" w:space="0" w:color="375623"/>
              <w:right w:val="single" w:sz="4" w:space="0" w:color="375623"/>
            </w:tcBorders>
            <w:shd w:val="clear" w:color="auto" w:fill="E2EFDA"/>
            <w:vAlign w:val="center"/>
            <w:hideMark/>
          </w:tcPr>
          <w:p w14:paraId="7A5D34E5" w14:textId="77777777" w:rsidR="009C6EF0" w:rsidRPr="007B7A63" w:rsidRDefault="009C6EF0" w:rsidP="009C6EF0">
            <w:pPr>
              <w:spacing w:after="0" w:line="240" w:lineRule="auto"/>
              <w:jc w:val="both"/>
              <w:rPr>
                <w:rFonts w:ascii="Garamond" w:hAnsi="Garamond"/>
                <w:sz w:val="16"/>
                <w:szCs w:val="20"/>
                <w:lang w:val="sq-AL"/>
              </w:rPr>
            </w:pPr>
            <w:r w:rsidRPr="007B7A63">
              <w:rPr>
                <w:rFonts w:ascii="Garamond" w:hAnsi="Garamond"/>
                <w:sz w:val="16"/>
                <w:szCs w:val="20"/>
                <w:lang w:val="sq-AL"/>
              </w:rPr>
              <w:t>Nëse po, a janë këto lehtësi fizikisht të ndara nga vendndodhja kryesore e stacionit SWIFT?</w:t>
            </w:r>
          </w:p>
        </w:tc>
        <w:tc>
          <w:tcPr>
            <w:tcW w:w="315" w:type="pct"/>
            <w:tcBorders>
              <w:top w:val="nil"/>
              <w:left w:val="nil"/>
              <w:bottom w:val="single" w:sz="4" w:space="0" w:color="375623"/>
              <w:right w:val="single" w:sz="4" w:space="0" w:color="375623"/>
            </w:tcBorders>
            <w:shd w:val="clear" w:color="auto" w:fill="E2EFDA"/>
            <w:noWrap/>
            <w:vAlign w:val="center"/>
            <w:hideMark/>
          </w:tcPr>
          <w:p w14:paraId="64C33F22"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3159E4A1"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60A4AFD4"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r>
      <w:tr w:rsidR="007B7A63" w:rsidRPr="007B7A63" w14:paraId="6B351A97" w14:textId="77777777" w:rsidTr="00F371D5">
        <w:trPr>
          <w:trHeight w:val="511"/>
          <w:jc w:val="center"/>
        </w:trPr>
        <w:tc>
          <w:tcPr>
            <w:tcW w:w="546" w:type="pct"/>
            <w:tcBorders>
              <w:top w:val="nil"/>
              <w:left w:val="single" w:sz="4" w:space="0" w:color="375623"/>
              <w:bottom w:val="single" w:sz="4" w:space="0" w:color="375623"/>
              <w:right w:val="single" w:sz="4" w:space="0" w:color="375623"/>
            </w:tcBorders>
            <w:shd w:val="clear" w:color="000000" w:fill="E2EFDA"/>
            <w:noWrap/>
            <w:vAlign w:val="center"/>
            <w:hideMark/>
          </w:tcPr>
          <w:p w14:paraId="26483754" w14:textId="77777777" w:rsidR="009C6EF0" w:rsidRPr="007B7A63" w:rsidRDefault="009C6EF0" w:rsidP="009C6EF0">
            <w:pPr>
              <w:spacing w:after="0" w:line="240" w:lineRule="auto"/>
              <w:jc w:val="right"/>
              <w:rPr>
                <w:rFonts w:ascii="Garamond" w:hAnsi="Garamond"/>
                <w:b/>
                <w:bCs/>
                <w:sz w:val="16"/>
                <w:szCs w:val="20"/>
                <w:lang w:val="sq-AL"/>
              </w:rPr>
            </w:pPr>
            <w:r w:rsidRPr="007B7A63">
              <w:rPr>
                <w:rFonts w:ascii="Garamond" w:hAnsi="Garamond"/>
                <w:b/>
                <w:bCs/>
                <w:sz w:val="16"/>
                <w:szCs w:val="20"/>
                <w:lang w:val="sq-AL"/>
              </w:rPr>
              <w:t>5</w:t>
            </w:r>
          </w:p>
        </w:tc>
        <w:tc>
          <w:tcPr>
            <w:tcW w:w="3509" w:type="pct"/>
            <w:gridSpan w:val="4"/>
            <w:tcBorders>
              <w:top w:val="nil"/>
              <w:left w:val="nil"/>
              <w:bottom w:val="single" w:sz="4" w:space="0" w:color="375623"/>
              <w:right w:val="single" w:sz="4" w:space="0" w:color="375623"/>
            </w:tcBorders>
            <w:shd w:val="clear" w:color="000000" w:fill="E2EFDA"/>
            <w:vAlign w:val="center"/>
            <w:hideMark/>
          </w:tcPr>
          <w:p w14:paraId="3B7F60B7" w14:textId="77777777" w:rsidR="009C6EF0" w:rsidRPr="007B7A63" w:rsidRDefault="009C6EF0" w:rsidP="009C6EF0">
            <w:pPr>
              <w:spacing w:after="0" w:line="240" w:lineRule="auto"/>
              <w:rPr>
                <w:rFonts w:ascii="Garamond" w:hAnsi="Garamond"/>
                <w:sz w:val="16"/>
                <w:szCs w:val="20"/>
                <w:lang w:val="sq-AL"/>
              </w:rPr>
            </w:pPr>
            <w:r w:rsidRPr="007B7A63">
              <w:rPr>
                <w:rFonts w:ascii="Garamond" w:hAnsi="Garamond"/>
                <w:sz w:val="16"/>
                <w:szCs w:val="20"/>
                <w:lang w:val="sq-AL"/>
              </w:rPr>
              <w:t>A ka testuar institucioni juaj plane për ngjarje të paparashikuara për komunikime mbështetëse në rast të humbjes së lidhjeve të VNP?</w:t>
            </w:r>
          </w:p>
        </w:tc>
        <w:tc>
          <w:tcPr>
            <w:tcW w:w="315" w:type="pct"/>
            <w:tcBorders>
              <w:top w:val="nil"/>
              <w:left w:val="nil"/>
              <w:bottom w:val="single" w:sz="4" w:space="0" w:color="375623"/>
              <w:right w:val="single" w:sz="4" w:space="0" w:color="375623"/>
            </w:tcBorders>
            <w:shd w:val="clear" w:color="000000" w:fill="E2EFDA"/>
            <w:noWrap/>
            <w:vAlign w:val="center"/>
            <w:hideMark/>
          </w:tcPr>
          <w:p w14:paraId="20AE2619"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000000" w:fill="E2EFDA"/>
            <w:vAlign w:val="center"/>
          </w:tcPr>
          <w:p w14:paraId="53F849D9"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000000" w:fill="E2EFDA"/>
            <w:vAlign w:val="center"/>
          </w:tcPr>
          <w:p w14:paraId="7735EF95"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r>
      <w:tr w:rsidR="007B7A63" w:rsidRPr="007B7A63" w14:paraId="15ADBFC5" w14:textId="77777777" w:rsidTr="00F371D5">
        <w:trPr>
          <w:trHeight w:val="449"/>
          <w:jc w:val="center"/>
        </w:trPr>
        <w:tc>
          <w:tcPr>
            <w:tcW w:w="546" w:type="pct"/>
            <w:tcBorders>
              <w:top w:val="nil"/>
              <w:left w:val="single" w:sz="4" w:space="0" w:color="375623"/>
              <w:bottom w:val="single" w:sz="4" w:space="0" w:color="375623"/>
              <w:right w:val="single" w:sz="4" w:space="0" w:color="375623"/>
            </w:tcBorders>
            <w:shd w:val="clear" w:color="auto" w:fill="E2EFDA"/>
            <w:noWrap/>
            <w:vAlign w:val="center"/>
            <w:hideMark/>
          </w:tcPr>
          <w:p w14:paraId="6F4A0F9C" w14:textId="77777777" w:rsidR="009C6EF0" w:rsidRPr="007B7A63" w:rsidRDefault="009C6EF0" w:rsidP="009C6EF0">
            <w:pPr>
              <w:spacing w:after="0" w:line="240" w:lineRule="auto"/>
              <w:jc w:val="right"/>
              <w:rPr>
                <w:rFonts w:ascii="Garamond" w:hAnsi="Garamond"/>
                <w:b/>
                <w:bCs/>
                <w:sz w:val="16"/>
                <w:szCs w:val="20"/>
                <w:lang w:val="sq-AL"/>
              </w:rPr>
            </w:pPr>
            <w:r w:rsidRPr="007B7A63">
              <w:rPr>
                <w:rFonts w:ascii="Garamond" w:hAnsi="Garamond"/>
                <w:b/>
                <w:bCs/>
                <w:sz w:val="16"/>
                <w:szCs w:val="20"/>
                <w:lang w:val="sq-AL"/>
              </w:rPr>
              <w:t>6</w:t>
            </w:r>
          </w:p>
        </w:tc>
        <w:tc>
          <w:tcPr>
            <w:tcW w:w="3509" w:type="pct"/>
            <w:gridSpan w:val="4"/>
            <w:tcBorders>
              <w:top w:val="nil"/>
              <w:left w:val="nil"/>
              <w:bottom w:val="single" w:sz="4" w:space="0" w:color="375623"/>
              <w:right w:val="single" w:sz="4" w:space="0" w:color="375623"/>
            </w:tcBorders>
            <w:shd w:val="clear" w:color="auto" w:fill="E2EFDA"/>
            <w:vAlign w:val="center"/>
            <w:hideMark/>
          </w:tcPr>
          <w:p w14:paraId="0745BE26" w14:textId="77777777" w:rsidR="009C6EF0" w:rsidRPr="007B7A63" w:rsidRDefault="009C6EF0" w:rsidP="009C6EF0">
            <w:pPr>
              <w:spacing w:after="0" w:line="240" w:lineRule="auto"/>
              <w:rPr>
                <w:rFonts w:ascii="Garamond" w:hAnsi="Garamond"/>
                <w:sz w:val="16"/>
                <w:szCs w:val="20"/>
                <w:lang w:val="sq-AL"/>
              </w:rPr>
            </w:pPr>
            <w:r w:rsidRPr="007B7A63">
              <w:rPr>
                <w:rFonts w:ascii="Garamond" w:hAnsi="Garamond"/>
                <w:sz w:val="16"/>
                <w:szCs w:val="20"/>
                <w:lang w:val="sq-AL"/>
              </w:rPr>
              <w:t>A mendoni se rreziqet e mundshme për operimin në sistemin AIPS janë adresuar dhe janë analizuar në mënyrë të kënaqshme?</w:t>
            </w:r>
          </w:p>
        </w:tc>
        <w:tc>
          <w:tcPr>
            <w:tcW w:w="315" w:type="pct"/>
            <w:tcBorders>
              <w:top w:val="nil"/>
              <w:left w:val="nil"/>
              <w:bottom w:val="single" w:sz="4" w:space="0" w:color="375623"/>
              <w:right w:val="single" w:sz="4" w:space="0" w:color="375623"/>
            </w:tcBorders>
            <w:shd w:val="clear" w:color="auto" w:fill="E2EFDA"/>
            <w:noWrap/>
            <w:vAlign w:val="center"/>
            <w:hideMark/>
          </w:tcPr>
          <w:p w14:paraId="199C6FA1"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21733354"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5B84EE10"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r>
      <w:tr w:rsidR="009C6EF0" w:rsidRPr="007B7A63" w14:paraId="4915CA68" w14:textId="77777777" w:rsidTr="009C6EF0">
        <w:trPr>
          <w:trHeight w:val="360"/>
          <w:jc w:val="center"/>
        </w:trPr>
        <w:tc>
          <w:tcPr>
            <w:tcW w:w="546" w:type="pct"/>
            <w:tcBorders>
              <w:top w:val="nil"/>
              <w:left w:val="single" w:sz="4" w:space="0" w:color="375623"/>
              <w:bottom w:val="single" w:sz="4" w:space="0" w:color="375623"/>
              <w:right w:val="single" w:sz="4" w:space="0" w:color="375623"/>
            </w:tcBorders>
            <w:shd w:val="clear" w:color="auto" w:fill="375623"/>
            <w:noWrap/>
            <w:vAlign w:val="center"/>
            <w:hideMark/>
          </w:tcPr>
          <w:p w14:paraId="45A2A7E1" w14:textId="77777777" w:rsidR="009C6EF0" w:rsidRPr="007B7A63" w:rsidRDefault="009C6EF0" w:rsidP="009C6EF0">
            <w:pPr>
              <w:spacing w:after="0" w:line="240" w:lineRule="auto"/>
              <w:rPr>
                <w:rFonts w:ascii="Garamond" w:hAnsi="Garamond"/>
                <w:b/>
                <w:bCs/>
                <w:sz w:val="16"/>
                <w:szCs w:val="20"/>
                <w:lang w:val="sq-AL"/>
              </w:rPr>
            </w:pPr>
            <w:r w:rsidRPr="007B7A63">
              <w:rPr>
                <w:rFonts w:ascii="Garamond" w:hAnsi="Garamond"/>
                <w:b/>
                <w:bCs/>
                <w:sz w:val="16"/>
                <w:szCs w:val="20"/>
                <w:lang w:val="sq-AL"/>
              </w:rPr>
              <w:t>C</w:t>
            </w:r>
          </w:p>
        </w:tc>
        <w:tc>
          <w:tcPr>
            <w:tcW w:w="3509" w:type="pct"/>
            <w:gridSpan w:val="4"/>
            <w:tcBorders>
              <w:top w:val="nil"/>
              <w:left w:val="nil"/>
              <w:bottom w:val="single" w:sz="4" w:space="0" w:color="375623"/>
              <w:right w:val="single" w:sz="4" w:space="0" w:color="375623"/>
            </w:tcBorders>
            <w:shd w:val="clear" w:color="auto" w:fill="375623"/>
            <w:vAlign w:val="center"/>
            <w:hideMark/>
          </w:tcPr>
          <w:p w14:paraId="0C0F4F3D" w14:textId="77777777" w:rsidR="009C6EF0" w:rsidRPr="007B7A63" w:rsidRDefault="009C6EF0" w:rsidP="009C6EF0">
            <w:pPr>
              <w:spacing w:after="0" w:line="240" w:lineRule="auto"/>
              <w:rPr>
                <w:rFonts w:ascii="Garamond" w:hAnsi="Garamond"/>
                <w:b/>
                <w:bCs/>
                <w:sz w:val="16"/>
                <w:szCs w:val="20"/>
                <w:lang w:val="sq-AL"/>
              </w:rPr>
            </w:pPr>
            <w:r w:rsidRPr="007B7A63">
              <w:rPr>
                <w:rFonts w:ascii="Garamond" w:hAnsi="Garamond"/>
                <w:b/>
                <w:bCs/>
                <w:sz w:val="16"/>
                <w:szCs w:val="20"/>
                <w:lang w:val="sq-AL"/>
              </w:rPr>
              <w:t>Periudha e ndërprerjes së operimit dhe qëndrueshmëria e sistemit</w:t>
            </w:r>
          </w:p>
        </w:tc>
        <w:tc>
          <w:tcPr>
            <w:tcW w:w="315" w:type="pct"/>
            <w:tcBorders>
              <w:top w:val="nil"/>
              <w:left w:val="nil"/>
              <w:bottom w:val="single" w:sz="4" w:space="0" w:color="375623"/>
              <w:right w:val="single" w:sz="4" w:space="0" w:color="375623"/>
            </w:tcBorders>
            <w:shd w:val="clear" w:color="auto" w:fill="375623"/>
            <w:noWrap/>
            <w:vAlign w:val="center"/>
            <w:hideMark/>
          </w:tcPr>
          <w:p w14:paraId="425F8B3C" w14:textId="77777777" w:rsidR="009C6EF0" w:rsidRPr="007B7A63" w:rsidRDefault="009C6EF0" w:rsidP="009C6EF0">
            <w:pPr>
              <w:spacing w:after="0" w:line="240" w:lineRule="auto"/>
              <w:rPr>
                <w:rFonts w:ascii="Garamond" w:hAnsi="Garamond"/>
                <w:b/>
                <w:bCs/>
                <w:sz w:val="16"/>
                <w:szCs w:val="20"/>
                <w:lang w:val="sq-AL"/>
              </w:rPr>
            </w:pPr>
            <w:r w:rsidRPr="007B7A63">
              <w:rPr>
                <w:rFonts w:ascii="Garamond" w:hAnsi="Garamond"/>
                <w:b/>
                <w:bCs/>
                <w:sz w:val="16"/>
                <w:szCs w:val="20"/>
                <w:lang w:val="sq-AL"/>
              </w:rPr>
              <w:t>PO</w:t>
            </w:r>
          </w:p>
        </w:tc>
        <w:tc>
          <w:tcPr>
            <w:tcW w:w="315" w:type="pct"/>
            <w:tcBorders>
              <w:top w:val="nil"/>
              <w:left w:val="nil"/>
              <w:bottom w:val="single" w:sz="4" w:space="0" w:color="375623"/>
              <w:right w:val="single" w:sz="4" w:space="0" w:color="375623"/>
            </w:tcBorders>
            <w:shd w:val="clear" w:color="auto" w:fill="375623"/>
            <w:vAlign w:val="center"/>
            <w:hideMark/>
          </w:tcPr>
          <w:p w14:paraId="666D5FDA" w14:textId="77777777" w:rsidR="009C6EF0" w:rsidRPr="007B7A63" w:rsidRDefault="009C6EF0" w:rsidP="009C6EF0">
            <w:pPr>
              <w:spacing w:after="0" w:line="240" w:lineRule="auto"/>
              <w:rPr>
                <w:rFonts w:ascii="Garamond" w:hAnsi="Garamond"/>
                <w:b/>
                <w:bCs/>
                <w:sz w:val="16"/>
                <w:szCs w:val="20"/>
                <w:lang w:val="sq-AL"/>
              </w:rPr>
            </w:pPr>
            <w:r w:rsidRPr="007B7A63">
              <w:rPr>
                <w:rFonts w:ascii="Garamond" w:hAnsi="Garamond"/>
                <w:b/>
                <w:bCs/>
                <w:sz w:val="16"/>
                <w:szCs w:val="20"/>
                <w:lang w:val="sq-AL"/>
              </w:rPr>
              <w:t>JO</w:t>
            </w:r>
          </w:p>
        </w:tc>
        <w:tc>
          <w:tcPr>
            <w:tcW w:w="315" w:type="pct"/>
            <w:tcBorders>
              <w:top w:val="nil"/>
              <w:left w:val="nil"/>
              <w:bottom w:val="single" w:sz="4" w:space="0" w:color="375623"/>
              <w:right w:val="single" w:sz="4" w:space="0" w:color="375623"/>
            </w:tcBorders>
            <w:shd w:val="clear" w:color="auto" w:fill="375623"/>
            <w:vAlign w:val="center"/>
            <w:hideMark/>
          </w:tcPr>
          <w:p w14:paraId="0D030CFC" w14:textId="77777777" w:rsidR="009C6EF0" w:rsidRPr="007B7A63" w:rsidRDefault="009C6EF0" w:rsidP="009C6EF0">
            <w:pPr>
              <w:spacing w:after="0" w:line="240" w:lineRule="auto"/>
              <w:rPr>
                <w:rFonts w:ascii="Garamond" w:hAnsi="Garamond"/>
                <w:b/>
                <w:bCs/>
                <w:sz w:val="16"/>
                <w:szCs w:val="20"/>
                <w:lang w:val="sq-AL"/>
              </w:rPr>
            </w:pPr>
            <w:r w:rsidRPr="007B7A63">
              <w:rPr>
                <w:rFonts w:ascii="Garamond" w:hAnsi="Garamond"/>
                <w:b/>
                <w:bCs/>
                <w:sz w:val="16"/>
                <w:szCs w:val="20"/>
                <w:lang w:val="sq-AL"/>
              </w:rPr>
              <w:t>N/A</w:t>
            </w:r>
          </w:p>
        </w:tc>
      </w:tr>
      <w:tr w:rsidR="007B7A63" w:rsidRPr="007B7A63" w14:paraId="2A353212" w14:textId="77777777" w:rsidTr="00F371D5">
        <w:trPr>
          <w:trHeight w:val="445"/>
          <w:jc w:val="center"/>
        </w:trPr>
        <w:tc>
          <w:tcPr>
            <w:tcW w:w="546" w:type="pct"/>
            <w:tcBorders>
              <w:top w:val="nil"/>
              <w:left w:val="single" w:sz="4" w:space="0" w:color="375623"/>
              <w:bottom w:val="single" w:sz="4" w:space="0" w:color="375623"/>
              <w:right w:val="single" w:sz="4" w:space="0" w:color="375623"/>
            </w:tcBorders>
            <w:shd w:val="clear" w:color="auto" w:fill="E2EFDA"/>
            <w:noWrap/>
            <w:vAlign w:val="center"/>
            <w:hideMark/>
          </w:tcPr>
          <w:p w14:paraId="6402CDB9" w14:textId="77777777" w:rsidR="009C6EF0" w:rsidRPr="007B7A63" w:rsidRDefault="009C6EF0" w:rsidP="009C6EF0">
            <w:pPr>
              <w:spacing w:after="0" w:line="240" w:lineRule="auto"/>
              <w:jc w:val="right"/>
              <w:rPr>
                <w:rFonts w:ascii="Garamond" w:hAnsi="Garamond"/>
                <w:b/>
                <w:bCs/>
                <w:sz w:val="16"/>
                <w:szCs w:val="20"/>
                <w:lang w:val="sq-AL"/>
              </w:rPr>
            </w:pPr>
            <w:r w:rsidRPr="007B7A63">
              <w:rPr>
                <w:rFonts w:ascii="Garamond" w:hAnsi="Garamond"/>
                <w:b/>
                <w:bCs/>
                <w:sz w:val="16"/>
                <w:szCs w:val="20"/>
                <w:lang w:val="sq-AL"/>
              </w:rPr>
              <w:t>1</w:t>
            </w:r>
          </w:p>
        </w:tc>
        <w:tc>
          <w:tcPr>
            <w:tcW w:w="3509" w:type="pct"/>
            <w:gridSpan w:val="4"/>
            <w:tcBorders>
              <w:top w:val="nil"/>
              <w:left w:val="nil"/>
              <w:bottom w:val="single" w:sz="4" w:space="0" w:color="375623"/>
              <w:right w:val="single" w:sz="4" w:space="0" w:color="375623"/>
            </w:tcBorders>
            <w:shd w:val="clear" w:color="auto" w:fill="E2EFDA"/>
            <w:vAlign w:val="center"/>
            <w:hideMark/>
          </w:tcPr>
          <w:p w14:paraId="5A9B1928" w14:textId="77777777" w:rsidR="009C6EF0" w:rsidRPr="007B7A63" w:rsidRDefault="009C6EF0" w:rsidP="009C6EF0">
            <w:pPr>
              <w:spacing w:after="0" w:line="240" w:lineRule="auto"/>
              <w:rPr>
                <w:rFonts w:ascii="Garamond" w:hAnsi="Garamond"/>
                <w:sz w:val="16"/>
                <w:szCs w:val="20"/>
                <w:lang w:val="sq-AL"/>
              </w:rPr>
            </w:pPr>
            <w:r w:rsidRPr="007B7A63">
              <w:rPr>
                <w:rFonts w:ascii="Garamond" w:hAnsi="Garamond"/>
                <w:sz w:val="16"/>
                <w:szCs w:val="20"/>
                <w:lang w:val="sq-AL"/>
              </w:rPr>
              <w:t>A kanë qenë operacionet tuaja në sistemin AIPS subjekt i ndërprerjeve të rëndësishme të funksionimit?</w:t>
            </w:r>
          </w:p>
        </w:tc>
        <w:tc>
          <w:tcPr>
            <w:tcW w:w="315" w:type="pct"/>
            <w:tcBorders>
              <w:top w:val="nil"/>
              <w:left w:val="nil"/>
              <w:bottom w:val="single" w:sz="4" w:space="0" w:color="375623"/>
              <w:right w:val="single" w:sz="4" w:space="0" w:color="375623"/>
            </w:tcBorders>
            <w:shd w:val="clear" w:color="auto" w:fill="E2EFDA"/>
            <w:noWrap/>
            <w:vAlign w:val="center"/>
            <w:hideMark/>
          </w:tcPr>
          <w:p w14:paraId="0B210367"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0C8C412A"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7BACAB51"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r>
      <w:tr w:rsidR="007B7A63" w:rsidRPr="007B7A63" w14:paraId="38F7678A" w14:textId="77777777" w:rsidTr="00F371D5">
        <w:trPr>
          <w:trHeight w:val="511"/>
          <w:jc w:val="center"/>
        </w:trPr>
        <w:tc>
          <w:tcPr>
            <w:tcW w:w="546" w:type="pct"/>
            <w:tcBorders>
              <w:top w:val="nil"/>
              <w:left w:val="single" w:sz="4" w:space="0" w:color="375623"/>
              <w:bottom w:val="single" w:sz="4" w:space="0" w:color="375623"/>
              <w:right w:val="single" w:sz="4" w:space="0" w:color="375623"/>
            </w:tcBorders>
            <w:shd w:val="clear" w:color="auto" w:fill="E2EFDA"/>
            <w:noWrap/>
            <w:vAlign w:val="center"/>
            <w:hideMark/>
          </w:tcPr>
          <w:p w14:paraId="55CEA8E4" w14:textId="77777777" w:rsidR="009C6EF0" w:rsidRPr="007B7A63" w:rsidRDefault="009C6EF0" w:rsidP="009C6EF0">
            <w:pPr>
              <w:spacing w:after="0" w:line="240" w:lineRule="auto"/>
              <w:jc w:val="right"/>
              <w:rPr>
                <w:rFonts w:ascii="Garamond" w:hAnsi="Garamond"/>
                <w:b/>
                <w:bCs/>
                <w:sz w:val="16"/>
                <w:szCs w:val="20"/>
                <w:lang w:val="sq-AL"/>
              </w:rPr>
            </w:pPr>
            <w:r w:rsidRPr="007B7A63">
              <w:rPr>
                <w:rFonts w:ascii="Garamond" w:hAnsi="Garamond"/>
                <w:b/>
                <w:bCs/>
                <w:sz w:val="16"/>
                <w:szCs w:val="20"/>
                <w:lang w:val="sq-AL"/>
              </w:rPr>
              <w:t>2</w:t>
            </w:r>
          </w:p>
        </w:tc>
        <w:tc>
          <w:tcPr>
            <w:tcW w:w="3509" w:type="pct"/>
            <w:gridSpan w:val="4"/>
            <w:tcBorders>
              <w:top w:val="nil"/>
              <w:left w:val="nil"/>
              <w:bottom w:val="single" w:sz="4" w:space="0" w:color="375623"/>
              <w:right w:val="single" w:sz="4" w:space="0" w:color="375623"/>
            </w:tcBorders>
            <w:shd w:val="clear" w:color="auto" w:fill="E2EFDA"/>
            <w:vAlign w:val="center"/>
          </w:tcPr>
          <w:p w14:paraId="74321030" w14:textId="77777777" w:rsidR="009C6EF0" w:rsidRPr="007B7A63" w:rsidRDefault="009C6EF0" w:rsidP="009C6EF0">
            <w:pPr>
              <w:spacing w:after="0" w:line="240" w:lineRule="auto"/>
              <w:jc w:val="both"/>
              <w:rPr>
                <w:rFonts w:ascii="Garamond" w:hAnsi="Garamond"/>
                <w:sz w:val="16"/>
                <w:szCs w:val="20"/>
                <w:lang w:val="sq-AL"/>
              </w:rPr>
            </w:pPr>
            <w:r w:rsidRPr="007B7A63">
              <w:rPr>
                <w:rFonts w:ascii="Garamond" w:hAnsi="Garamond"/>
                <w:sz w:val="16"/>
                <w:szCs w:val="20"/>
                <w:lang w:val="sq-AL"/>
              </w:rPr>
              <w:t>Nëse po, a janë raportuar tek Banka e Shqipërisë</w:t>
            </w:r>
            <w:r w:rsidRPr="007B7A63" w:rsidDel="00782BEE">
              <w:rPr>
                <w:rFonts w:ascii="Garamond" w:hAnsi="Garamond"/>
                <w:sz w:val="16"/>
                <w:szCs w:val="20"/>
                <w:lang w:val="sq-AL"/>
              </w:rPr>
              <w:t xml:space="preserve"> </w:t>
            </w:r>
            <w:r w:rsidRPr="007B7A63">
              <w:rPr>
                <w:rFonts w:ascii="Garamond" w:hAnsi="Garamond"/>
                <w:sz w:val="16"/>
                <w:szCs w:val="20"/>
                <w:lang w:val="sq-AL"/>
              </w:rPr>
              <w:t>dhe a janë regjistruar në regjistrin e ngjarjeve të paparashikuara, në përputhje me procedurat e sistemit AIPS?</w:t>
            </w:r>
          </w:p>
        </w:tc>
        <w:tc>
          <w:tcPr>
            <w:tcW w:w="315" w:type="pct"/>
            <w:tcBorders>
              <w:top w:val="nil"/>
              <w:left w:val="nil"/>
              <w:bottom w:val="single" w:sz="4" w:space="0" w:color="375623"/>
              <w:right w:val="single" w:sz="4" w:space="0" w:color="375623"/>
            </w:tcBorders>
            <w:shd w:val="clear" w:color="auto" w:fill="E2EFDA"/>
            <w:noWrap/>
            <w:vAlign w:val="center"/>
            <w:hideMark/>
          </w:tcPr>
          <w:p w14:paraId="3FA3E7B7"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0DFD2F13"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nil"/>
              <w:left w:val="nil"/>
              <w:bottom w:val="single" w:sz="4" w:space="0" w:color="375623"/>
              <w:right w:val="single" w:sz="4" w:space="0" w:color="375623"/>
            </w:tcBorders>
            <w:shd w:val="clear" w:color="auto" w:fill="E2EFDA"/>
            <w:vAlign w:val="center"/>
            <w:hideMark/>
          </w:tcPr>
          <w:p w14:paraId="4503AC57"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r>
      <w:tr w:rsidR="007B7A63" w:rsidRPr="007B7A63" w14:paraId="14830B10" w14:textId="77777777" w:rsidTr="00F371D5">
        <w:trPr>
          <w:trHeight w:val="562"/>
          <w:jc w:val="center"/>
        </w:trPr>
        <w:tc>
          <w:tcPr>
            <w:tcW w:w="546" w:type="pct"/>
            <w:tcBorders>
              <w:top w:val="single" w:sz="4" w:space="0" w:color="375623"/>
              <w:left w:val="single" w:sz="4" w:space="0" w:color="375623"/>
              <w:bottom w:val="single" w:sz="4" w:space="0" w:color="375623"/>
              <w:right w:val="single" w:sz="4" w:space="0" w:color="375623"/>
            </w:tcBorders>
            <w:shd w:val="clear" w:color="auto" w:fill="E2EFDA"/>
            <w:noWrap/>
            <w:vAlign w:val="center"/>
            <w:hideMark/>
          </w:tcPr>
          <w:p w14:paraId="064BDC1F" w14:textId="77777777" w:rsidR="009C6EF0" w:rsidRPr="007B7A63" w:rsidRDefault="009C6EF0" w:rsidP="009C6EF0">
            <w:pPr>
              <w:spacing w:after="0" w:line="240" w:lineRule="auto"/>
              <w:jc w:val="right"/>
              <w:rPr>
                <w:rFonts w:ascii="Garamond" w:hAnsi="Garamond"/>
                <w:b/>
                <w:bCs/>
                <w:sz w:val="16"/>
                <w:szCs w:val="20"/>
                <w:lang w:val="sq-AL"/>
              </w:rPr>
            </w:pPr>
            <w:r w:rsidRPr="007B7A63">
              <w:rPr>
                <w:rFonts w:ascii="Garamond" w:hAnsi="Garamond"/>
                <w:b/>
                <w:bCs/>
                <w:sz w:val="16"/>
                <w:szCs w:val="20"/>
                <w:lang w:val="sq-AL"/>
              </w:rPr>
              <w:t>3</w:t>
            </w:r>
          </w:p>
        </w:tc>
        <w:tc>
          <w:tcPr>
            <w:tcW w:w="3509" w:type="pct"/>
            <w:gridSpan w:val="4"/>
            <w:tcBorders>
              <w:top w:val="single" w:sz="4" w:space="0" w:color="375623"/>
              <w:left w:val="nil"/>
              <w:bottom w:val="single" w:sz="4" w:space="0" w:color="375623"/>
              <w:right w:val="single" w:sz="4" w:space="0" w:color="375623"/>
            </w:tcBorders>
            <w:shd w:val="clear" w:color="auto" w:fill="E2EFDA"/>
            <w:vAlign w:val="center"/>
            <w:hideMark/>
          </w:tcPr>
          <w:p w14:paraId="27485393" w14:textId="77777777" w:rsidR="009C6EF0" w:rsidRPr="007B7A63" w:rsidRDefault="009C6EF0" w:rsidP="009C6EF0">
            <w:pPr>
              <w:spacing w:after="0" w:line="240" w:lineRule="auto"/>
              <w:jc w:val="both"/>
              <w:rPr>
                <w:rFonts w:ascii="Garamond" w:hAnsi="Garamond"/>
                <w:sz w:val="16"/>
                <w:szCs w:val="20"/>
                <w:lang w:val="sq-AL"/>
              </w:rPr>
            </w:pPr>
            <w:r w:rsidRPr="007B7A63">
              <w:rPr>
                <w:rFonts w:ascii="Garamond" w:hAnsi="Garamond"/>
                <w:sz w:val="16"/>
                <w:szCs w:val="20"/>
                <w:lang w:val="sq-AL"/>
              </w:rPr>
              <w:t>A mendoni se sistemet tuaja të lidhura me sistemin AIPS kanë kapacitet dhe qëndrueshmëri të mjaftueshme për të mbuluar trafikun tuaj të pagesave në sistemin AIPS, në kohë dhe në mënyrë të sigurt?</w:t>
            </w:r>
          </w:p>
        </w:tc>
        <w:tc>
          <w:tcPr>
            <w:tcW w:w="315" w:type="pct"/>
            <w:tcBorders>
              <w:top w:val="single" w:sz="4" w:space="0" w:color="375623"/>
              <w:left w:val="nil"/>
              <w:bottom w:val="single" w:sz="4" w:space="0" w:color="375623"/>
              <w:right w:val="single" w:sz="4" w:space="0" w:color="375623"/>
            </w:tcBorders>
            <w:shd w:val="clear" w:color="auto" w:fill="E2EFDA"/>
            <w:noWrap/>
            <w:vAlign w:val="center"/>
            <w:hideMark/>
          </w:tcPr>
          <w:p w14:paraId="1CBAFEBA"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single" w:sz="4" w:space="0" w:color="375623"/>
              <w:left w:val="nil"/>
              <w:bottom w:val="single" w:sz="4" w:space="0" w:color="375623"/>
              <w:right w:val="single" w:sz="4" w:space="0" w:color="375623"/>
            </w:tcBorders>
            <w:shd w:val="clear" w:color="auto" w:fill="E2EFDA"/>
            <w:vAlign w:val="center"/>
            <w:hideMark/>
          </w:tcPr>
          <w:p w14:paraId="4CCAF49F"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c>
          <w:tcPr>
            <w:tcW w:w="315" w:type="pct"/>
            <w:tcBorders>
              <w:top w:val="single" w:sz="4" w:space="0" w:color="375623"/>
              <w:left w:val="nil"/>
              <w:bottom w:val="single" w:sz="4" w:space="0" w:color="375623"/>
              <w:right w:val="single" w:sz="4" w:space="0" w:color="375623"/>
            </w:tcBorders>
            <w:shd w:val="clear" w:color="auto" w:fill="E2EFDA"/>
            <w:vAlign w:val="center"/>
            <w:hideMark/>
          </w:tcPr>
          <w:p w14:paraId="21174371" w14:textId="77777777" w:rsidR="009C6EF0" w:rsidRPr="007B7A63" w:rsidRDefault="009C6EF0" w:rsidP="009C6EF0">
            <w:pPr>
              <w:spacing w:after="0" w:line="240" w:lineRule="auto"/>
              <w:jc w:val="center"/>
              <w:rPr>
                <w:rFonts w:ascii="Garamond" w:hAnsi="Garamond"/>
                <w:sz w:val="16"/>
                <w:szCs w:val="20"/>
                <w:lang w:val="sq-AL"/>
              </w:rPr>
            </w:pPr>
            <w:r w:rsidRPr="007B7A63">
              <w:rPr>
                <w:rFonts w:ascii="Garamond" w:hAnsi="Garamond"/>
                <w:sz w:val="16"/>
                <w:szCs w:val="20"/>
                <w:lang w:val="sq-AL"/>
              </w:rPr>
              <w:fldChar w:fldCharType="begin">
                <w:ffData>
                  <w:name w:val="Check1"/>
                  <w:enabled/>
                  <w:calcOnExit w:val="0"/>
                  <w:checkBox>
                    <w:sizeAuto/>
                    <w:default w:val="0"/>
                  </w:checkBox>
                </w:ffData>
              </w:fldChar>
            </w:r>
            <w:r w:rsidRPr="007B7A63">
              <w:rPr>
                <w:rFonts w:ascii="Garamond" w:hAnsi="Garamond"/>
                <w:sz w:val="16"/>
                <w:szCs w:val="20"/>
                <w:lang w:val="sq-AL"/>
              </w:rPr>
              <w:instrText xml:space="preserve"> FORMCHECKBOX </w:instrText>
            </w:r>
            <w:r w:rsidR="009E6262" w:rsidRPr="007B7A63">
              <w:rPr>
                <w:rFonts w:ascii="Garamond" w:hAnsi="Garamond"/>
                <w:sz w:val="16"/>
                <w:szCs w:val="20"/>
                <w:lang w:val="sq-AL"/>
              </w:rPr>
            </w:r>
            <w:r w:rsidR="009E6262" w:rsidRPr="007B7A63">
              <w:rPr>
                <w:rFonts w:ascii="Garamond" w:hAnsi="Garamond"/>
                <w:sz w:val="16"/>
                <w:szCs w:val="20"/>
                <w:lang w:val="sq-AL"/>
              </w:rPr>
              <w:fldChar w:fldCharType="separate"/>
            </w:r>
            <w:r w:rsidRPr="007B7A63">
              <w:rPr>
                <w:rFonts w:ascii="Garamond" w:hAnsi="Garamond"/>
                <w:sz w:val="16"/>
                <w:szCs w:val="20"/>
                <w:lang w:val="sq-AL"/>
              </w:rPr>
              <w:fldChar w:fldCharType="end"/>
            </w:r>
          </w:p>
        </w:tc>
      </w:tr>
      <w:tr w:rsidR="007B7A63" w:rsidRPr="007B7A63" w14:paraId="11B3E2B1" w14:textId="77777777" w:rsidTr="00F371D5">
        <w:trPr>
          <w:trHeight w:val="595"/>
          <w:jc w:val="center"/>
        </w:trPr>
        <w:tc>
          <w:tcPr>
            <w:tcW w:w="546" w:type="pct"/>
            <w:tcBorders>
              <w:top w:val="single" w:sz="4" w:space="0" w:color="375623"/>
              <w:left w:val="single" w:sz="4" w:space="0" w:color="375623"/>
              <w:bottom w:val="single" w:sz="4" w:space="0" w:color="375623"/>
              <w:right w:val="single" w:sz="4" w:space="0" w:color="375623"/>
            </w:tcBorders>
            <w:shd w:val="clear" w:color="auto" w:fill="385623" w:themeFill="accent6" w:themeFillShade="80"/>
            <w:noWrap/>
            <w:vAlign w:val="center"/>
            <w:hideMark/>
          </w:tcPr>
          <w:p w14:paraId="024C2375" w14:textId="77777777" w:rsidR="009C6EF0" w:rsidRPr="007B7A63" w:rsidRDefault="009C6EF0" w:rsidP="009C6EF0">
            <w:pPr>
              <w:spacing w:after="0" w:line="240" w:lineRule="auto"/>
              <w:rPr>
                <w:rFonts w:ascii="Garamond" w:hAnsi="Garamond"/>
                <w:b/>
                <w:bCs/>
                <w:i/>
                <w:sz w:val="16"/>
                <w:szCs w:val="20"/>
                <w:lang w:val="sq-AL"/>
              </w:rPr>
            </w:pPr>
            <w:r w:rsidRPr="007B7A63">
              <w:rPr>
                <w:rFonts w:ascii="Garamond" w:hAnsi="Garamond"/>
                <w:b/>
                <w:bCs/>
                <w:i/>
                <w:sz w:val="16"/>
                <w:szCs w:val="20"/>
                <w:lang w:val="sq-AL"/>
              </w:rPr>
              <w:t>Shënime</w:t>
            </w:r>
          </w:p>
        </w:tc>
        <w:tc>
          <w:tcPr>
            <w:tcW w:w="4454" w:type="pct"/>
            <w:gridSpan w:val="7"/>
            <w:tcBorders>
              <w:top w:val="single" w:sz="4" w:space="0" w:color="375623"/>
              <w:left w:val="nil"/>
              <w:bottom w:val="single" w:sz="4" w:space="0" w:color="375623"/>
              <w:right w:val="single" w:sz="4" w:space="0" w:color="375623"/>
            </w:tcBorders>
            <w:shd w:val="clear" w:color="auto" w:fill="E2EFDA"/>
            <w:vAlign w:val="center"/>
          </w:tcPr>
          <w:p w14:paraId="3DF8ED49" w14:textId="77777777" w:rsidR="009C6EF0" w:rsidRPr="007B7A63" w:rsidRDefault="009C6EF0" w:rsidP="009C6EF0">
            <w:pPr>
              <w:spacing w:after="0" w:line="240" w:lineRule="auto"/>
              <w:rPr>
                <w:rFonts w:ascii="Garamond" w:hAnsi="Garamond"/>
                <w:i/>
                <w:sz w:val="16"/>
                <w:szCs w:val="20"/>
                <w:lang w:val="sq-AL"/>
              </w:rPr>
            </w:pPr>
          </w:p>
        </w:tc>
      </w:tr>
    </w:tbl>
    <w:p w14:paraId="3D0C4A43" w14:textId="77777777" w:rsidR="009C6EF0" w:rsidRPr="007B7A63" w:rsidRDefault="009C6EF0" w:rsidP="009C6EF0">
      <w:pPr>
        <w:ind w:right="44"/>
        <w:jc w:val="both"/>
        <w:rPr>
          <w:rFonts w:ascii="Garamond" w:hAnsi="Garamond"/>
          <w:sz w:val="20"/>
          <w:szCs w:val="20"/>
          <w:lang w:val="sq-AL"/>
        </w:rPr>
      </w:pPr>
    </w:p>
    <w:p w14:paraId="67078CBC" w14:textId="5D5454DC" w:rsidR="009C6EF0" w:rsidRPr="007B7A63" w:rsidRDefault="00F371D5" w:rsidP="00F371D5">
      <w:pPr>
        <w:spacing w:after="0" w:line="240" w:lineRule="auto"/>
        <w:jc w:val="center"/>
        <w:rPr>
          <w:rFonts w:ascii="Garamond" w:hAnsi="Garamond"/>
          <w:sz w:val="24"/>
          <w:szCs w:val="20"/>
          <w:lang w:val="sq-AL"/>
        </w:rPr>
      </w:pPr>
      <w:bookmarkStart w:id="5" w:name="shtojcaF"/>
      <w:r w:rsidRPr="007B7A63">
        <w:rPr>
          <w:rFonts w:ascii="Garamond" w:hAnsi="Garamond"/>
          <w:sz w:val="24"/>
          <w:szCs w:val="20"/>
          <w:lang w:val="sq-AL"/>
        </w:rPr>
        <w:t>SHTOJCA F</w:t>
      </w:r>
      <w:bookmarkEnd w:id="5"/>
    </w:p>
    <w:p w14:paraId="27AEED4D" w14:textId="6D3675DB" w:rsidR="009C6EF0" w:rsidRPr="007B7A63" w:rsidRDefault="00F371D5" w:rsidP="00F371D5">
      <w:pPr>
        <w:spacing w:after="0" w:line="240" w:lineRule="auto"/>
        <w:jc w:val="center"/>
        <w:rPr>
          <w:rFonts w:ascii="Garamond" w:hAnsi="Garamond"/>
          <w:sz w:val="24"/>
          <w:szCs w:val="20"/>
          <w:lang w:val="sq-AL"/>
        </w:rPr>
      </w:pPr>
      <w:r w:rsidRPr="007B7A63">
        <w:rPr>
          <w:rFonts w:ascii="Garamond" w:hAnsi="Garamond"/>
          <w:sz w:val="24"/>
          <w:szCs w:val="20"/>
          <w:lang w:val="sq-AL"/>
        </w:rPr>
        <w:t>RAPORT INCIDENTI</w:t>
      </w:r>
    </w:p>
    <w:p w14:paraId="602B82EC" w14:textId="77777777" w:rsidR="00F371D5" w:rsidRPr="007B7A63" w:rsidRDefault="00F371D5" w:rsidP="00F371D5">
      <w:pPr>
        <w:spacing w:after="0" w:line="240" w:lineRule="auto"/>
        <w:jc w:val="center"/>
        <w:rPr>
          <w:rFonts w:ascii="Garamond" w:hAnsi="Garamond"/>
          <w:sz w:val="24"/>
          <w:szCs w:val="20"/>
          <w:lang w:val="sq-AL"/>
        </w:rPr>
      </w:pPr>
    </w:p>
    <w:tbl>
      <w:tblPr>
        <w:tblW w:w="55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6"/>
        <w:gridCol w:w="257"/>
        <w:gridCol w:w="434"/>
        <w:gridCol w:w="2278"/>
        <w:gridCol w:w="1685"/>
        <w:gridCol w:w="492"/>
        <w:gridCol w:w="2377"/>
      </w:tblGrid>
      <w:tr w:rsidR="009C6EF0" w:rsidRPr="007B7A63" w14:paraId="1F30C840" w14:textId="77777777" w:rsidTr="009C6EF0">
        <w:trPr>
          <w:trHeight w:val="629"/>
          <w:jc w:val="center"/>
        </w:trPr>
        <w:tc>
          <w:tcPr>
            <w:tcW w:w="1344" w:type="pct"/>
            <w:tcBorders>
              <w:top w:val="single" w:sz="4" w:space="0" w:color="385623" w:themeColor="accent6" w:themeShade="80"/>
              <w:left w:val="single" w:sz="4" w:space="0" w:color="385623" w:themeColor="accent6" w:themeShade="80"/>
              <w:bottom w:val="single" w:sz="4" w:space="0" w:color="385623" w:themeColor="accent6" w:themeShade="80"/>
              <w:right w:val="nil"/>
            </w:tcBorders>
            <w:shd w:val="clear" w:color="auto" w:fill="385623" w:themeFill="accent6" w:themeFillShade="80"/>
          </w:tcPr>
          <w:p w14:paraId="7CD2771D" w14:textId="77777777" w:rsidR="009C6EF0" w:rsidRPr="007B7A63" w:rsidRDefault="009C6EF0" w:rsidP="009C6EF0">
            <w:pPr>
              <w:spacing w:after="0" w:line="240" w:lineRule="auto"/>
              <w:rPr>
                <w:rFonts w:ascii="Garamond" w:hAnsi="Garamond"/>
                <w:b/>
                <w:i/>
                <w:sz w:val="20"/>
                <w:szCs w:val="20"/>
                <w:lang w:val="sq-AL"/>
              </w:rPr>
            </w:pPr>
            <w:bookmarkStart w:id="6" w:name="shtojcaG"/>
            <w:r w:rsidRPr="007B7A63">
              <w:rPr>
                <w:rFonts w:ascii="Garamond" w:hAnsi="Garamond"/>
                <w:b/>
                <w:i/>
                <w:sz w:val="20"/>
                <w:szCs w:val="20"/>
                <w:lang w:val="sq-AL"/>
              </w:rPr>
              <w:t>Emri i Bankës</w:t>
            </w:r>
          </w:p>
        </w:tc>
        <w:tc>
          <w:tcPr>
            <w:tcW w:w="1443" w:type="pct"/>
            <w:gridSpan w:val="3"/>
            <w:tcBorders>
              <w:top w:val="single" w:sz="4" w:space="0" w:color="385623" w:themeColor="accent6" w:themeShade="80"/>
              <w:left w:val="nil"/>
              <w:bottom w:val="single" w:sz="4" w:space="0" w:color="385623" w:themeColor="accent6" w:themeShade="80"/>
              <w:right w:val="nil"/>
            </w:tcBorders>
            <w:shd w:val="clear" w:color="auto" w:fill="385623" w:themeFill="accent6" w:themeFillShade="80"/>
          </w:tcPr>
          <w:p w14:paraId="31309310"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t>Personi i autorizuar për lëshimin e raportit</w:t>
            </w:r>
          </w:p>
        </w:tc>
        <w:tc>
          <w:tcPr>
            <w:tcW w:w="1058" w:type="pct"/>
            <w:gridSpan w:val="2"/>
            <w:tcBorders>
              <w:top w:val="single" w:sz="4" w:space="0" w:color="385623" w:themeColor="accent6" w:themeShade="80"/>
              <w:left w:val="nil"/>
              <w:bottom w:val="single" w:sz="4" w:space="0" w:color="385623" w:themeColor="accent6" w:themeShade="80"/>
              <w:right w:val="nil"/>
            </w:tcBorders>
            <w:shd w:val="clear" w:color="auto" w:fill="385623" w:themeFill="accent6" w:themeFillShade="80"/>
          </w:tcPr>
          <w:p w14:paraId="2F86ACA6"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t>Nënshkrimi</w:t>
            </w:r>
          </w:p>
        </w:tc>
        <w:tc>
          <w:tcPr>
            <w:tcW w:w="1154" w:type="pct"/>
            <w:tcBorders>
              <w:top w:val="single" w:sz="4" w:space="0" w:color="385623" w:themeColor="accent6" w:themeShade="80"/>
              <w:left w:val="nil"/>
              <w:bottom w:val="single" w:sz="4" w:space="0" w:color="385623" w:themeColor="accent6" w:themeShade="80"/>
              <w:right w:val="single" w:sz="4" w:space="0" w:color="385623" w:themeColor="accent6" w:themeShade="80"/>
            </w:tcBorders>
            <w:shd w:val="clear" w:color="auto" w:fill="385623" w:themeFill="accent6" w:themeFillShade="80"/>
          </w:tcPr>
          <w:p w14:paraId="5C9A1BFE"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t>Vula</w:t>
            </w:r>
          </w:p>
        </w:tc>
      </w:tr>
      <w:tr w:rsidR="009C6EF0" w:rsidRPr="007B7A63" w14:paraId="54D52BB2" w14:textId="77777777" w:rsidTr="009C6EF0">
        <w:trPr>
          <w:trHeight w:val="787"/>
          <w:jc w:val="center"/>
        </w:trPr>
        <w:tc>
          <w:tcPr>
            <w:tcW w:w="1344"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2D7F0516" w14:textId="77777777" w:rsidR="009C6EF0" w:rsidRPr="007B7A63" w:rsidRDefault="009C6EF0" w:rsidP="009C6EF0">
            <w:pPr>
              <w:spacing w:after="0" w:line="240" w:lineRule="auto"/>
              <w:rPr>
                <w:rFonts w:ascii="Garamond" w:hAnsi="Garamond"/>
                <w:b/>
                <w:i/>
                <w:sz w:val="20"/>
                <w:szCs w:val="20"/>
                <w:lang w:val="sq-AL"/>
              </w:rPr>
            </w:pPr>
          </w:p>
        </w:tc>
        <w:tc>
          <w:tcPr>
            <w:tcW w:w="1443"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7CF2DB8E" w14:textId="77777777" w:rsidR="009C6EF0" w:rsidRPr="007B7A63" w:rsidRDefault="009C6EF0" w:rsidP="009C6EF0">
            <w:pPr>
              <w:spacing w:after="0" w:line="240" w:lineRule="auto"/>
              <w:rPr>
                <w:rFonts w:ascii="Garamond" w:hAnsi="Garamond"/>
                <w:b/>
                <w:i/>
                <w:sz w:val="20"/>
                <w:szCs w:val="20"/>
                <w:lang w:val="sq-AL"/>
              </w:rPr>
            </w:pPr>
          </w:p>
        </w:tc>
        <w:tc>
          <w:tcPr>
            <w:tcW w:w="1058"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0BDDCA21" w14:textId="77777777" w:rsidR="009C6EF0" w:rsidRPr="007B7A63" w:rsidRDefault="009C6EF0" w:rsidP="009C6EF0">
            <w:pPr>
              <w:spacing w:after="0" w:line="240" w:lineRule="auto"/>
              <w:rPr>
                <w:rFonts w:ascii="Garamond" w:hAnsi="Garamond"/>
                <w:b/>
                <w:i/>
                <w:sz w:val="20"/>
                <w:szCs w:val="20"/>
                <w:lang w:val="sq-AL"/>
              </w:rPr>
            </w:pPr>
          </w:p>
        </w:tc>
        <w:tc>
          <w:tcPr>
            <w:tcW w:w="1155"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56A00B0F" w14:textId="77777777" w:rsidR="009C6EF0" w:rsidRPr="007B7A63" w:rsidRDefault="009C6EF0" w:rsidP="009C6EF0">
            <w:pPr>
              <w:spacing w:after="0" w:line="240" w:lineRule="auto"/>
              <w:rPr>
                <w:rFonts w:ascii="Garamond" w:hAnsi="Garamond"/>
                <w:b/>
                <w:i/>
                <w:sz w:val="20"/>
                <w:szCs w:val="20"/>
                <w:lang w:val="sq-AL"/>
              </w:rPr>
            </w:pPr>
          </w:p>
        </w:tc>
      </w:tr>
      <w:tr w:rsidR="009C6EF0" w:rsidRPr="007B7A63" w14:paraId="01C8D482" w14:textId="77777777" w:rsidTr="009C6EF0">
        <w:trPr>
          <w:trHeight w:val="629"/>
          <w:jc w:val="center"/>
        </w:trPr>
        <w:tc>
          <w:tcPr>
            <w:tcW w:w="1344"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tcPr>
          <w:p w14:paraId="10FA1F10"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t>Tipi i raportit:</w:t>
            </w:r>
          </w:p>
        </w:tc>
        <w:tc>
          <w:tcPr>
            <w:tcW w:w="1443"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tcPr>
          <w:p w14:paraId="668662A8"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t>Data e raportit</w:t>
            </w:r>
          </w:p>
          <w:p w14:paraId="4C83A990" w14:textId="77777777" w:rsidR="009C6EF0" w:rsidRPr="007B7A63" w:rsidRDefault="009C6EF0" w:rsidP="009C6EF0">
            <w:pPr>
              <w:spacing w:after="0" w:line="240" w:lineRule="auto"/>
              <w:rPr>
                <w:rFonts w:ascii="Garamond" w:hAnsi="Garamond"/>
                <w:i/>
                <w:sz w:val="20"/>
                <w:szCs w:val="20"/>
                <w:lang w:val="sq-AL"/>
              </w:rPr>
            </w:pPr>
            <w:r w:rsidRPr="007B7A63">
              <w:rPr>
                <w:rFonts w:ascii="Garamond" w:hAnsi="Garamond"/>
                <w:b/>
                <w:i/>
                <w:sz w:val="20"/>
                <w:szCs w:val="20"/>
                <w:lang w:val="sq-AL"/>
              </w:rPr>
              <w:t>(dd/mm/yyyy)</w:t>
            </w:r>
          </w:p>
        </w:tc>
        <w:tc>
          <w:tcPr>
            <w:tcW w:w="1058"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tcPr>
          <w:p w14:paraId="720CCDAE"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t>Numër</w:t>
            </w:r>
          </w:p>
          <w:p w14:paraId="703B7A47" w14:textId="77777777" w:rsidR="009C6EF0" w:rsidRPr="007B7A63" w:rsidRDefault="009C6EF0" w:rsidP="009C6EF0">
            <w:pPr>
              <w:spacing w:after="0" w:line="240" w:lineRule="auto"/>
              <w:rPr>
                <w:rFonts w:ascii="Garamond" w:hAnsi="Garamond"/>
                <w:i/>
                <w:sz w:val="20"/>
                <w:szCs w:val="20"/>
                <w:lang w:val="sq-AL"/>
              </w:rPr>
            </w:pPr>
            <w:r w:rsidRPr="007B7A63">
              <w:rPr>
                <w:rFonts w:ascii="Garamond" w:hAnsi="Garamond"/>
                <w:b/>
                <w:i/>
                <w:sz w:val="20"/>
                <w:szCs w:val="20"/>
                <w:lang w:val="sq-AL"/>
              </w:rPr>
              <w:t>(yyyymmdd-nr)</w:t>
            </w:r>
          </w:p>
        </w:tc>
        <w:tc>
          <w:tcPr>
            <w:tcW w:w="1155"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tcPr>
          <w:p w14:paraId="34CEEF8D"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t>Sistemet e përfshira/ndikuara</w:t>
            </w:r>
          </w:p>
        </w:tc>
      </w:tr>
      <w:tr w:rsidR="009C6EF0" w:rsidRPr="007B7A63" w14:paraId="1BA8E358" w14:textId="77777777" w:rsidTr="009C6EF0">
        <w:trPr>
          <w:trHeight w:val="787"/>
          <w:jc w:val="center"/>
        </w:trPr>
        <w:tc>
          <w:tcPr>
            <w:tcW w:w="1344"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tcPr>
          <w:p w14:paraId="108D425E" w14:textId="31F2C7DB" w:rsidR="009C6EF0" w:rsidRPr="007B7A63" w:rsidRDefault="009C6EF0" w:rsidP="009C6EF0">
            <w:pPr>
              <w:spacing w:after="0" w:line="240" w:lineRule="auto"/>
              <w:rPr>
                <w:rFonts w:ascii="Garamond" w:hAnsi="Garamond"/>
                <w:b/>
                <w:sz w:val="20"/>
                <w:szCs w:val="20"/>
                <w:lang w:val="sq-AL"/>
              </w:rPr>
            </w:pPr>
            <w:r w:rsidRPr="007B7A63">
              <w:rPr>
                <w:rFonts w:ascii="Garamond" w:eastAsia="Times New Roman" w:hAnsi="Garamond" w:cs="Times New Roman"/>
                <w:b/>
                <w:sz w:val="20"/>
                <w:szCs w:val="20"/>
                <w:lang w:val="sq-AL"/>
              </w:rPr>
              <w:object w:dxaOrig="1440" w:dyaOrig="1440" w14:anchorId="5B3B2C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00.8pt;height:14.4pt" o:ole="">
                  <v:imagedata r:id="rId11" o:title=""/>
                </v:shape>
                <w:control r:id="rId12" w:name="OptionButton121111" w:shapeid="_x0000_i1057"/>
              </w:object>
            </w:r>
          </w:p>
          <w:p w14:paraId="1637BA0A" w14:textId="2990812B" w:rsidR="009C6EF0" w:rsidRPr="007B7A63" w:rsidRDefault="009C6EF0" w:rsidP="009C6EF0">
            <w:pPr>
              <w:spacing w:after="0" w:line="240" w:lineRule="auto"/>
              <w:rPr>
                <w:rFonts w:ascii="Garamond" w:hAnsi="Garamond"/>
                <w:b/>
                <w:sz w:val="20"/>
                <w:szCs w:val="20"/>
                <w:lang w:val="sq-AL"/>
              </w:rPr>
            </w:pPr>
            <w:r w:rsidRPr="007B7A63">
              <w:rPr>
                <w:rFonts w:ascii="Garamond" w:eastAsia="Times New Roman" w:hAnsi="Garamond" w:cs="Times New Roman"/>
                <w:b/>
                <w:sz w:val="20"/>
                <w:szCs w:val="20"/>
                <w:lang w:val="sq-AL"/>
              </w:rPr>
              <w:object w:dxaOrig="1440" w:dyaOrig="1440" w14:anchorId="0839D88E">
                <v:shape id="_x0000_i1059" type="#_x0000_t75" style="width:57.6pt;height:21.6pt" o:ole="">
                  <v:imagedata r:id="rId13" o:title=""/>
                </v:shape>
                <w:control r:id="rId14" w:name="OptionButton1111111" w:shapeid="_x0000_i1059"/>
              </w:object>
            </w:r>
          </w:p>
        </w:tc>
        <w:tc>
          <w:tcPr>
            <w:tcW w:w="1443"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72E8CA5A" w14:textId="77777777" w:rsidR="009C6EF0" w:rsidRPr="007B7A63" w:rsidRDefault="009C6EF0" w:rsidP="009C6EF0">
            <w:pPr>
              <w:spacing w:after="0" w:line="240" w:lineRule="auto"/>
              <w:rPr>
                <w:rFonts w:ascii="Garamond" w:hAnsi="Garamond"/>
                <w:sz w:val="20"/>
                <w:szCs w:val="20"/>
                <w:lang w:val="sq-AL"/>
              </w:rPr>
            </w:pPr>
            <w:r w:rsidRPr="007B7A63">
              <w:rPr>
                <w:rFonts w:ascii="Garamond" w:hAnsi="Garamond"/>
                <w:sz w:val="20"/>
                <w:szCs w:val="20"/>
                <w:lang w:val="sq-AL"/>
              </w:rPr>
              <w:t>__/__/____</w:t>
            </w:r>
          </w:p>
        </w:tc>
        <w:tc>
          <w:tcPr>
            <w:tcW w:w="1058"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67A7CBCA" w14:textId="77777777" w:rsidR="009C6EF0" w:rsidRPr="007B7A63" w:rsidRDefault="009C6EF0" w:rsidP="009C6EF0">
            <w:pPr>
              <w:spacing w:after="0" w:line="240" w:lineRule="auto"/>
              <w:rPr>
                <w:rFonts w:ascii="Garamond" w:hAnsi="Garamond"/>
                <w:sz w:val="20"/>
                <w:szCs w:val="20"/>
                <w:lang w:val="sq-AL"/>
              </w:rPr>
            </w:pPr>
            <w:r w:rsidRPr="007B7A63">
              <w:rPr>
                <w:rFonts w:ascii="Garamond" w:hAnsi="Garamond"/>
                <w:sz w:val="20"/>
                <w:szCs w:val="20"/>
                <w:lang w:val="sq-AL"/>
              </w:rPr>
              <w:t>________-__</w:t>
            </w:r>
          </w:p>
        </w:tc>
        <w:tc>
          <w:tcPr>
            <w:tcW w:w="1155"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2B41F035" w14:textId="77777777" w:rsidR="009C6EF0" w:rsidRPr="007B7A63" w:rsidRDefault="009C6EF0" w:rsidP="009C6EF0">
            <w:pPr>
              <w:spacing w:after="0" w:line="240" w:lineRule="auto"/>
              <w:rPr>
                <w:rFonts w:ascii="Garamond" w:hAnsi="Garamond"/>
                <w:sz w:val="20"/>
                <w:szCs w:val="20"/>
                <w:lang w:val="sq-AL"/>
              </w:rPr>
            </w:pPr>
          </w:p>
        </w:tc>
      </w:tr>
      <w:tr w:rsidR="009C6EF0" w:rsidRPr="007B7A63" w14:paraId="63ED92CA" w14:textId="77777777" w:rsidTr="009C6EF0">
        <w:trPr>
          <w:trHeight w:val="432"/>
          <w:jc w:val="center"/>
        </w:trPr>
        <w:tc>
          <w:tcPr>
            <w:tcW w:w="1344"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tcPr>
          <w:p w14:paraId="39266263"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t>Personat e kontaktit:</w:t>
            </w:r>
          </w:p>
        </w:tc>
        <w:tc>
          <w:tcPr>
            <w:tcW w:w="3656" w:type="pct"/>
            <w:gridSpan w:val="6"/>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10994B61" w14:textId="77777777" w:rsidR="009C6EF0" w:rsidRPr="007B7A63" w:rsidRDefault="009C6EF0" w:rsidP="009C6EF0">
            <w:pPr>
              <w:spacing w:after="0" w:line="240" w:lineRule="auto"/>
              <w:rPr>
                <w:rFonts w:ascii="Garamond" w:hAnsi="Garamond"/>
                <w:sz w:val="20"/>
                <w:szCs w:val="20"/>
                <w:lang w:val="sq-AL"/>
              </w:rPr>
            </w:pPr>
          </w:p>
        </w:tc>
      </w:tr>
      <w:tr w:rsidR="009C6EF0" w:rsidRPr="007B7A63" w14:paraId="2CE130E2" w14:textId="77777777" w:rsidTr="009C6EF0">
        <w:trPr>
          <w:trHeight w:val="755"/>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tcPr>
          <w:p w14:paraId="2C254552"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b/>
                <w:sz w:val="20"/>
                <w:szCs w:val="20"/>
                <w:lang w:val="sq-AL"/>
              </w:rPr>
              <w:t>I lidhur me incident/e të tjerë: (lista e numrave të incidenteve):</w:t>
            </w:r>
          </w:p>
        </w:tc>
      </w:tr>
      <w:tr w:rsidR="009C6EF0" w:rsidRPr="007B7A63" w14:paraId="35E00DC0" w14:textId="77777777" w:rsidTr="009C6EF0">
        <w:trPr>
          <w:trHeight w:val="360"/>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tcPr>
          <w:p w14:paraId="561D1CA0" w14:textId="77777777" w:rsidR="009C6EF0" w:rsidRPr="007B7A63" w:rsidRDefault="009C6EF0" w:rsidP="009C6EF0">
            <w:pPr>
              <w:spacing w:after="0" w:line="240" w:lineRule="auto"/>
              <w:jc w:val="center"/>
              <w:rPr>
                <w:rFonts w:ascii="Garamond" w:hAnsi="Garamond"/>
                <w:b/>
                <w:caps/>
                <w:sz w:val="20"/>
                <w:szCs w:val="20"/>
                <w:lang w:val="sq-AL"/>
              </w:rPr>
            </w:pPr>
            <w:r w:rsidRPr="007B7A63">
              <w:rPr>
                <w:rFonts w:ascii="Garamond" w:hAnsi="Garamond"/>
                <w:b/>
                <w:caps/>
                <w:sz w:val="20"/>
                <w:szCs w:val="20"/>
                <w:lang w:val="sq-AL"/>
              </w:rPr>
              <w:t>PëRSHKRIMI I INCIDENIT DHE EFEKTET</w:t>
            </w:r>
          </w:p>
        </w:tc>
      </w:tr>
      <w:tr w:rsidR="009C6EF0" w:rsidRPr="007B7A63" w14:paraId="00ED947A" w14:textId="77777777" w:rsidTr="009C6EF0">
        <w:trPr>
          <w:trHeight w:val="971"/>
          <w:jc w:val="center"/>
        </w:trPr>
        <w:tc>
          <w:tcPr>
            <w:tcW w:w="1344"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tcPr>
          <w:p w14:paraId="6F7C609B"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b/>
                <w:sz w:val="20"/>
                <w:szCs w:val="20"/>
                <w:lang w:val="sq-AL"/>
              </w:rPr>
              <w:lastRenderedPageBreak/>
              <w:t>Fillimi i incidentit (dd/mm/yyyy hh:mm)</w:t>
            </w:r>
          </w:p>
        </w:tc>
        <w:tc>
          <w:tcPr>
            <w:tcW w:w="1443"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tcPr>
          <w:p w14:paraId="1192FCB1"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b/>
                <w:sz w:val="20"/>
                <w:szCs w:val="20"/>
                <w:lang w:val="sq-AL"/>
              </w:rPr>
              <w:t>Fundi i incidentit</w:t>
            </w:r>
          </w:p>
          <w:p w14:paraId="4EF4D8CF"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b/>
                <w:sz w:val="20"/>
                <w:szCs w:val="20"/>
                <w:lang w:val="sq-AL"/>
              </w:rPr>
              <w:t>(dd/mm/yyyy hh:mm)</w:t>
            </w:r>
          </w:p>
        </w:tc>
        <w:tc>
          <w:tcPr>
            <w:tcW w:w="1058"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tcPr>
          <w:p w14:paraId="222E541E"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b/>
                <w:sz w:val="20"/>
                <w:szCs w:val="20"/>
                <w:lang w:val="sq-AL"/>
              </w:rPr>
              <w:t>Koha e evidentimit</w:t>
            </w:r>
          </w:p>
          <w:p w14:paraId="665DD159"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b/>
                <w:sz w:val="20"/>
                <w:szCs w:val="20"/>
                <w:lang w:val="sq-AL"/>
              </w:rPr>
              <w:t>(dd/mm/yyyy hh:mm)</w:t>
            </w:r>
          </w:p>
        </w:tc>
        <w:tc>
          <w:tcPr>
            <w:tcW w:w="1154"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tcPr>
          <w:p w14:paraId="383523FE"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b/>
                <w:sz w:val="20"/>
                <w:szCs w:val="20"/>
                <w:lang w:val="sq-AL"/>
              </w:rPr>
              <w:t>Koha e raportimit /njoftimit pranë BSH</w:t>
            </w:r>
          </w:p>
          <w:p w14:paraId="69B286E3"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b/>
                <w:sz w:val="20"/>
                <w:szCs w:val="20"/>
                <w:lang w:val="sq-AL"/>
              </w:rPr>
              <w:t>(dd/mm/yyyy hh:mm)</w:t>
            </w:r>
          </w:p>
        </w:tc>
      </w:tr>
      <w:tr w:rsidR="009C6EF0" w:rsidRPr="007B7A63" w14:paraId="12F3E74B" w14:textId="77777777" w:rsidTr="009C6EF0">
        <w:trPr>
          <w:trHeight w:val="629"/>
          <w:jc w:val="center"/>
        </w:trPr>
        <w:tc>
          <w:tcPr>
            <w:tcW w:w="1344"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3565AFEA" w14:textId="77777777" w:rsidR="009C6EF0" w:rsidRPr="007B7A63" w:rsidRDefault="009C6EF0" w:rsidP="009C6EF0">
            <w:pPr>
              <w:spacing w:after="0" w:line="240" w:lineRule="auto"/>
              <w:rPr>
                <w:rFonts w:ascii="Garamond" w:hAnsi="Garamond"/>
                <w:sz w:val="20"/>
                <w:szCs w:val="20"/>
                <w:lang w:val="sq-AL"/>
              </w:rPr>
            </w:pPr>
            <w:r w:rsidRPr="007B7A63">
              <w:rPr>
                <w:rFonts w:ascii="Garamond" w:hAnsi="Garamond"/>
                <w:sz w:val="20"/>
                <w:szCs w:val="20"/>
                <w:lang w:val="sq-AL"/>
              </w:rPr>
              <w:t>__/__/____ __:__</w:t>
            </w:r>
          </w:p>
        </w:tc>
        <w:tc>
          <w:tcPr>
            <w:tcW w:w="1443"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191A6234" w14:textId="77777777" w:rsidR="009C6EF0" w:rsidRPr="007B7A63" w:rsidRDefault="009C6EF0" w:rsidP="009C6EF0">
            <w:pPr>
              <w:spacing w:after="0" w:line="240" w:lineRule="auto"/>
              <w:rPr>
                <w:rFonts w:ascii="Garamond" w:hAnsi="Garamond"/>
                <w:sz w:val="20"/>
                <w:szCs w:val="20"/>
                <w:lang w:val="sq-AL"/>
              </w:rPr>
            </w:pPr>
            <w:r w:rsidRPr="007B7A63">
              <w:rPr>
                <w:rFonts w:ascii="Garamond" w:hAnsi="Garamond"/>
                <w:sz w:val="20"/>
                <w:szCs w:val="20"/>
                <w:lang w:val="sq-AL"/>
              </w:rPr>
              <w:t>__/__/____ __:__</w:t>
            </w:r>
          </w:p>
        </w:tc>
        <w:tc>
          <w:tcPr>
            <w:tcW w:w="1058"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24361AB1" w14:textId="77777777" w:rsidR="009C6EF0" w:rsidRPr="007B7A63" w:rsidRDefault="009C6EF0" w:rsidP="009C6EF0">
            <w:pPr>
              <w:spacing w:after="0" w:line="240" w:lineRule="auto"/>
              <w:rPr>
                <w:rFonts w:ascii="Garamond" w:hAnsi="Garamond"/>
                <w:sz w:val="20"/>
                <w:szCs w:val="20"/>
                <w:lang w:val="sq-AL"/>
              </w:rPr>
            </w:pPr>
            <w:r w:rsidRPr="007B7A63">
              <w:rPr>
                <w:rFonts w:ascii="Garamond" w:hAnsi="Garamond"/>
                <w:sz w:val="20"/>
                <w:szCs w:val="20"/>
                <w:lang w:val="sq-AL"/>
              </w:rPr>
              <w:t>__/__/____ __:__</w:t>
            </w:r>
          </w:p>
        </w:tc>
        <w:tc>
          <w:tcPr>
            <w:tcW w:w="1154" w:type="pc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4AAABBD0" w14:textId="77777777" w:rsidR="009C6EF0" w:rsidRPr="007B7A63" w:rsidRDefault="009C6EF0" w:rsidP="009C6EF0">
            <w:pPr>
              <w:spacing w:after="0" w:line="240" w:lineRule="auto"/>
              <w:rPr>
                <w:rFonts w:ascii="Garamond" w:hAnsi="Garamond"/>
                <w:sz w:val="20"/>
                <w:szCs w:val="20"/>
                <w:lang w:val="sq-AL"/>
              </w:rPr>
            </w:pPr>
            <w:r w:rsidRPr="007B7A63">
              <w:rPr>
                <w:rFonts w:ascii="Garamond" w:hAnsi="Garamond"/>
                <w:sz w:val="20"/>
                <w:szCs w:val="20"/>
                <w:lang w:val="sq-AL"/>
              </w:rPr>
              <w:t>__/__/____ __:__</w:t>
            </w:r>
          </w:p>
        </w:tc>
      </w:tr>
      <w:tr w:rsidR="009C6EF0" w:rsidRPr="007B7A63" w14:paraId="4C8619E1" w14:textId="77777777" w:rsidTr="009C6EF0">
        <w:trPr>
          <w:trHeight w:val="697"/>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tcPr>
          <w:p w14:paraId="31FCDBB9"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b/>
                <w:sz w:val="20"/>
                <w:szCs w:val="20"/>
                <w:lang w:val="sq-AL"/>
              </w:rPr>
              <w:t>Përshkrimi i incidentit:</w:t>
            </w:r>
          </w:p>
        </w:tc>
      </w:tr>
      <w:tr w:rsidR="009C6EF0" w:rsidRPr="007B7A63" w14:paraId="21410E37" w14:textId="77777777" w:rsidTr="009C6EF0">
        <w:trPr>
          <w:trHeight w:val="360"/>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tcPr>
          <w:p w14:paraId="4F9BA621" w14:textId="77777777" w:rsidR="009C6EF0" w:rsidRPr="007B7A63" w:rsidRDefault="009C6EF0" w:rsidP="009C6EF0">
            <w:pPr>
              <w:spacing w:after="0" w:line="240" w:lineRule="auto"/>
              <w:jc w:val="center"/>
              <w:rPr>
                <w:rFonts w:ascii="Garamond" w:hAnsi="Garamond"/>
                <w:b/>
                <w:caps/>
                <w:sz w:val="20"/>
                <w:szCs w:val="20"/>
                <w:lang w:val="sq-AL"/>
              </w:rPr>
            </w:pPr>
            <w:r w:rsidRPr="007B7A63">
              <w:rPr>
                <w:rFonts w:ascii="Garamond" w:hAnsi="Garamond"/>
                <w:b/>
                <w:caps/>
                <w:sz w:val="20"/>
                <w:szCs w:val="20"/>
                <w:lang w:val="sq-AL"/>
              </w:rPr>
              <w:t>Pasojat e incidentit</w:t>
            </w:r>
          </w:p>
        </w:tc>
      </w:tr>
      <w:tr w:rsidR="009C6EF0" w:rsidRPr="007B7A63" w14:paraId="78FC4A94" w14:textId="77777777" w:rsidTr="009C6EF0">
        <w:trPr>
          <w:trHeight w:val="360"/>
          <w:jc w:val="center"/>
        </w:trPr>
        <w:tc>
          <w:tcPr>
            <w:tcW w:w="1680"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57CB1FBB"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fldChar w:fldCharType="begin">
                <w:ffData>
                  <w:name w:val="Check5"/>
                  <w:enabled/>
                  <w:calcOnExit w:val="0"/>
                  <w:checkBox>
                    <w:sizeAuto/>
                    <w:default w:val="0"/>
                  </w:checkBox>
                </w:ffData>
              </w:fldChar>
            </w:r>
            <w:r w:rsidRPr="007B7A63">
              <w:rPr>
                <w:rFonts w:ascii="Garamond" w:hAnsi="Garamond"/>
                <w:b/>
                <w:i/>
                <w:sz w:val="20"/>
                <w:szCs w:val="20"/>
                <w:lang w:val="sq-AL"/>
              </w:rPr>
              <w:instrText xml:space="preserve"> FORMCHECKBOX </w:instrText>
            </w:r>
            <w:r w:rsidR="009E6262" w:rsidRPr="007B7A63">
              <w:rPr>
                <w:rFonts w:ascii="Garamond" w:hAnsi="Garamond"/>
                <w:b/>
                <w:i/>
                <w:sz w:val="20"/>
                <w:szCs w:val="20"/>
                <w:lang w:val="sq-AL"/>
              </w:rPr>
            </w:r>
            <w:r w:rsidR="009E6262" w:rsidRPr="007B7A63">
              <w:rPr>
                <w:rFonts w:ascii="Garamond" w:hAnsi="Garamond"/>
                <w:b/>
                <w:i/>
                <w:sz w:val="20"/>
                <w:szCs w:val="20"/>
                <w:lang w:val="sq-AL"/>
              </w:rPr>
              <w:fldChar w:fldCharType="separate"/>
            </w:r>
            <w:r w:rsidRPr="007B7A63">
              <w:rPr>
                <w:rFonts w:ascii="Garamond" w:hAnsi="Garamond"/>
                <w:b/>
                <w:i/>
                <w:sz w:val="20"/>
                <w:szCs w:val="20"/>
                <w:lang w:val="sq-AL"/>
              </w:rPr>
              <w:fldChar w:fldCharType="end"/>
            </w:r>
            <w:r w:rsidRPr="007B7A63">
              <w:rPr>
                <w:rFonts w:ascii="Garamond" w:hAnsi="Garamond"/>
                <w:b/>
                <w:i/>
                <w:sz w:val="20"/>
                <w:szCs w:val="20"/>
                <w:lang w:val="sq-AL"/>
              </w:rPr>
              <w:t xml:space="preserve"> Ndërprerje e rrjetit SWIFT</w:t>
            </w:r>
          </w:p>
        </w:tc>
        <w:tc>
          <w:tcPr>
            <w:tcW w:w="1926"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268D3B47"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fldChar w:fldCharType="begin">
                <w:ffData>
                  <w:name w:val="Check7"/>
                  <w:enabled/>
                  <w:calcOnExit w:val="0"/>
                  <w:checkBox>
                    <w:sizeAuto/>
                    <w:default w:val="0"/>
                  </w:checkBox>
                </w:ffData>
              </w:fldChar>
            </w:r>
            <w:r w:rsidRPr="007B7A63">
              <w:rPr>
                <w:rFonts w:ascii="Garamond" w:hAnsi="Garamond"/>
                <w:b/>
                <w:i/>
                <w:sz w:val="20"/>
                <w:szCs w:val="20"/>
                <w:lang w:val="sq-AL"/>
              </w:rPr>
              <w:instrText xml:space="preserve"> FORMCHECKBOX </w:instrText>
            </w:r>
            <w:r w:rsidR="009E6262" w:rsidRPr="007B7A63">
              <w:rPr>
                <w:rFonts w:ascii="Garamond" w:hAnsi="Garamond"/>
                <w:b/>
                <w:i/>
                <w:sz w:val="20"/>
                <w:szCs w:val="20"/>
                <w:lang w:val="sq-AL"/>
              </w:rPr>
            </w:r>
            <w:r w:rsidR="009E6262" w:rsidRPr="007B7A63">
              <w:rPr>
                <w:rFonts w:ascii="Garamond" w:hAnsi="Garamond"/>
                <w:b/>
                <w:i/>
                <w:sz w:val="20"/>
                <w:szCs w:val="20"/>
                <w:lang w:val="sq-AL"/>
              </w:rPr>
              <w:fldChar w:fldCharType="separate"/>
            </w:r>
            <w:r w:rsidRPr="007B7A63">
              <w:rPr>
                <w:rFonts w:ascii="Garamond" w:hAnsi="Garamond"/>
                <w:b/>
                <w:i/>
                <w:sz w:val="20"/>
                <w:szCs w:val="20"/>
                <w:lang w:val="sq-AL"/>
              </w:rPr>
              <w:fldChar w:fldCharType="end"/>
            </w:r>
            <w:r w:rsidRPr="007B7A63">
              <w:rPr>
                <w:rFonts w:ascii="Garamond" w:hAnsi="Garamond"/>
                <w:b/>
                <w:i/>
                <w:sz w:val="20"/>
                <w:szCs w:val="20"/>
                <w:lang w:val="sq-AL"/>
              </w:rPr>
              <w:t xml:space="preserve"> Vonesa</w:t>
            </w:r>
          </w:p>
        </w:tc>
        <w:tc>
          <w:tcPr>
            <w:tcW w:w="1394"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1327CD51"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fldChar w:fldCharType="begin">
                <w:ffData>
                  <w:name w:val="Check9"/>
                  <w:enabled/>
                  <w:calcOnExit w:val="0"/>
                  <w:checkBox>
                    <w:sizeAuto/>
                    <w:default w:val="0"/>
                  </w:checkBox>
                </w:ffData>
              </w:fldChar>
            </w:r>
            <w:r w:rsidRPr="007B7A63">
              <w:rPr>
                <w:rFonts w:ascii="Garamond" w:hAnsi="Garamond"/>
                <w:b/>
                <w:i/>
                <w:sz w:val="20"/>
                <w:szCs w:val="20"/>
                <w:lang w:val="sq-AL"/>
              </w:rPr>
              <w:instrText xml:space="preserve"> FORMCHECKBOX </w:instrText>
            </w:r>
            <w:r w:rsidR="009E6262" w:rsidRPr="007B7A63">
              <w:rPr>
                <w:rFonts w:ascii="Garamond" w:hAnsi="Garamond"/>
                <w:b/>
                <w:i/>
                <w:sz w:val="20"/>
                <w:szCs w:val="20"/>
                <w:lang w:val="sq-AL"/>
              </w:rPr>
            </w:r>
            <w:r w:rsidR="009E6262" w:rsidRPr="007B7A63">
              <w:rPr>
                <w:rFonts w:ascii="Garamond" w:hAnsi="Garamond"/>
                <w:b/>
                <w:i/>
                <w:sz w:val="20"/>
                <w:szCs w:val="20"/>
                <w:lang w:val="sq-AL"/>
              </w:rPr>
              <w:fldChar w:fldCharType="separate"/>
            </w:r>
            <w:r w:rsidRPr="007B7A63">
              <w:rPr>
                <w:rFonts w:ascii="Garamond" w:hAnsi="Garamond"/>
                <w:b/>
                <w:i/>
                <w:sz w:val="20"/>
                <w:szCs w:val="20"/>
                <w:lang w:val="sq-AL"/>
              </w:rPr>
              <w:fldChar w:fldCharType="end"/>
            </w:r>
            <w:r w:rsidRPr="007B7A63">
              <w:rPr>
                <w:rFonts w:ascii="Garamond" w:hAnsi="Garamond"/>
                <w:b/>
                <w:i/>
                <w:sz w:val="20"/>
                <w:szCs w:val="20"/>
                <w:lang w:val="sq-AL"/>
              </w:rPr>
              <w:t xml:space="preserve"> Mbyllje e vonuar</w:t>
            </w:r>
          </w:p>
        </w:tc>
      </w:tr>
      <w:tr w:rsidR="009C6EF0" w:rsidRPr="007B7A63" w14:paraId="1A8240FC" w14:textId="77777777" w:rsidTr="009C6EF0">
        <w:trPr>
          <w:trHeight w:val="360"/>
          <w:jc w:val="center"/>
        </w:trPr>
        <w:tc>
          <w:tcPr>
            <w:tcW w:w="1680"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01C60BC7"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fldChar w:fldCharType="begin">
                <w:ffData>
                  <w:name w:val="Check11"/>
                  <w:enabled/>
                  <w:calcOnExit w:val="0"/>
                  <w:checkBox>
                    <w:sizeAuto/>
                    <w:default w:val="0"/>
                  </w:checkBox>
                </w:ffData>
              </w:fldChar>
            </w:r>
            <w:r w:rsidRPr="007B7A63">
              <w:rPr>
                <w:rFonts w:ascii="Garamond" w:hAnsi="Garamond"/>
                <w:b/>
                <w:i/>
                <w:sz w:val="20"/>
                <w:szCs w:val="20"/>
                <w:lang w:val="sq-AL"/>
              </w:rPr>
              <w:instrText xml:space="preserve"> FORMCHECKBOX </w:instrText>
            </w:r>
            <w:r w:rsidR="009E6262" w:rsidRPr="007B7A63">
              <w:rPr>
                <w:rFonts w:ascii="Garamond" w:hAnsi="Garamond"/>
                <w:b/>
                <w:i/>
                <w:sz w:val="20"/>
                <w:szCs w:val="20"/>
                <w:lang w:val="sq-AL"/>
              </w:rPr>
            </w:r>
            <w:r w:rsidR="009E6262" w:rsidRPr="007B7A63">
              <w:rPr>
                <w:rFonts w:ascii="Garamond" w:hAnsi="Garamond"/>
                <w:b/>
                <w:i/>
                <w:sz w:val="20"/>
                <w:szCs w:val="20"/>
                <w:lang w:val="sq-AL"/>
              </w:rPr>
              <w:fldChar w:fldCharType="separate"/>
            </w:r>
            <w:r w:rsidRPr="007B7A63">
              <w:rPr>
                <w:rFonts w:ascii="Garamond" w:hAnsi="Garamond"/>
                <w:b/>
                <w:i/>
                <w:sz w:val="20"/>
                <w:szCs w:val="20"/>
                <w:lang w:val="sq-AL"/>
              </w:rPr>
              <w:fldChar w:fldCharType="end"/>
            </w:r>
            <w:r w:rsidRPr="007B7A63">
              <w:rPr>
                <w:rFonts w:ascii="Garamond" w:hAnsi="Garamond"/>
                <w:b/>
                <w:i/>
                <w:sz w:val="20"/>
                <w:szCs w:val="20"/>
                <w:lang w:val="sq-AL"/>
              </w:rPr>
              <w:t xml:space="preserve"> Sistemi nuk përgjigjet</w:t>
            </w:r>
          </w:p>
        </w:tc>
        <w:tc>
          <w:tcPr>
            <w:tcW w:w="1926"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25BE7616"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fldChar w:fldCharType="begin">
                <w:ffData>
                  <w:name w:val="Check6"/>
                  <w:enabled/>
                  <w:calcOnExit w:val="0"/>
                  <w:checkBox>
                    <w:sizeAuto/>
                    <w:default w:val="0"/>
                  </w:checkBox>
                </w:ffData>
              </w:fldChar>
            </w:r>
            <w:r w:rsidRPr="007B7A63">
              <w:rPr>
                <w:rFonts w:ascii="Garamond" w:hAnsi="Garamond"/>
                <w:b/>
                <w:i/>
                <w:sz w:val="20"/>
                <w:szCs w:val="20"/>
                <w:lang w:val="sq-AL"/>
              </w:rPr>
              <w:instrText xml:space="preserve"> FORMCHECKBOX </w:instrText>
            </w:r>
            <w:r w:rsidR="009E6262" w:rsidRPr="007B7A63">
              <w:rPr>
                <w:rFonts w:ascii="Garamond" w:hAnsi="Garamond"/>
                <w:b/>
                <w:i/>
                <w:sz w:val="20"/>
                <w:szCs w:val="20"/>
                <w:lang w:val="sq-AL"/>
              </w:rPr>
            </w:r>
            <w:r w:rsidR="009E6262" w:rsidRPr="007B7A63">
              <w:rPr>
                <w:rFonts w:ascii="Garamond" w:hAnsi="Garamond"/>
                <w:b/>
                <w:i/>
                <w:sz w:val="20"/>
                <w:szCs w:val="20"/>
                <w:lang w:val="sq-AL"/>
              </w:rPr>
              <w:fldChar w:fldCharType="separate"/>
            </w:r>
            <w:r w:rsidRPr="007B7A63">
              <w:rPr>
                <w:rFonts w:ascii="Garamond" w:hAnsi="Garamond"/>
                <w:b/>
                <w:i/>
                <w:sz w:val="20"/>
                <w:szCs w:val="20"/>
                <w:lang w:val="sq-AL"/>
              </w:rPr>
              <w:fldChar w:fldCharType="end"/>
            </w:r>
            <w:r w:rsidRPr="007B7A63">
              <w:rPr>
                <w:rFonts w:ascii="Garamond" w:hAnsi="Garamond"/>
                <w:b/>
                <w:i/>
                <w:sz w:val="20"/>
                <w:szCs w:val="20"/>
                <w:lang w:val="sq-AL"/>
              </w:rPr>
              <w:t xml:space="preserve"> Vonesë në procesimin e pagesave</w:t>
            </w:r>
          </w:p>
        </w:tc>
        <w:tc>
          <w:tcPr>
            <w:tcW w:w="1394"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16C4E497"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fldChar w:fldCharType="begin">
                <w:ffData>
                  <w:name w:val="Check10"/>
                  <w:enabled/>
                  <w:calcOnExit w:val="0"/>
                  <w:checkBox>
                    <w:sizeAuto/>
                    <w:default w:val="0"/>
                  </w:checkBox>
                </w:ffData>
              </w:fldChar>
            </w:r>
            <w:r w:rsidRPr="007B7A63">
              <w:rPr>
                <w:rFonts w:ascii="Garamond" w:hAnsi="Garamond"/>
                <w:b/>
                <w:i/>
                <w:sz w:val="20"/>
                <w:szCs w:val="20"/>
                <w:lang w:val="sq-AL"/>
              </w:rPr>
              <w:instrText xml:space="preserve"> FORMCHECKBOX </w:instrText>
            </w:r>
            <w:r w:rsidR="009E6262" w:rsidRPr="007B7A63">
              <w:rPr>
                <w:rFonts w:ascii="Garamond" w:hAnsi="Garamond"/>
                <w:b/>
                <w:i/>
                <w:sz w:val="20"/>
                <w:szCs w:val="20"/>
                <w:lang w:val="sq-AL"/>
              </w:rPr>
            </w:r>
            <w:r w:rsidR="009E6262" w:rsidRPr="007B7A63">
              <w:rPr>
                <w:rFonts w:ascii="Garamond" w:hAnsi="Garamond"/>
                <w:b/>
                <w:i/>
                <w:sz w:val="20"/>
                <w:szCs w:val="20"/>
                <w:lang w:val="sq-AL"/>
              </w:rPr>
              <w:fldChar w:fldCharType="separate"/>
            </w:r>
            <w:r w:rsidRPr="007B7A63">
              <w:rPr>
                <w:rFonts w:ascii="Garamond" w:hAnsi="Garamond"/>
                <w:b/>
                <w:i/>
                <w:sz w:val="20"/>
                <w:szCs w:val="20"/>
                <w:lang w:val="sq-AL"/>
              </w:rPr>
              <w:fldChar w:fldCharType="end"/>
            </w:r>
            <w:r w:rsidRPr="007B7A63">
              <w:rPr>
                <w:rFonts w:ascii="Garamond" w:hAnsi="Garamond"/>
                <w:b/>
                <w:i/>
                <w:sz w:val="20"/>
                <w:szCs w:val="20"/>
                <w:lang w:val="sq-AL"/>
              </w:rPr>
              <w:t xml:space="preserve"> Hapje e vonuar</w:t>
            </w:r>
          </w:p>
        </w:tc>
      </w:tr>
      <w:tr w:rsidR="009C6EF0" w:rsidRPr="007B7A63" w14:paraId="54A6377E" w14:textId="77777777" w:rsidTr="009C6EF0">
        <w:trPr>
          <w:trHeight w:val="360"/>
          <w:jc w:val="center"/>
        </w:trPr>
        <w:tc>
          <w:tcPr>
            <w:tcW w:w="1680"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1203CC01"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fldChar w:fldCharType="begin">
                <w:ffData>
                  <w:name w:val="Check8"/>
                  <w:enabled/>
                  <w:calcOnExit w:val="0"/>
                  <w:checkBox>
                    <w:sizeAuto/>
                    <w:default w:val="0"/>
                  </w:checkBox>
                </w:ffData>
              </w:fldChar>
            </w:r>
            <w:r w:rsidRPr="007B7A63">
              <w:rPr>
                <w:rFonts w:ascii="Garamond" w:hAnsi="Garamond"/>
                <w:b/>
                <w:i/>
                <w:sz w:val="20"/>
                <w:szCs w:val="20"/>
                <w:lang w:val="sq-AL"/>
              </w:rPr>
              <w:instrText xml:space="preserve"> FORMCHECKBOX </w:instrText>
            </w:r>
            <w:r w:rsidR="009E6262" w:rsidRPr="007B7A63">
              <w:rPr>
                <w:rFonts w:ascii="Garamond" w:hAnsi="Garamond"/>
                <w:b/>
                <w:i/>
                <w:sz w:val="20"/>
                <w:szCs w:val="20"/>
                <w:lang w:val="sq-AL"/>
              </w:rPr>
            </w:r>
            <w:r w:rsidR="009E6262" w:rsidRPr="007B7A63">
              <w:rPr>
                <w:rFonts w:ascii="Garamond" w:hAnsi="Garamond"/>
                <w:b/>
                <w:i/>
                <w:sz w:val="20"/>
                <w:szCs w:val="20"/>
                <w:lang w:val="sq-AL"/>
              </w:rPr>
              <w:fldChar w:fldCharType="separate"/>
            </w:r>
            <w:r w:rsidRPr="007B7A63">
              <w:rPr>
                <w:rFonts w:ascii="Garamond" w:hAnsi="Garamond"/>
                <w:b/>
                <w:i/>
                <w:sz w:val="20"/>
                <w:szCs w:val="20"/>
                <w:lang w:val="sq-AL"/>
              </w:rPr>
              <w:fldChar w:fldCharType="end"/>
            </w:r>
            <w:r w:rsidRPr="007B7A63">
              <w:rPr>
                <w:rFonts w:ascii="Garamond" w:hAnsi="Garamond"/>
                <w:b/>
                <w:i/>
                <w:sz w:val="20"/>
                <w:szCs w:val="20"/>
                <w:lang w:val="sq-AL"/>
              </w:rPr>
              <w:t xml:space="preserve"> “Site Recovery”</w:t>
            </w:r>
          </w:p>
        </w:tc>
        <w:tc>
          <w:tcPr>
            <w:tcW w:w="1926"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36B60EA4"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fldChar w:fldCharType="begin">
                <w:ffData>
                  <w:name w:val="Check6"/>
                  <w:enabled/>
                  <w:calcOnExit w:val="0"/>
                  <w:checkBox>
                    <w:sizeAuto/>
                    <w:default w:val="0"/>
                  </w:checkBox>
                </w:ffData>
              </w:fldChar>
            </w:r>
            <w:r w:rsidRPr="007B7A63">
              <w:rPr>
                <w:rFonts w:ascii="Garamond" w:hAnsi="Garamond"/>
                <w:b/>
                <w:i/>
                <w:sz w:val="20"/>
                <w:szCs w:val="20"/>
                <w:lang w:val="sq-AL"/>
              </w:rPr>
              <w:instrText xml:space="preserve"> FORMCHECKBOX </w:instrText>
            </w:r>
            <w:r w:rsidR="009E6262" w:rsidRPr="007B7A63">
              <w:rPr>
                <w:rFonts w:ascii="Garamond" w:hAnsi="Garamond"/>
                <w:b/>
                <w:i/>
                <w:sz w:val="20"/>
                <w:szCs w:val="20"/>
                <w:lang w:val="sq-AL"/>
              </w:rPr>
            </w:r>
            <w:r w:rsidR="009E6262" w:rsidRPr="007B7A63">
              <w:rPr>
                <w:rFonts w:ascii="Garamond" w:hAnsi="Garamond"/>
                <w:b/>
                <w:i/>
                <w:sz w:val="20"/>
                <w:szCs w:val="20"/>
                <w:lang w:val="sq-AL"/>
              </w:rPr>
              <w:fldChar w:fldCharType="separate"/>
            </w:r>
            <w:r w:rsidRPr="007B7A63">
              <w:rPr>
                <w:rFonts w:ascii="Garamond" w:hAnsi="Garamond"/>
                <w:b/>
                <w:i/>
                <w:sz w:val="20"/>
                <w:szCs w:val="20"/>
                <w:lang w:val="sq-AL"/>
              </w:rPr>
              <w:fldChar w:fldCharType="end"/>
            </w:r>
            <w:r w:rsidRPr="007B7A63">
              <w:rPr>
                <w:rFonts w:ascii="Garamond" w:hAnsi="Garamond"/>
                <w:b/>
                <w:i/>
                <w:sz w:val="20"/>
                <w:szCs w:val="20"/>
                <w:lang w:val="sq-AL"/>
              </w:rPr>
              <w:t xml:space="preserve"> Pagesa të paprocesuara</w:t>
            </w:r>
          </w:p>
        </w:tc>
        <w:tc>
          <w:tcPr>
            <w:tcW w:w="1394"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015C7FF9"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fldChar w:fldCharType="begin">
                <w:ffData>
                  <w:name w:val="Check13"/>
                  <w:enabled/>
                  <w:calcOnExit w:val="0"/>
                  <w:checkBox>
                    <w:sizeAuto/>
                    <w:default w:val="0"/>
                  </w:checkBox>
                </w:ffData>
              </w:fldChar>
            </w:r>
            <w:r w:rsidRPr="007B7A63">
              <w:rPr>
                <w:rFonts w:ascii="Garamond" w:hAnsi="Garamond"/>
                <w:b/>
                <w:i/>
                <w:sz w:val="20"/>
                <w:szCs w:val="20"/>
                <w:lang w:val="sq-AL"/>
              </w:rPr>
              <w:instrText xml:space="preserve"> FORMCHECKBOX </w:instrText>
            </w:r>
            <w:r w:rsidR="009E6262" w:rsidRPr="007B7A63">
              <w:rPr>
                <w:rFonts w:ascii="Garamond" w:hAnsi="Garamond"/>
                <w:b/>
                <w:i/>
                <w:sz w:val="20"/>
                <w:szCs w:val="20"/>
                <w:lang w:val="sq-AL"/>
              </w:rPr>
            </w:r>
            <w:r w:rsidR="009E6262" w:rsidRPr="007B7A63">
              <w:rPr>
                <w:rFonts w:ascii="Garamond" w:hAnsi="Garamond"/>
                <w:b/>
                <w:i/>
                <w:sz w:val="20"/>
                <w:szCs w:val="20"/>
                <w:lang w:val="sq-AL"/>
              </w:rPr>
              <w:fldChar w:fldCharType="separate"/>
            </w:r>
            <w:r w:rsidRPr="007B7A63">
              <w:rPr>
                <w:rFonts w:ascii="Garamond" w:hAnsi="Garamond"/>
                <w:b/>
                <w:i/>
                <w:sz w:val="20"/>
                <w:szCs w:val="20"/>
                <w:lang w:val="sq-AL"/>
              </w:rPr>
              <w:fldChar w:fldCharType="end"/>
            </w:r>
            <w:r w:rsidRPr="007B7A63">
              <w:rPr>
                <w:rFonts w:ascii="Garamond" w:hAnsi="Garamond"/>
                <w:b/>
                <w:i/>
                <w:sz w:val="20"/>
                <w:szCs w:val="20"/>
                <w:lang w:val="sq-AL"/>
              </w:rPr>
              <w:t xml:space="preserve"> Të tjera</w:t>
            </w:r>
          </w:p>
        </w:tc>
      </w:tr>
      <w:tr w:rsidR="009C6EF0" w:rsidRPr="007B7A63" w14:paraId="73F376A3" w14:textId="77777777" w:rsidTr="009C6EF0">
        <w:trPr>
          <w:trHeight w:val="360"/>
          <w:jc w:val="center"/>
        </w:trPr>
        <w:tc>
          <w:tcPr>
            <w:tcW w:w="1680" w:type="pct"/>
            <w:gridSpan w:val="3"/>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07ABB3EC"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fldChar w:fldCharType="begin">
                <w:ffData>
                  <w:name w:val="Check12"/>
                  <w:enabled/>
                  <w:calcOnExit w:val="0"/>
                  <w:checkBox>
                    <w:sizeAuto/>
                    <w:default w:val="0"/>
                  </w:checkBox>
                </w:ffData>
              </w:fldChar>
            </w:r>
            <w:r w:rsidRPr="007B7A63">
              <w:rPr>
                <w:rFonts w:ascii="Garamond" w:hAnsi="Garamond"/>
                <w:b/>
                <w:i/>
                <w:sz w:val="20"/>
                <w:szCs w:val="20"/>
                <w:lang w:val="sq-AL"/>
              </w:rPr>
              <w:instrText xml:space="preserve"> FORMCHECKBOX </w:instrText>
            </w:r>
            <w:r w:rsidR="009E6262" w:rsidRPr="007B7A63">
              <w:rPr>
                <w:rFonts w:ascii="Garamond" w:hAnsi="Garamond"/>
                <w:b/>
                <w:i/>
                <w:sz w:val="20"/>
                <w:szCs w:val="20"/>
                <w:lang w:val="sq-AL"/>
              </w:rPr>
            </w:r>
            <w:r w:rsidR="009E6262" w:rsidRPr="007B7A63">
              <w:rPr>
                <w:rFonts w:ascii="Garamond" w:hAnsi="Garamond"/>
                <w:b/>
                <w:i/>
                <w:sz w:val="20"/>
                <w:szCs w:val="20"/>
                <w:lang w:val="sq-AL"/>
              </w:rPr>
              <w:fldChar w:fldCharType="separate"/>
            </w:r>
            <w:r w:rsidRPr="007B7A63">
              <w:rPr>
                <w:rFonts w:ascii="Garamond" w:hAnsi="Garamond"/>
                <w:b/>
                <w:i/>
                <w:sz w:val="20"/>
                <w:szCs w:val="20"/>
                <w:lang w:val="sq-AL"/>
              </w:rPr>
              <w:fldChar w:fldCharType="end"/>
            </w:r>
            <w:r w:rsidRPr="007B7A63">
              <w:rPr>
                <w:rFonts w:ascii="Garamond" w:hAnsi="Garamond"/>
                <w:b/>
                <w:i/>
                <w:sz w:val="20"/>
                <w:szCs w:val="20"/>
                <w:lang w:val="sq-AL"/>
              </w:rPr>
              <w:t xml:space="preserve"> Shpallje emergjence</w:t>
            </w:r>
          </w:p>
        </w:tc>
        <w:tc>
          <w:tcPr>
            <w:tcW w:w="1926"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612206D3"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fldChar w:fldCharType="begin">
                <w:ffData>
                  <w:name w:val="Check6"/>
                  <w:enabled/>
                  <w:calcOnExit w:val="0"/>
                  <w:checkBox>
                    <w:sizeAuto/>
                    <w:default w:val="0"/>
                  </w:checkBox>
                </w:ffData>
              </w:fldChar>
            </w:r>
            <w:r w:rsidRPr="007B7A63">
              <w:rPr>
                <w:rFonts w:ascii="Garamond" w:hAnsi="Garamond"/>
                <w:b/>
                <w:i/>
                <w:sz w:val="20"/>
                <w:szCs w:val="20"/>
                <w:lang w:val="sq-AL"/>
              </w:rPr>
              <w:instrText xml:space="preserve"> FORMCHECKBOX </w:instrText>
            </w:r>
            <w:r w:rsidR="009E6262" w:rsidRPr="007B7A63">
              <w:rPr>
                <w:rFonts w:ascii="Garamond" w:hAnsi="Garamond"/>
                <w:b/>
                <w:i/>
                <w:sz w:val="20"/>
                <w:szCs w:val="20"/>
                <w:lang w:val="sq-AL"/>
              </w:rPr>
            </w:r>
            <w:r w:rsidR="009E6262" w:rsidRPr="007B7A63">
              <w:rPr>
                <w:rFonts w:ascii="Garamond" w:hAnsi="Garamond"/>
                <w:b/>
                <w:i/>
                <w:sz w:val="20"/>
                <w:szCs w:val="20"/>
                <w:lang w:val="sq-AL"/>
              </w:rPr>
              <w:fldChar w:fldCharType="separate"/>
            </w:r>
            <w:r w:rsidRPr="007B7A63">
              <w:rPr>
                <w:rFonts w:ascii="Garamond" w:hAnsi="Garamond"/>
                <w:b/>
                <w:i/>
                <w:sz w:val="20"/>
                <w:szCs w:val="20"/>
                <w:lang w:val="sq-AL"/>
              </w:rPr>
              <w:fldChar w:fldCharType="end"/>
            </w:r>
            <w:r w:rsidRPr="007B7A63">
              <w:rPr>
                <w:rFonts w:ascii="Garamond" w:hAnsi="Garamond"/>
                <w:b/>
                <w:i/>
                <w:sz w:val="20"/>
                <w:szCs w:val="20"/>
                <w:lang w:val="sq-AL"/>
              </w:rPr>
              <w:t xml:space="preserve"> Cenim i integritetit të të dhënave</w:t>
            </w:r>
          </w:p>
        </w:tc>
        <w:tc>
          <w:tcPr>
            <w:tcW w:w="1394"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716CBF4A" w14:textId="77777777" w:rsidR="009C6EF0" w:rsidRPr="007B7A63" w:rsidRDefault="009C6EF0" w:rsidP="009C6EF0">
            <w:pPr>
              <w:spacing w:after="0" w:line="240" w:lineRule="auto"/>
              <w:rPr>
                <w:rFonts w:ascii="Garamond" w:hAnsi="Garamond"/>
                <w:b/>
                <w:i/>
                <w:sz w:val="20"/>
                <w:szCs w:val="20"/>
                <w:lang w:val="sq-AL"/>
              </w:rPr>
            </w:pPr>
          </w:p>
        </w:tc>
      </w:tr>
      <w:tr w:rsidR="009C6EF0" w:rsidRPr="007B7A63" w14:paraId="54E77F1F" w14:textId="77777777" w:rsidTr="009C6EF0">
        <w:trPr>
          <w:trHeight w:val="360"/>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14:paraId="5E1B35B0"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t>Masa të marra dhe ndryshime të kryera për zgjidhjen e incidentit:</w:t>
            </w:r>
          </w:p>
        </w:tc>
      </w:tr>
      <w:tr w:rsidR="009C6EF0" w:rsidRPr="007B7A63" w14:paraId="5EA5DBC7" w14:textId="77777777" w:rsidTr="009C6EF0">
        <w:trPr>
          <w:trHeight w:val="502"/>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tcPr>
          <w:p w14:paraId="5004AE77" w14:textId="77777777" w:rsidR="009C6EF0" w:rsidRPr="007B7A63" w:rsidRDefault="009C6EF0" w:rsidP="009C6EF0">
            <w:pPr>
              <w:spacing w:after="0" w:line="240" w:lineRule="auto"/>
              <w:rPr>
                <w:rFonts w:ascii="Garamond" w:hAnsi="Garamond"/>
                <w:sz w:val="20"/>
                <w:szCs w:val="20"/>
                <w:lang w:val="sq-AL"/>
              </w:rPr>
            </w:pPr>
          </w:p>
        </w:tc>
      </w:tr>
      <w:tr w:rsidR="009C6EF0" w:rsidRPr="007B7A63" w14:paraId="573FEBCF" w14:textId="77777777" w:rsidTr="009C6EF0">
        <w:trPr>
          <w:trHeight w:val="360"/>
          <w:jc w:val="center"/>
        </w:trPr>
        <w:tc>
          <w:tcPr>
            <w:tcW w:w="3606" w:type="pct"/>
            <w:gridSpan w:val="5"/>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14:paraId="1BED4540" w14:textId="77777777" w:rsidR="009C6EF0" w:rsidRPr="007B7A63" w:rsidRDefault="009C6EF0" w:rsidP="009C6EF0">
            <w:pPr>
              <w:spacing w:after="0" w:line="240" w:lineRule="auto"/>
              <w:rPr>
                <w:rFonts w:ascii="Garamond" w:hAnsi="Garamond"/>
                <w:b/>
                <w:i/>
                <w:sz w:val="20"/>
                <w:szCs w:val="20"/>
                <w:lang w:val="sq-AL"/>
              </w:rPr>
            </w:pPr>
            <w:r w:rsidRPr="007B7A63">
              <w:rPr>
                <w:rFonts w:ascii="Garamond" w:hAnsi="Garamond"/>
                <w:b/>
                <w:i/>
                <w:sz w:val="20"/>
                <w:szCs w:val="20"/>
                <w:lang w:val="sq-AL"/>
              </w:rPr>
              <w:t>Data e implementimit të masave/ndryshimeve (dd/mm/yyyy)</w:t>
            </w:r>
          </w:p>
        </w:tc>
        <w:tc>
          <w:tcPr>
            <w:tcW w:w="1394"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78866790" w14:textId="77777777" w:rsidR="009C6EF0" w:rsidRPr="007B7A63" w:rsidRDefault="009C6EF0" w:rsidP="009C6EF0">
            <w:pPr>
              <w:spacing w:after="0" w:line="240" w:lineRule="auto"/>
              <w:jc w:val="center"/>
              <w:rPr>
                <w:rFonts w:ascii="Garamond" w:hAnsi="Garamond"/>
                <w:b/>
                <w:sz w:val="20"/>
                <w:szCs w:val="20"/>
                <w:lang w:val="sq-AL"/>
              </w:rPr>
            </w:pPr>
            <w:r w:rsidRPr="007B7A63">
              <w:rPr>
                <w:rFonts w:ascii="Garamond" w:hAnsi="Garamond"/>
                <w:sz w:val="20"/>
                <w:szCs w:val="20"/>
                <w:lang w:val="sq-AL"/>
              </w:rPr>
              <w:t>__/__/____</w:t>
            </w:r>
          </w:p>
        </w:tc>
      </w:tr>
      <w:tr w:rsidR="009C6EF0" w:rsidRPr="007B7A63" w14:paraId="03DDD646" w14:textId="77777777" w:rsidTr="009C6EF0">
        <w:trPr>
          <w:trHeight w:val="360"/>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tcPr>
          <w:p w14:paraId="4A463EA3" w14:textId="77777777" w:rsidR="009C6EF0" w:rsidRPr="007B7A63" w:rsidRDefault="009C6EF0" w:rsidP="009C6EF0">
            <w:pPr>
              <w:spacing w:after="0" w:line="240" w:lineRule="auto"/>
              <w:jc w:val="center"/>
              <w:rPr>
                <w:rFonts w:ascii="Garamond" w:hAnsi="Garamond"/>
                <w:b/>
                <w:caps/>
                <w:sz w:val="20"/>
                <w:szCs w:val="20"/>
                <w:lang w:val="sq-AL"/>
              </w:rPr>
            </w:pPr>
            <w:r w:rsidRPr="007B7A63">
              <w:rPr>
                <w:rFonts w:ascii="Garamond" w:hAnsi="Garamond"/>
                <w:b/>
                <w:caps/>
                <w:sz w:val="20"/>
                <w:szCs w:val="20"/>
                <w:lang w:val="sq-AL"/>
              </w:rPr>
              <w:t>Plani i masave për zgjidhjen përfundimtare të incidentit</w:t>
            </w:r>
          </w:p>
        </w:tc>
      </w:tr>
      <w:tr w:rsidR="009C6EF0" w:rsidRPr="007B7A63" w14:paraId="5EA4C36B" w14:textId="77777777" w:rsidTr="009C6EF0">
        <w:trPr>
          <w:trHeight w:val="787"/>
          <w:jc w:val="center"/>
        </w:trPr>
        <w:tc>
          <w:tcPr>
            <w:tcW w:w="5000" w:type="pct"/>
            <w:gridSpan w:val="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tcPr>
          <w:p w14:paraId="7071F3D9"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b/>
                <w:sz w:val="20"/>
                <w:szCs w:val="20"/>
                <w:lang w:val="sq-AL"/>
              </w:rPr>
              <w:t>Masa të marra dhe ndryshime të kryera ose të planifikuara për realizim për zgjidhjen e incidentit</w:t>
            </w:r>
          </w:p>
        </w:tc>
      </w:tr>
      <w:tr w:rsidR="009C6EF0" w:rsidRPr="007B7A63" w14:paraId="4322B1BA" w14:textId="77777777" w:rsidTr="009C6EF0">
        <w:trPr>
          <w:trHeight w:val="570"/>
          <w:jc w:val="center"/>
        </w:trPr>
        <w:tc>
          <w:tcPr>
            <w:tcW w:w="1469"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385623" w:themeFill="accent6" w:themeFillShade="80"/>
            <w:vAlign w:val="center"/>
          </w:tcPr>
          <w:p w14:paraId="71E9B5D0"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b/>
                <w:sz w:val="20"/>
                <w:szCs w:val="20"/>
                <w:lang w:val="sq-AL"/>
              </w:rPr>
              <w:t>Data e planifikuar</w:t>
            </w:r>
          </w:p>
          <w:p w14:paraId="2DF0D384"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b/>
                <w:sz w:val="20"/>
                <w:szCs w:val="20"/>
                <w:lang w:val="sq-AL"/>
              </w:rPr>
              <w:t>(dd/mm/yyyy)</w:t>
            </w:r>
          </w:p>
        </w:tc>
        <w:tc>
          <w:tcPr>
            <w:tcW w:w="2137" w:type="pct"/>
            <w:gridSpan w:val="3"/>
            <w:tcBorders>
              <w:top w:val="single" w:sz="4" w:space="0" w:color="385623" w:themeColor="accent6" w:themeShade="80"/>
              <w:left w:val="single" w:sz="4" w:space="0" w:color="385623" w:themeColor="accent6" w:themeShade="80"/>
              <w:right w:val="single" w:sz="4" w:space="0" w:color="385623" w:themeColor="accent6" w:themeShade="80"/>
            </w:tcBorders>
            <w:shd w:val="clear" w:color="auto" w:fill="385623" w:themeFill="accent6" w:themeFillShade="80"/>
            <w:vAlign w:val="center"/>
          </w:tcPr>
          <w:p w14:paraId="0AEF389C"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b/>
                <w:sz w:val="20"/>
                <w:szCs w:val="20"/>
                <w:lang w:val="sq-AL"/>
              </w:rPr>
              <w:t>Data e implementimit</w:t>
            </w:r>
          </w:p>
          <w:p w14:paraId="165B815B"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b/>
                <w:sz w:val="20"/>
                <w:szCs w:val="20"/>
                <w:lang w:val="sq-AL"/>
              </w:rPr>
              <w:t>(dd/mm/yyyy)</w:t>
            </w:r>
          </w:p>
        </w:tc>
        <w:tc>
          <w:tcPr>
            <w:tcW w:w="1394" w:type="pct"/>
            <w:gridSpan w:val="2"/>
            <w:vMerge w:val="restart"/>
            <w:tcBorders>
              <w:top w:val="single" w:sz="4" w:space="0" w:color="385623" w:themeColor="accent6" w:themeShade="80"/>
              <w:left w:val="single" w:sz="4" w:space="0" w:color="385623" w:themeColor="accent6" w:themeShade="80"/>
              <w:right w:val="single" w:sz="4" w:space="0" w:color="385623" w:themeColor="accent6" w:themeShade="80"/>
            </w:tcBorders>
            <w:shd w:val="clear" w:color="auto" w:fill="auto"/>
            <w:vAlign w:val="center"/>
          </w:tcPr>
          <w:p w14:paraId="4F7E3AE0" w14:textId="6D4D8E7E" w:rsidR="009C6EF0" w:rsidRPr="007B7A63" w:rsidRDefault="009C6EF0" w:rsidP="009C6EF0">
            <w:pPr>
              <w:spacing w:after="0" w:line="240" w:lineRule="auto"/>
              <w:rPr>
                <w:rFonts w:ascii="Garamond" w:hAnsi="Garamond"/>
                <w:b/>
                <w:sz w:val="20"/>
                <w:szCs w:val="20"/>
                <w:lang w:val="sq-AL"/>
              </w:rPr>
            </w:pPr>
            <w:r w:rsidRPr="007B7A63">
              <w:rPr>
                <w:rFonts w:ascii="Garamond" w:eastAsia="Times New Roman" w:hAnsi="Garamond" w:cs="Times New Roman"/>
                <w:b/>
                <w:sz w:val="20"/>
                <w:szCs w:val="20"/>
                <w:lang w:val="sq-AL"/>
              </w:rPr>
              <w:object w:dxaOrig="1440" w:dyaOrig="1440" w14:anchorId="2E356F9E">
                <v:shape id="_x0000_i1061" type="#_x0000_t75" style="width:115.2pt;height:14.4pt" o:ole="">
                  <v:imagedata r:id="rId15" o:title=""/>
                </v:shape>
                <w:control r:id="rId16" w:name="OptionButton221" w:shapeid="_x0000_i1061"/>
              </w:object>
            </w:r>
          </w:p>
          <w:p w14:paraId="38A593C5" w14:textId="4CF0C190" w:rsidR="009C6EF0" w:rsidRPr="007B7A63" w:rsidRDefault="009C6EF0" w:rsidP="009C6EF0">
            <w:pPr>
              <w:spacing w:after="0" w:line="240" w:lineRule="auto"/>
              <w:rPr>
                <w:rFonts w:ascii="Garamond" w:hAnsi="Garamond"/>
                <w:b/>
                <w:sz w:val="20"/>
                <w:szCs w:val="20"/>
                <w:lang w:val="sq-AL"/>
              </w:rPr>
            </w:pPr>
            <w:r w:rsidRPr="007B7A63">
              <w:rPr>
                <w:rFonts w:ascii="Garamond" w:eastAsia="Times New Roman" w:hAnsi="Garamond" w:cs="Times New Roman"/>
                <w:b/>
                <w:sz w:val="20"/>
                <w:szCs w:val="20"/>
                <w:lang w:val="sq-AL"/>
              </w:rPr>
              <w:object w:dxaOrig="1440" w:dyaOrig="1440" w14:anchorId="5307C46F">
                <v:shape id="_x0000_i1063" type="#_x0000_t75" style="width:108pt;height:21.6pt" o:ole="">
                  <v:imagedata r:id="rId17" o:title=""/>
                </v:shape>
                <w:control r:id="rId18" w:name="OptionButton2111" w:shapeid="_x0000_i1063"/>
              </w:object>
            </w:r>
          </w:p>
        </w:tc>
      </w:tr>
      <w:tr w:rsidR="009C6EF0" w:rsidRPr="007B7A63" w14:paraId="0923EFC4" w14:textId="77777777" w:rsidTr="009C6EF0">
        <w:trPr>
          <w:trHeight w:val="472"/>
          <w:jc w:val="center"/>
        </w:trPr>
        <w:tc>
          <w:tcPr>
            <w:tcW w:w="1469" w:type="pct"/>
            <w:gridSpan w:val="2"/>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2508F926"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sz w:val="20"/>
                <w:szCs w:val="20"/>
                <w:lang w:val="sq-AL"/>
              </w:rPr>
              <w:t>__/__/____</w:t>
            </w:r>
          </w:p>
        </w:tc>
        <w:tc>
          <w:tcPr>
            <w:tcW w:w="2137" w:type="pct"/>
            <w:gridSpan w:val="3"/>
            <w:tcBorders>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644AF2B5" w14:textId="77777777" w:rsidR="009C6EF0" w:rsidRPr="007B7A63" w:rsidRDefault="009C6EF0" w:rsidP="009C6EF0">
            <w:pPr>
              <w:spacing w:after="0" w:line="240" w:lineRule="auto"/>
              <w:rPr>
                <w:rFonts w:ascii="Garamond" w:hAnsi="Garamond"/>
                <w:b/>
                <w:sz w:val="20"/>
                <w:szCs w:val="20"/>
                <w:lang w:val="sq-AL"/>
              </w:rPr>
            </w:pPr>
            <w:r w:rsidRPr="007B7A63">
              <w:rPr>
                <w:rFonts w:ascii="Garamond" w:hAnsi="Garamond"/>
                <w:sz w:val="20"/>
                <w:szCs w:val="20"/>
                <w:lang w:val="sq-AL"/>
              </w:rPr>
              <w:t>__/__/____</w:t>
            </w:r>
          </w:p>
        </w:tc>
        <w:tc>
          <w:tcPr>
            <w:tcW w:w="1394" w:type="pct"/>
            <w:gridSpan w:val="2"/>
            <w:vMerge/>
            <w:tcBorders>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14:paraId="2A4DE3AB" w14:textId="77777777" w:rsidR="009C6EF0" w:rsidRPr="007B7A63" w:rsidRDefault="009C6EF0" w:rsidP="009C6EF0">
            <w:pPr>
              <w:spacing w:after="0" w:line="240" w:lineRule="auto"/>
              <w:rPr>
                <w:rFonts w:ascii="Garamond" w:hAnsi="Garamond"/>
                <w:b/>
                <w:sz w:val="20"/>
                <w:szCs w:val="20"/>
                <w:lang w:val="sq-AL"/>
              </w:rPr>
            </w:pPr>
          </w:p>
        </w:tc>
      </w:tr>
    </w:tbl>
    <w:p w14:paraId="42B1E11C" w14:textId="77777777" w:rsidR="009C6EF0" w:rsidRPr="007B7A63" w:rsidRDefault="009C6EF0" w:rsidP="009C6EF0">
      <w:pPr>
        <w:ind w:right="44"/>
        <w:jc w:val="both"/>
        <w:rPr>
          <w:rFonts w:ascii="Garamond" w:hAnsi="Garamond"/>
          <w:b/>
          <w:sz w:val="20"/>
          <w:szCs w:val="20"/>
          <w:lang w:val="sq-AL"/>
        </w:rPr>
      </w:pPr>
    </w:p>
    <w:p w14:paraId="5C8E3E69" w14:textId="51B7FD59" w:rsidR="00F371D5" w:rsidRPr="007B7A63" w:rsidRDefault="00F371D5" w:rsidP="00F371D5">
      <w:pPr>
        <w:pStyle w:val="TEKSTIIII"/>
        <w:jc w:val="center"/>
        <w:rPr>
          <w:color w:val="auto"/>
        </w:rPr>
      </w:pPr>
      <w:r w:rsidRPr="007B7A63">
        <w:rPr>
          <w:color w:val="auto"/>
        </w:rPr>
        <w:t>SHTOJCA G</w:t>
      </w:r>
      <w:bookmarkEnd w:id="6"/>
    </w:p>
    <w:p w14:paraId="4C518BA1" w14:textId="3DE6B0E1" w:rsidR="009C6EF0" w:rsidRPr="007B7A63" w:rsidRDefault="00F371D5" w:rsidP="00F371D5">
      <w:pPr>
        <w:pStyle w:val="TEKSTIIII"/>
        <w:jc w:val="center"/>
        <w:rPr>
          <w:b/>
          <w:color w:val="auto"/>
        </w:rPr>
      </w:pPr>
      <w:r w:rsidRPr="007B7A63">
        <w:rPr>
          <w:color w:val="auto"/>
        </w:rPr>
        <w:t>FORMULAR PËR SISTEMET VARTËSE</w:t>
      </w:r>
    </w:p>
    <w:p w14:paraId="6F66823E" w14:textId="77777777" w:rsidR="009C6EF0" w:rsidRPr="007B7A63" w:rsidRDefault="009C6EF0" w:rsidP="009C6EF0">
      <w:pPr>
        <w:pStyle w:val="TEKSTIIII"/>
        <w:rPr>
          <w:b/>
          <w:color w:val="auto"/>
        </w:rPr>
      </w:pPr>
    </w:p>
    <w:tbl>
      <w:tblPr>
        <w:tblW w:w="5076" w:type="pct"/>
        <w:jc w:val="center"/>
        <w:tblLayout w:type="fixed"/>
        <w:tblLook w:val="04A0" w:firstRow="1" w:lastRow="0" w:firstColumn="1" w:lastColumn="0" w:noHBand="0" w:noVBand="1"/>
      </w:tblPr>
      <w:tblGrid>
        <w:gridCol w:w="2897"/>
        <w:gridCol w:w="1437"/>
        <w:gridCol w:w="1110"/>
        <w:gridCol w:w="946"/>
        <w:gridCol w:w="260"/>
        <w:gridCol w:w="872"/>
        <w:gridCol w:w="1980"/>
      </w:tblGrid>
      <w:tr w:rsidR="009C6EF0" w:rsidRPr="007B7A63" w14:paraId="61440CE4" w14:textId="77777777" w:rsidTr="009C6EF0">
        <w:trPr>
          <w:trHeight w:val="1067"/>
          <w:jc w:val="center"/>
        </w:trPr>
        <w:tc>
          <w:tcPr>
            <w:tcW w:w="5000" w:type="pct"/>
            <w:gridSpan w:val="7"/>
            <w:tcBorders>
              <w:top w:val="nil"/>
              <w:left w:val="nil"/>
              <w:bottom w:val="nil"/>
              <w:right w:val="nil"/>
            </w:tcBorders>
            <w:shd w:val="clear" w:color="auto" w:fill="E2EFD9" w:themeFill="accent6" w:themeFillTint="33"/>
            <w:noWrap/>
            <w:vAlign w:val="bottom"/>
            <w:hideMark/>
          </w:tcPr>
          <w:p w14:paraId="4A9F6DCC" w14:textId="77777777" w:rsidR="009C6EF0" w:rsidRPr="007B7A63" w:rsidRDefault="009C6EF0" w:rsidP="005D4CD1">
            <w:pPr>
              <w:spacing w:after="0" w:line="240" w:lineRule="auto"/>
              <w:rPr>
                <w:rFonts w:ascii="Garamond" w:hAnsi="Garamond"/>
                <w:sz w:val="20"/>
                <w:szCs w:val="20"/>
                <w:lang w:val="sq-AL"/>
              </w:rPr>
            </w:pPr>
            <w:r w:rsidRPr="007B7A63">
              <w:rPr>
                <w:rFonts w:ascii="Garamond" w:hAnsi="Garamond"/>
                <w:sz w:val="20"/>
                <w:szCs w:val="20"/>
                <w:lang w:val="sq-AL" w:eastAsia="en-GB"/>
              </w:rPr>
              <w:drawing>
                <wp:anchor distT="0" distB="0" distL="114300" distR="114300" simplePos="0" relativeHeight="251660288" behindDoc="0" locked="0" layoutInCell="1" allowOverlap="1" wp14:anchorId="57B2B722" wp14:editId="7E2878CD">
                  <wp:simplePos x="0" y="0"/>
                  <wp:positionH relativeFrom="column">
                    <wp:align>center</wp:align>
                  </wp:positionH>
                  <wp:positionV relativeFrom="paragraph">
                    <wp:posOffset>-566420</wp:posOffset>
                  </wp:positionV>
                  <wp:extent cx="841248" cy="603504"/>
                  <wp:effectExtent l="0" t="0" r="0" b="6350"/>
                  <wp:wrapNone/>
                  <wp:docPr id="5" name="Picture 5"/>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0"/>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p>
        </w:tc>
      </w:tr>
      <w:tr w:rsidR="009C6EF0" w:rsidRPr="007B7A63" w14:paraId="0558AF15" w14:textId="77777777" w:rsidTr="009C6EF0">
        <w:trPr>
          <w:trHeight w:val="356"/>
          <w:jc w:val="center"/>
        </w:trPr>
        <w:tc>
          <w:tcPr>
            <w:tcW w:w="5000" w:type="pct"/>
            <w:gridSpan w:val="7"/>
            <w:tcBorders>
              <w:top w:val="nil"/>
              <w:left w:val="nil"/>
              <w:bottom w:val="nil"/>
              <w:right w:val="nil"/>
            </w:tcBorders>
            <w:shd w:val="clear" w:color="auto" w:fill="E2EFD9" w:themeFill="accent6" w:themeFillTint="33"/>
            <w:noWrap/>
            <w:vAlign w:val="bottom"/>
            <w:hideMark/>
          </w:tcPr>
          <w:p w14:paraId="0AAF623F" w14:textId="77777777" w:rsidR="009C6EF0" w:rsidRPr="007B7A63" w:rsidRDefault="009C6EF0" w:rsidP="005D4CD1">
            <w:pPr>
              <w:spacing w:after="0" w:line="240" w:lineRule="auto"/>
              <w:jc w:val="center"/>
              <w:rPr>
                <w:rFonts w:ascii="Garamond" w:hAnsi="Garamond" w:cs="Calibri"/>
                <w:sz w:val="20"/>
                <w:szCs w:val="20"/>
                <w:lang w:val="sq-AL"/>
              </w:rPr>
            </w:pPr>
            <w:r w:rsidRPr="007B7A63">
              <w:rPr>
                <w:rFonts w:ascii="Garamond" w:hAnsi="Garamond"/>
                <w:b/>
                <w:bCs/>
                <w:iCs/>
                <w:sz w:val="20"/>
                <w:szCs w:val="20"/>
                <w:lang w:val="sq-AL"/>
              </w:rPr>
              <w:t>BANKA E SHQIPËRISË</w:t>
            </w:r>
          </w:p>
        </w:tc>
      </w:tr>
      <w:tr w:rsidR="009C6EF0" w:rsidRPr="007B7A63" w14:paraId="05534B34" w14:textId="77777777" w:rsidTr="009C6EF0">
        <w:trPr>
          <w:trHeight w:val="509"/>
          <w:jc w:val="center"/>
        </w:trPr>
        <w:tc>
          <w:tcPr>
            <w:tcW w:w="5000" w:type="pct"/>
            <w:gridSpan w:val="7"/>
            <w:tcBorders>
              <w:top w:val="nil"/>
              <w:left w:val="nil"/>
              <w:bottom w:val="nil"/>
              <w:right w:val="nil"/>
            </w:tcBorders>
            <w:shd w:val="clear" w:color="auto" w:fill="E2EFD9" w:themeFill="accent6" w:themeFillTint="33"/>
            <w:noWrap/>
            <w:vAlign w:val="bottom"/>
          </w:tcPr>
          <w:p w14:paraId="364161D7" w14:textId="77777777" w:rsidR="009C6EF0" w:rsidRPr="007B7A63" w:rsidRDefault="009C6EF0" w:rsidP="005D4CD1">
            <w:pPr>
              <w:spacing w:after="0" w:line="240" w:lineRule="auto"/>
              <w:jc w:val="center"/>
              <w:rPr>
                <w:rFonts w:ascii="Garamond" w:hAnsi="Garamond"/>
                <w:b/>
                <w:bCs/>
                <w:iCs/>
                <w:sz w:val="20"/>
                <w:szCs w:val="20"/>
                <w:lang w:val="sq-AL"/>
              </w:rPr>
            </w:pPr>
            <w:r w:rsidRPr="007B7A63">
              <w:rPr>
                <w:rFonts w:ascii="Garamond" w:hAnsi="Garamond"/>
                <w:b/>
                <w:bCs/>
                <w:iCs/>
                <w:sz w:val="20"/>
                <w:szCs w:val="20"/>
                <w:lang w:val="sq-AL"/>
              </w:rPr>
              <w:t>SISTEMI AIPS</w:t>
            </w:r>
          </w:p>
        </w:tc>
      </w:tr>
      <w:tr w:rsidR="009C6EF0" w:rsidRPr="007B7A63" w14:paraId="1C53845A" w14:textId="77777777" w:rsidTr="009C6EF0">
        <w:trPr>
          <w:trHeight w:val="599"/>
          <w:jc w:val="center"/>
        </w:trPr>
        <w:tc>
          <w:tcPr>
            <w:tcW w:w="5000" w:type="pct"/>
            <w:gridSpan w:val="7"/>
            <w:tcBorders>
              <w:top w:val="nil"/>
              <w:left w:val="nil"/>
              <w:bottom w:val="nil"/>
              <w:right w:val="nil"/>
            </w:tcBorders>
            <w:shd w:val="clear" w:color="000000" w:fill="E2EFDA"/>
            <w:vAlign w:val="center"/>
            <w:hideMark/>
          </w:tcPr>
          <w:p w14:paraId="6778B20D" w14:textId="77777777" w:rsidR="009C6EF0" w:rsidRPr="007B7A63" w:rsidRDefault="009C6EF0" w:rsidP="005D4CD1">
            <w:pPr>
              <w:spacing w:after="0" w:line="240" w:lineRule="auto"/>
              <w:jc w:val="center"/>
              <w:rPr>
                <w:rFonts w:ascii="Garamond" w:hAnsi="Garamond"/>
                <w:b/>
                <w:bCs/>
                <w:i/>
                <w:iCs/>
                <w:sz w:val="20"/>
                <w:szCs w:val="20"/>
                <w:lang w:val="sq-AL"/>
              </w:rPr>
            </w:pPr>
            <w:r w:rsidRPr="007B7A63">
              <w:rPr>
                <w:rFonts w:ascii="Garamond" w:hAnsi="Garamond"/>
                <w:b/>
                <w:bCs/>
                <w:i/>
                <w:iCs/>
                <w:sz w:val="20"/>
                <w:szCs w:val="20"/>
                <w:lang w:val="sq-AL"/>
              </w:rPr>
              <w:t>Formular për sistemet vartëse</w:t>
            </w:r>
          </w:p>
        </w:tc>
      </w:tr>
      <w:tr w:rsidR="009C6EF0" w:rsidRPr="007B7A63" w14:paraId="11128F2E" w14:textId="77777777" w:rsidTr="009C6EF0">
        <w:trPr>
          <w:trHeight w:val="300"/>
          <w:jc w:val="center"/>
        </w:trPr>
        <w:tc>
          <w:tcPr>
            <w:tcW w:w="1524" w:type="pct"/>
            <w:tcBorders>
              <w:top w:val="nil"/>
              <w:left w:val="nil"/>
              <w:bottom w:val="single" w:sz="8" w:space="0" w:color="385623" w:themeColor="accent6" w:themeShade="80"/>
              <w:right w:val="nil"/>
            </w:tcBorders>
            <w:shd w:val="clear" w:color="auto" w:fill="auto"/>
            <w:noWrap/>
            <w:vAlign w:val="bottom"/>
            <w:hideMark/>
          </w:tcPr>
          <w:p w14:paraId="4B092C30" w14:textId="77777777" w:rsidR="009C6EF0" w:rsidRPr="007B7A63" w:rsidRDefault="009C6EF0" w:rsidP="005D4CD1">
            <w:pPr>
              <w:spacing w:after="0" w:line="240" w:lineRule="auto"/>
              <w:jc w:val="center"/>
              <w:rPr>
                <w:rFonts w:ascii="Garamond" w:hAnsi="Garamond"/>
                <w:b/>
                <w:bCs/>
                <w:i/>
                <w:iCs/>
                <w:sz w:val="20"/>
                <w:szCs w:val="20"/>
                <w:lang w:val="sq-AL"/>
              </w:rPr>
            </w:pPr>
          </w:p>
        </w:tc>
        <w:tc>
          <w:tcPr>
            <w:tcW w:w="1340" w:type="pct"/>
            <w:gridSpan w:val="2"/>
            <w:tcBorders>
              <w:top w:val="nil"/>
              <w:left w:val="nil"/>
              <w:bottom w:val="single" w:sz="8" w:space="0" w:color="385623" w:themeColor="accent6" w:themeShade="80"/>
              <w:right w:val="nil"/>
            </w:tcBorders>
            <w:shd w:val="clear" w:color="auto" w:fill="auto"/>
            <w:noWrap/>
            <w:vAlign w:val="bottom"/>
            <w:hideMark/>
          </w:tcPr>
          <w:p w14:paraId="39F10FD2" w14:textId="77777777" w:rsidR="009C6EF0" w:rsidRPr="007B7A63" w:rsidRDefault="009C6EF0" w:rsidP="005D4CD1">
            <w:pPr>
              <w:spacing w:after="0" w:line="240" w:lineRule="auto"/>
              <w:rPr>
                <w:rFonts w:ascii="Garamond" w:hAnsi="Garamond"/>
                <w:sz w:val="20"/>
                <w:szCs w:val="20"/>
                <w:lang w:val="sq-AL"/>
              </w:rPr>
            </w:pPr>
          </w:p>
        </w:tc>
        <w:tc>
          <w:tcPr>
            <w:tcW w:w="1094" w:type="pct"/>
            <w:gridSpan w:val="3"/>
            <w:tcBorders>
              <w:top w:val="nil"/>
              <w:left w:val="nil"/>
              <w:bottom w:val="single" w:sz="8" w:space="0" w:color="385623" w:themeColor="accent6" w:themeShade="80"/>
              <w:right w:val="nil"/>
            </w:tcBorders>
            <w:shd w:val="clear" w:color="auto" w:fill="auto"/>
            <w:noWrap/>
            <w:vAlign w:val="bottom"/>
            <w:hideMark/>
          </w:tcPr>
          <w:p w14:paraId="6FF8B1B8" w14:textId="77777777" w:rsidR="009C6EF0" w:rsidRPr="007B7A63" w:rsidRDefault="009C6EF0" w:rsidP="005D4CD1">
            <w:pPr>
              <w:spacing w:after="0" w:line="240" w:lineRule="auto"/>
              <w:rPr>
                <w:rFonts w:ascii="Garamond" w:hAnsi="Garamond"/>
                <w:sz w:val="20"/>
                <w:szCs w:val="20"/>
                <w:lang w:val="sq-AL"/>
              </w:rPr>
            </w:pPr>
          </w:p>
        </w:tc>
        <w:tc>
          <w:tcPr>
            <w:tcW w:w="1042" w:type="pct"/>
            <w:tcBorders>
              <w:top w:val="nil"/>
              <w:left w:val="nil"/>
              <w:bottom w:val="single" w:sz="8" w:space="0" w:color="385623" w:themeColor="accent6" w:themeShade="80"/>
              <w:right w:val="nil"/>
            </w:tcBorders>
            <w:shd w:val="clear" w:color="auto" w:fill="auto"/>
            <w:noWrap/>
            <w:vAlign w:val="bottom"/>
            <w:hideMark/>
          </w:tcPr>
          <w:p w14:paraId="32C6D628" w14:textId="77777777" w:rsidR="009C6EF0" w:rsidRPr="007B7A63" w:rsidRDefault="009C6EF0" w:rsidP="005D4CD1">
            <w:pPr>
              <w:spacing w:after="0" w:line="240" w:lineRule="auto"/>
              <w:rPr>
                <w:rFonts w:ascii="Garamond" w:hAnsi="Garamond"/>
                <w:sz w:val="20"/>
                <w:szCs w:val="20"/>
                <w:lang w:val="sq-AL"/>
              </w:rPr>
            </w:pPr>
          </w:p>
        </w:tc>
      </w:tr>
      <w:tr w:rsidR="009C6EF0" w:rsidRPr="007B7A63" w14:paraId="58B34FFD" w14:textId="77777777" w:rsidTr="009C6EF0">
        <w:trPr>
          <w:trHeight w:val="403"/>
          <w:jc w:val="center"/>
        </w:trPr>
        <w:tc>
          <w:tcPr>
            <w:tcW w:w="152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100B989A" w14:textId="77777777" w:rsidR="009C6EF0" w:rsidRPr="007B7A63" w:rsidRDefault="009C6EF0" w:rsidP="005D4CD1">
            <w:pPr>
              <w:spacing w:after="0" w:line="240" w:lineRule="auto"/>
              <w:rPr>
                <w:rFonts w:ascii="Garamond" w:hAnsi="Garamond"/>
                <w:b/>
                <w:i/>
                <w:sz w:val="20"/>
                <w:szCs w:val="20"/>
                <w:lang w:val="sq-AL"/>
              </w:rPr>
            </w:pPr>
            <w:r w:rsidRPr="007B7A63">
              <w:rPr>
                <w:rFonts w:ascii="Garamond" w:hAnsi="Garamond"/>
                <w:b/>
                <w:i/>
                <w:sz w:val="20"/>
                <w:szCs w:val="20"/>
                <w:lang w:val="sq-AL"/>
              </w:rPr>
              <w:t>Sistemi vartës</w:t>
            </w:r>
          </w:p>
        </w:tc>
        <w:tc>
          <w:tcPr>
            <w:tcW w:w="347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27EA0AF6" w14:textId="77777777" w:rsidR="009C6EF0" w:rsidRPr="007B7A63" w:rsidRDefault="009C6EF0" w:rsidP="005D4CD1">
            <w:pPr>
              <w:spacing w:after="0" w:line="240" w:lineRule="auto"/>
              <w:rPr>
                <w:rFonts w:ascii="Garamond" w:hAnsi="Garamond"/>
                <w:sz w:val="20"/>
                <w:szCs w:val="20"/>
                <w:lang w:val="sq-AL"/>
              </w:rPr>
            </w:pPr>
          </w:p>
        </w:tc>
      </w:tr>
      <w:tr w:rsidR="009C6EF0" w:rsidRPr="007B7A63" w14:paraId="1C63D8D9" w14:textId="77777777" w:rsidTr="009C6EF0">
        <w:trPr>
          <w:trHeight w:val="403"/>
          <w:jc w:val="center"/>
        </w:trPr>
        <w:tc>
          <w:tcPr>
            <w:tcW w:w="152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721087D5" w14:textId="77777777" w:rsidR="009C6EF0" w:rsidRPr="007B7A63" w:rsidRDefault="009C6EF0" w:rsidP="005D4CD1">
            <w:pPr>
              <w:spacing w:after="0" w:line="240" w:lineRule="auto"/>
              <w:rPr>
                <w:rFonts w:ascii="Garamond" w:hAnsi="Garamond"/>
                <w:b/>
                <w:i/>
                <w:sz w:val="20"/>
                <w:szCs w:val="20"/>
                <w:lang w:val="sq-AL"/>
              </w:rPr>
            </w:pPr>
            <w:r w:rsidRPr="007B7A63">
              <w:rPr>
                <w:rFonts w:ascii="Garamond" w:hAnsi="Garamond"/>
                <w:b/>
                <w:i/>
                <w:sz w:val="20"/>
                <w:szCs w:val="20"/>
                <w:lang w:val="sq-AL"/>
              </w:rPr>
              <w:t>Adresa:</w:t>
            </w:r>
          </w:p>
        </w:tc>
        <w:tc>
          <w:tcPr>
            <w:tcW w:w="347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7F37D7EF" w14:textId="77777777" w:rsidR="009C6EF0" w:rsidRPr="007B7A63" w:rsidRDefault="009C6EF0" w:rsidP="005D4CD1">
            <w:pPr>
              <w:spacing w:after="0" w:line="240" w:lineRule="auto"/>
              <w:rPr>
                <w:rFonts w:ascii="Garamond" w:hAnsi="Garamond"/>
                <w:sz w:val="20"/>
                <w:szCs w:val="20"/>
                <w:lang w:val="sq-AL"/>
              </w:rPr>
            </w:pPr>
          </w:p>
        </w:tc>
      </w:tr>
      <w:tr w:rsidR="009C6EF0" w:rsidRPr="007B7A63" w14:paraId="5B528ACE" w14:textId="77777777" w:rsidTr="009C6EF0">
        <w:trPr>
          <w:trHeight w:val="403"/>
          <w:jc w:val="center"/>
        </w:trPr>
        <w:tc>
          <w:tcPr>
            <w:tcW w:w="152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3D82BB66" w14:textId="77777777" w:rsidR="009C6EF0" w:rsidRPr="007B7A63" w:rsidRDefault="009C6EF0" w:rsidP="005D4CD1">
            <w:pPr>
              <w:spacing w:after="0" w:line="240" w:lineRule="auto"/>
              <w:rPr>
                <w:rFonts w:ascii="Garamond" w:hAnsi="Garamond"/>
                <w:b/>
                <w:i/>
                <w:sz w:val="20"/>
                <w:szCs w:val="20"/>
                <w:lang w:val="sq-AL"/>
              </w:rPr>
            </w:pPr>
            <w:r w:rsidRPr="007B7A63">
              <w:rPr>
                <w:rFonts w:ascii="Garamond" w:hAnsi="Garamond"/>
                <w:b/>
                <w:i/>
                <w:sz w:val="20"/>
                <w:szCs w:val="20"/>
                <w:lang w:val="sq-AL"/>
              </w:rPr>
              <w:lastRenderedPageBreak/>
              <w:t>BIC (live)</w:t>
            </w:r>
          </w:p>
        </w:tc>
        <w:tc>
          <w:tcPr>
            <w:tcW w:w="1340" w:type="pct"/>
            <w:gridSpan w:val="2"/>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5B5C053B" w14:textId="77777777" w:rsidR="009C6EF0" w:rsidRPr="007B7A63" w:rsidRDefault="009C6EF0" w:rsidP="005D4CD1">
            <w:pPr>
              <w:spacing w:after="0" w:line="240" w:lineRule="auto"/>
              <w:rPr>
                <w:rFonts w:ascii="Garamond" w:hAnsi="Garamond"/>
                <w:b/>
                <w:i/>
                <w:sz w:val="20"/>
                <w:szCs w:val="20"/>
                <w:lang w:val="sq-AL"/>
              </w:rPr>
            </w:pPr>
          </w:p>
        </w:tc>
        <w:tc>
          <w:tcPr>
            <w:tcW w:w="1094" w:type="pct"/>
            <w:gridSpan w:val="3"/>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744185B7" w14:textId="77777777" w:rsidR="009C6EF0" w:rsidRPr="007B7A63" w:rsidRDefault="009C6EF0" w:rsidP="005D4CD1">
            <w:pPr>
              <w:spacing w:after="0" w:line="240" w:lineRule="auto"/>
              <w:rPr>
                <w:rFonts w:ascii="Garamond" w:hAnsi="Garamond"/>
                <w:b/>
                <w:i/>
                <w:sz w:val="20"/>
                <w:szCs w:val="20"/>
                <w:lang w:val="sq-AL"/>
              </w:rPr>
            </w:pPr>
            <w:r w:rsidRPr="007B7A63">
              <w:rPr>
                <w:rFonts w:ascii="Garamond" w:hAnsi="Garamond"/>
                <w:b/>
                <w:i/>
                <w:sz w:val="20"/>
                <w:szCs w:val="20"/>
                <w:lang w:val="sq-AL"/>
              </w:rPr>
              <w:t>BIC (test)</w:t>
            </w:r>
          </w:p>
        </w:tc>
        <w:tc>
          <w:tcPr>
            <w:tcW w:w="1042"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10B3C328" w14:textId="77777777" w:rsidR="009C6EF0" w:rsidRPr="007B7A63" w:rsidRDefault="009C6EF0" w:rsidP="005D4CD1">
            <w:pPr>
              <w:spacing w:after="0" w:line="240" w:lineRule="auto"/>
              <w:rPr>
                <w:rFonts w:ascii="Garamond" w:hAnsi="Garamond"/>
                <w:b/>
                <w:i/>
                <w:sz w:val="20"/>
                <w:szCs w:val="20"/>
                <w:lang w:val="sq-AL"/>
              </w:rPr>
            </w:pPr>
          </w:p>
        </w:tc>
      </w:tr>
      <w:tr w:rsidR="009C6EF0" w:rsidRPr="007B7A63" w14:paraId="705489AF" w14:textId="77777777" w:rsidTr="009C6EF0">
        <w:trPr>
          <w:trHeight w:val="497"/>
          <w:jc w:val="center"/>
        </w:trPr>
        <w:tc>
          <w:tcPr>
            <w:tcW w:w="1524"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08A3E04C" w14:textId="0CEDFBDB" w:rsidR="009C6EF0" w:rsidRPr="007B7A63" w:rsidRDefault="009C6EF0" w:rsidP="005D4CD1">
            <w:pPr>
              <w:spacing w:after="0" w:line="240" w:lineRule="auto"/>
              <w:rPr>
                <w:rFonts w:ascii="Garamond" w:hAnsi="Garamond"/>
                <w:b/>
                <w:i/>
                <w:sz w:val="20"/>
                <w:szCs w:val="20"/>
                <w:lang w:val="sq-AL"/>
              </w:rPr>
            </w:pPr>
            <w:r w:rsidRPr="007B7A63">
              <w:rPr>
                <w:rFonts w:ascii="Garamond" w:eastAsia="Times New Roman" w:hAnsi="Garamond" w:cs="Times New Roman"/>
                <w:b/>
                <w:sz w:val="20"/>
                <w:szCs w:val="20"/>
                <w:lang w:val="sq-AL"/>
              </w:rPr>
              <w:object w:dxaOrig="1440" w:dyaOrig="1440" w14:anchorId="6C07AD77">
                <v:shape id="_x0000_i1224" type="#_x0000_t75" style="width:86.4pt;height:21.6pt" o:ole="">
                  <v:imagedata r:id="rId19" o:title=""/>
                </v:shape>
                <w:control r:id="rId20" w:name="OptionButtonRi" w:shapeid="_x0000_i1224"/>
              </w:object>
            </w:r>
          </w:p>
        </w:tc>
        <w:tc>
          <w:tcPr>
            <w:tcW w:w="1340" w:type="pct"/>
            <w:gridSpan w:val="2"/>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11E086D3" w14:textId="2DE9F492" w:rsidR="009C6EF0" w:rsidRPr="007B7A63" w:rsidRDefault="009C6EF0" w:rsidP="005D4CD1">
            <w:pPr>
              <w:spacing w:after="0" w:line="240" w:lineRule="auto"/>
              <w:rPr>
                <w:rFonts w:ascii="Garamond" w:hAnsi="Garamond"/>
                <w:b/>
                <w:i/>
                <w:sz w:val="20"/>
                <w:szCs w:val="20"/>
                <w:lang w:val="sq-AL"/>
              </w:rPr>
            </w:pPr>
            <w:r w:rsidRPr="007B7A63">
              <w:rPr>
                <w:rFonts w:ascii="Garamond" w:eastAsia="Times New Roman" w:hAnsi="Garamond" w:cs="Times New Roman"/>
                <w:b/>
                <w:sz w:val="20"/>
                <w:szCs w:val="20"/>
                <w:lang w:val="sq-AL"/>
              </w:rPr>
              <w:object w:dxaOrig="1440" w:dyaOrig="1440" w14:anchorId="7D969195">
                <v:shape id="_x0000_i1080" type="#_x0000_t75" style="width:86.4pt;height:21.6pt" o:ole="">
                  <v:imagedata r:id="rId21" o:title=""/>
                </v:shape>
                <w:control r:id="rId22" w:name="OptionButtonModifikim" w:shapeid="_x0000_i1080"/>
              </w:object>
            </w:r>
          </w:p>
        </w:tc>
        <w:tc>
          <w:tcPr>
            <w:tcW w:w="1094" w:type="pct"/>
            <w:gridSpan w:val="3"/>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6DA0FD81" w14:textId="7A076AA2" w:rsidR="009C6EF0" w:rsidRPr="007B7A63" w:rsidRDefault="009C6EF0" w:rsidP="005D4CD1">
            <w:pPr>
              <w:spacing w:after="0" w:line="240" w:lineRule="auto"/>
              <w:rPr>
                <w:rFonts w:ascii="Garamond" w:hAnsi="Garamond"/>
                <w:b/>
                <w:i/>
                <w:sz w:val="20"/>
                <w:szCs w:val="20"/>
                <w:lang w:val="sq-AL"/>
              </w:rPr>
            </w:pPr>
            <w:r w:rsidRPr="007B7A63">
              <w:rPr>
                <w:rFonts w:ascii="Garamond" w:eastAsia="Times New Roman" w:hAnsi="Garamond" w:cs="Times New Roman"/>
                <w:b/>
                <w:sz w:val="20"/>
                <w:szCs w:val="20"/>
                <w:lang w:val="sq-AL"/>
              </w:rPr>
              <w:object w:dxaOrig="1440" w:dyaOrig="1440" w14:anchorId="145BFBF0">
                <v:shape id="_x0000_i1082" type="#_x0000_t75" style="width:57.6pt;height:21.6pt" o:ole="">
                  <v:imagedata r:id="rId23" o:title=""/>
                </v:shape>
                <w:control r:id="rId24" w:name="OptionButtonFshirje" w:shapeid="_x0000_i1082"/>
              </w:object>
            </w:r>
          </w:p>
        </w:tc>
        <w:tc>
          <w:tcPr>
            <w:tcW w:w="1042"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542A2830" w14:textId="77777777" w:rsidR="009C6EF0" w:rsidRPr="007B7A63" w:rsidRDefault="009C6EF0" w:rsidP="005D4CD1">
            <w:pPr>
              <w:spacing w:after="0" w:line="240" w:lineRule="auto"/>
              <w:rPr>
                <w:rFonts w:ascii="Garamond" w:hAnsi="Garamond"/>
                <w:b/>
                <w:i/>
                <w:sz w:val="20"/>
                <w:szCs w:val="20"/>
                <w:lang w:val="sq-AL"/>
              </w:rPr>
            </w:pPr>
          </w:p>
        </w:tc>
      </w:tr>
      <w:tr w:rsidR="009C6EF0" w:rsidRPr="007B7A63" w14:paraId="5AD00801" w14:textId="77777777" w:rsidTr="009C6EF0">
        <w:trPr>
          <w:trHeight w:val="432"/>
          <w:jc w:val="center"/>
        </w:trPr>
        <w:tc>
          <w:tcPr>
            <w:tcW w:w="152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7632ED04" w14:textId="77777777" w:rsidR="009C6EF0" w:rsidRPr="007B7A63" w:rsidRDefault="009C6EF0" w:rsidP="005D4CD1">
            <w:pPr>
              <w:spacing w:after="0" w:line="240" w:lineRule="auto"/>
              <w:rPr>
                <w:rFonts w:ascii="Garamond" w:hAnsi="Garamond"/>
                <w:b/>
                <w:i/>
                <w:sz w:val="20"/>
                <w:szCs w:val="20"/>
                <w:lang w:val="sq-AL"/>
              </w:rPr>
            </w:pPr>
            <w:r w:rsidRPr="007B7A63">
              <w:rPr>
                <w:rFonts w:ascii="Garamond" w:hAnsi="Garamond"/>
                <w:b/>
                <w:i/>
                <w:sz w:val="20"/>
                <w:szCs w:val="20"/>
                <w:lang w:val="sq-AL"/>
              </w:rPr>
              <w:t>Qëllimi i aplikimit</w:t>
            </w:r>
          </w:p>
        </w:tc>
        <w:tc>
          <w:tcPr>
            <w:tcW w:w="347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hideMark/>
          </w:tcPr>
          <w:p w14:paraId="1ABBA8C4" w14:textId="77777777" w:rsidR="009C6EF0" w:rsidRPr="007B7A63" w:rsidRDefault="009E6262" w:rsidP="005D4CD1">
            <w:pPr>
              <w:spacing w:after="0" w:line="240" w:lineRule="auto"/>
              <w:rPr>
                <w:rFonts w:ascii="Garamond" w:hAnsi="Garamond"/>
                <w:sz w:val="20"/>
                <w:szCs w:val="20"/>
                <w:lang w:val="sq-AL"/>
              </w:rPr>
            </w:pPr>
            <w:sdt>
              <w:sdtPr>
                <w:rPr>
                  <w:rFonts w:ascii="Garamond" w:hAnsi="Garamond"/>
                  <w:sz w:val="20"/>
                  <w:szCs w:val="20"/>
                  <w:lang w:val="sq-AL"/>
                </w:rPr>
                <w:id w:val="656810441"/>
                <w14:checkbox>
                  <w14:checked w14:val="0"/>
                  <w14:checkedState w14:val="2612" w14:font="MS Gothic"/>
                  <w14:uncheckedState w14:val="2610" w14:font="MS Gothic"/>
                </w14:checkbox>
              </w:sdtPr>
              <w:sdtContent>
                <w:r w:rsidR="009C6EF0" w:rsidRPr="007B7A63">
                  <w:rPr>
                    <w:rFonts w:ascii="Segoe UI Symbol" w:eastAsia="MS Gothic" w:hAnsi="Segoe UI Symbol" w:cs="Segoe UI Symbol"/>
                    <w:sz w:val="20"/>
                    <w:szCs w:val="20"/>
                    <w:lang w:val="sq-AL"/>
                  </w:rPr>
                  <w:t>☐</w:t>
                </w:r>
              </w:sdtContent>
            </w:sdt>
            <w:r w:rsidR="009C6EF0" w:rsidRPr="007B7A63">
              <w:rPr>
                <w:rFonts w:ascii="Garamond" w:hAnsi="Garamond"/>
                <w:sz w:val="20"/>
                <w:szCs w:val="20"/>
                <w:lang w:val="sq-AL"/>
              </w:rPr>
              <w:t>Operim live</w:t>
            </w:r>
          </w:p>
          <w:p w14:paraId="2C4639DA" w14:textId="77777777" w:rsidR="009C6EF0" w:rsidRPr="007B7A63" w:rsidRDefault="009E6262" w:rsidP="005D4CD1">
            <w:pPr>
              <w:spacing w:after="0" w:line="240" w:lineRule="auto"/>
              <w:rPr>
                <w:rFonts w:ascii="Garamond" w:hAnsi="Garamond"/>
                <w:sz w:val="20"/>
                <w:szCs w:val="20"/>
                <w:lang w:val="sq-AL"/>
              </w:rPr>
            </w:pPr>
            <w:sdt>
              <w:sdtPr>
                <w:rPr>
                  <w:rFonts w:ascii="Garamond" w:hAnsi="Garamond"/>
                  <w:sz w:val="20"/>
                  <w:szCs w:val="20"/>
                  <w:lang w:val="sq-AL"/>
                </w:rPr>
                <w:id w:val="-2016684605"/>
                <w14:checkbox>
                  <w14:checked w14:val="0"/>
                  <w14:checkedState w14:val="2612" w14:font="MS Gothic"/>
                  <w14:uncheckedState w14:val="2610" w14:font="MS Gothic"/>
                </w14:checkbox>
              </w:sdtPr>
              <w:sdtContent>
                <w:r w:rsidR="009C6EF0" w:rsidRPr="007B7A63">
                  <w:rPr>
                    <w:rFonts w:ascii="Segoe UI Symbol" w:eastAsia="MS Gothic" w:hAnsi="Segoe UI Symbol" w:cs="Segoe UI Symbol"/>
                    <w:sz w:val="20"/>
                    <w:szCs w:val="20"/>
                    <w:lang w:val="sq-AL"/>
                  </w:rPr>
                  <w:t>☐</w:t>
                </w:r>
              </w:sdtContent>
            </w:sdt>
            <w:r w:rsidR="009C6EF0" w:rsidRPr="007B7A63">
              <w:rPr>
                <w:rFonts w:ascii="Garamond" w:hAnsi="Garamond"/>
                <w:sz w:val="20"/>
                <w:szCs w:val="20"/>
                <w:lang w:val="sq-AL"/>
              </w:rPr>
              <w:t>Test dhe trajnim</w:t>
            </w:r>
          </w:p>
          <w:p w14:paraId="1D262116" w14:textId="77777777" w:rsidR="009C6EF0" w:rsidRPr="007B7A63" w:rsidRDefault="009E6262" w:rsidP="005D4CD1">
            <w:pPr>
              <w:spacing w:after="0" w:line="240" w:lineRule="auto"/>
              <w:rPr>
                <w:rFonts w:ascii="Garamond" w:hAnsi="Garamond"/>
                <w:b/>
                <w:i/>
                <w:sz w:val="20"/>
                <w:szCs w:val="20"/>
                <w:lang w:val="sq-AL"/>
              </w:rPr>
            </w:pPr>
            <w:sdt>
              <w:sdtPr>
                <w:rPr>
                  <w:rFonts w:ascii="Garamond" w:hAnsi="Garamond"/>
                  <w:sz w:val="20"/>
                  <w:szCs w:val="20"/>
                  <w:lang w:val="sq-AL"/>
                </w:rPr>
                <w:id w:val="-183131179"/>
                <w14:checkbox>
                  <w14:checked w14:val="0"/>
                  <w14:checkedState w14:val="2612" w14:font="MS Gothic"/>
                  <w14:uncheckedState w14:val="2610" w14:font="MS Gothic"/>
                </w14:checkbox>
              </w:sdtPr>
              <w:sdtContent>
                <w:r w:rsidR="009C6EF0" w:rsidRPr="007B7A63">
                  <w:rPr>
                    <w:rFonts w:ascii="Segoe UI Symbol" w:eastAsia="MS Gothic" w:hAnsi="Segoe UI Symbol" w:cs="Segoe UI Symbol"/>
                    <w:sz w:val="20"/>
                    <w:szCs w:val="20"/>
                    <w:lang w:val="sq-AL"/>
                  </w:rPr>
                  <w:t>☐</w:t>
                </w:r>
              </w:sdtContent>
            </w:sdt>
            <w:r w:rsidR="009C6EF0" w:rsidRPr="007B7A63">
              <w:rPr>
                <w:rFonts w:ascii="Garamond" w:hAnsi="Garamond"/>
                <w:sz w:val="20"/>
                <w:szCs w:val="20"/>
                <w:lang w:val="sq-AL"/>
              </w:rPr>
              <w:t>Ndryshim në listën e bankave shlyerëse</w:t>
            </w:r>
          </w:p>
        </w:tc>
      </w:tr>
      <w:tr w:rsidR="009C6EF0" w:rsidRPr="007B7A63" w14:paraId="4C4B293F" w14:textId="77777777" w:rsidTr="009C6EF0">
        <w:trPr>
          <w:trHeight w:val="426"/>
          <w:jc w:val="center"/>
        </w:trPr>
        <w:tc>
          <w:tcPr>
            <w:tcW w:w="152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79D00559" w14:textId="77777777" w:rsidR="009C6EF0" w:rsidRPr="007B7A63" w:rsidRDefault="009C6EF0" w:rsidP="005D4CD1">
            <w:pPr>
              <w:spacing w:after="0" w:line="240" w:lineRule="auto"/>
              <w:rPr>
                <w:rFonts w:ascii="Garamond" w:hAnsi="Garamond"/>
                <w:b/>
                <w:i/>
                <w:sz w:val="20"/>
                <w:szCs w:val="20"/>
                <w:lang w:val="sq-AL"/>
              </w:rPr>
            </w:pPr>
            <w:r w:rsidRPr="007B7A63">
              <w:rPr>
                <w:rFonts w:ascii="Garamond" w:hAnsi="Garamond"/>
                <w:b/>
                <w:i/>
                <w:sz w:val="20"/>
                <w:szCs w:val="20"/>
                <w:lang w:val="sq-AL"/>
              </w:rPr>
              <w:t>Data e aplikimit</w:t>
            </w:r>
          </w:p>
        </w:tc>
        <w:tc>
          <w:tcPr>
            <w:tcW w:w="347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tcPr>
          <w:p w14:paraId="3C6A1241" w14:textId="77777777" w:rsidR="009C6EF0" w:rsidRPr="007B7A63" w:rsidRDefault="009C6EF0" w:rsidP="005D4CD1">
            <w:pPr>
              <w:spacing w:after="0" w:line="240" w:lineRule="auto"/>
              <w:rPr>
                <w:rFonts w:ascii="Garamond" w:hAnsi="Garamond"/>
                <w:sz w:val="20"/>
                <w:szCs w:val="20"/>
                <w:lang w:val="sq-AL"/>
              </w:rPr>
            </w:pPr>
            <w:r w:rsidRPr="007B7A63">
              <w:rPr>
                <w:rFonts w:ascii="Garamond" w:hAnsi="Garamond"/>
                <w:b/>
                <w:i/>
                <w:sz w:val="20"/>
                <w:szCs w:val="20"/>
                <w:lang w:val="sq-AL"/>
              </w:rPr>
              <w:t>__/__/____</w:t>
            </w:r>
          </w:p>
        </w:tc>
      </w:tr>
      <w:tr w:rsidR="009C6EF0" w:rsidRPr="007B7A63" w14:paraId="5F641807" w14:textId="77777777" w:rsidTr="009C6EF0">
        <w:trPr>
          <w:trHeight w:val="426"/>
          <w:jc w:val="center"/>
        </w:trPr>
        <w:tc>
          <w:tcPr>
            <w:tcW w:w="152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7A7A235C" w14:textId="77777777" w:rsidR="009C6EF0" w:rsidRPr="007B7A63" w:rsidRDefault="009C6EF0" w:rsidP="005D4CD1">
            <w:pPr>
              <w:spacing w:after="0" w:line="240" w:lineRule="auto"/>
              <w:rPr>
                <w:rFonts w:ascii="Garamond" w:hAnsi="Garamond"/>
                <w:b/>
                <w:i/>
                <w:sz w:val="20"/>
                <w:szCs w:val="20"/>
                <w:lang w:val="sq-AL"/>
              </w:rPr>
            </w:pPr>
            <w:r w:rsidRPr="007B7A63">
              <w:rPr>
                <w:rFonts w:ascii="Garamond" w:hAnsi="Garamond"/>
                <w:b/>
                <w:i/>
                <w:sz w:val="20"/>
                <w:szCs w:val="20"/>
                <w:lang w:val="sq-AL"/>
              </w:rPr>
              <w:t>Data e aktivizimit</w:t>
            </w:r>
          </w:p>
        </w:tc>
        <w:tc>
          <w:tcPr>
            <w:tcW w:w="347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3AAB7995" w14:textId="77777777" w:rsidR="009C6EF0" w:rsidRPr="007B7A63" w:rsidRDefault="009C6EF0" w:rsidP="005D4CD1">
            <w:pPr>
              <w:spacing w:after="0" w:line="240" w:lineRule="auto"/>
              <w:rPr>
                <w:rFonts w:ascii="Garamond" w:hAnsi="Garamond"/>
                <w:sz w:val="20"/>
                <w:szCs w:val="20"/>
                <w:lang w:val="sq-AL"/>
              </w:rPr>
            </w:pPr>
            <w:r w:rsidRPr="007B7A63">
              <w:rPr>
                <w:rFonts w:ascii="Garamond" w:hAnsi="Garamond"/>
                <w:sz w:val="20"/>
                <w:szCs w:val="20"/>
                <w:lang w:val="sq-AL"/>
              </w:rPr>
              <w:t>__/__/____</w:t>
            </w:r>
          </w:p>
        </w:tc>
      </w:tr>
      <w:tr w:rsidR="009C6EF0" w:rsidRPr="007B7A63" w14:paraId="28FC4C56" w14:textId="77777777" w:rsidTr="009C6EF0">
        <w:trPr>
          <w:trHeight w:val="300"/>
          <w:jc w:val="center"/>
        </w:trPr>
        <w:tc>
          <w:tcPr>
            <w:tcW w:w="1524" w:type="pct"/>
            <w:tcBorders>
              <w:top w:val="single" w:sz="8" w:space="0" w:color="385623" w:themeColor="accent6" w:themeShade="80"/>
              <w:left w:val="nil"/>
              <w:bottom w:val="single" w:sz="8" w:space="0" w:color="385623" w:themeColor="accent6" w:themeShade="80"/>
              <w:right w:val="nil"/>
            </w:tcBorders>
            <w:shd w:val="clear" w:color="auto" w:fill="auto"/>
            <w:noWrap/>
            <w:vAlign w:val="bottom"/>
            <w:hideMark/>
          </w:tcPr>
          <w:p w14:paraId="1DFAA8A6" w14:textId="77777777" w:rsidR="009C6EF0" w:rsidRPr="007B7A63" w:rsidRDefault="009C6EF0" w:rsidP="005D4CD1">
            <w:pPr>
              <w:spacing w:after="0" w:line="240" w:lineRule="auto"/>
              <w:jc w:val="center"/>
              <w:rPr>
                <w:rFonts w:ascii="Garamond" w:hAnsi="Garamond"/>
                <w:sz w:val="20"/>
                <w:szCs w:val="20"/>
                <w:lang w:val="sq-AL"/>
              </w:rPr>
            </w:pPr>
          </w:p>
        </w:tc>
        <w:tc>
          <w:tcPr>
            <w:tcW w:w="1340" w:type="pct"/>
            <w:gridSpan w:val="2"/>
            <w:tcBorders>
              <w:top w:val="single" w:sz="8" w:space="0" w:color="385623" w:themeColor="accent6" w:themeShade="80"/>
              <w:left w:val="nil"/>
              <w:bottom w:val="single" w:sz="8" w:space="0" w:color="385623" w:themeColor="accent6" w:themeShade="80"/>
              <w:right w:val="nil"/>
            </w:tcBorders>
            <w:shd w:val="clear" w:color="auto" w:fill="auto"/>
            <w:noWrap/>
            <w:vAlign w:val="bottom"/>
            <w:hideMark/>
          </w:tcPr>
          <w:p w14:paraId="3424B58F" w14:textId="77777777" w:rsidR="009C6EF0" w:rsidRPr="007B7A63" w:rsidRDefault="009C6EF0" w:rsidP="005D4CD1">
            <w:pPr>
              <w:spacing w:after="0" w:line="240" w:lineRule="auto"/>
              <w:rPr>
                <w:rFonts w:ascii="Garamond" w:hAnsi="Garamond"/>
                <w:sz w:val="20"/>
                <w:szCs w:val="20"/>
                <w:lang w:val="sq-AL"/>
              </w:rPr>
            </w:pPr>
          </w:p>
        </w:tc>
        <w:tc>
          <w:tcPr>
            <w:tcW w:w="1094" w:type="pct"/>
            <w:gridSpan w:val="3"/>
            <w:tcBorders>
              <w:top w:val="single" w:sz="8" w:space="0" w:color="385623" w:themeColor="accent6" w:themeShade="80"/>
              <w:left w:val="nil"/>
              <w:bottom w:val="single" w:sz="8" w:space="0" w:color="385623" w:themeColor="accent6" w:themeShade="80"/>
              <w:right w:val="nil"/>
            </w:tcBorders>
            <w:shd w:val="clear" w:color="auto" w:fill="auto"/>
            <w:noWrap/>
            <w:vAlign w:val="bottom"/>
            <w:hideMark/>
          </w:tcPr>
          <w:p w14:paraId="7F55ECD6" w14:textId="77777777" w:rsidR="009C6EF0" w:rsidRPr="007B7A63" w:rsidRDefault="009C6EF0" w:rsidP="005D4CD1">
            <w:pPr>
              <w:spacing w:after="0" w:line="240" w:lineRule="auto"/>
              <w:rPr>
                <w:rFonts w:ascii="Garamond" w:hAnsi="Garamond"/>
                <w:sz w:val="20"/>
                <w:szCs w:val="20"/>
                <w:lang w:val="sq-AL"/>
              </w:rPr>
            </w:pPr>
          </w:p>
        </w:tc>
        <w:tc>
          <w:tcPr>
            <w:tcW w:w="1042" w:type="pct"/>
            <w:tcBorders>
              <w:top w:val="single" w:sz="8" w:space="0" w:color="385623" w:themeColor="accent6" w:themeShade="80"/>
              <w:left w:val="nil"/>
              <w:bottom w:val="single" w:sz="8" w:space="0" w:color="385623" w:themeColor="accent6" w:themeShade="80"/>
              <w:right w:val="nil"/>
            </w:tcBorders>
            <w:shd w:val="clear" w:color="auto" w:fill="auto"/>
            <w:noWrap/>
            <w:vAlign w:val="bottom"/>
            <w:hideMark/>
          </w:tcPr>
          <w:p w14:paraId="1E6BCF4C" w14:textId="77777777" w:rsidR="009C6EF0" w:rsidRPr="007B7A63" w:rsidRDefault="009C6EF0" w:rsidP="005D4CD1">
            <w:pPr>
              <w:spacing w:after="0" w:line="240" w:lineRule="auto"/>
              <w:rPr>
                <w:rFonts w:ascii="Garamond" w:hAnsi="Garamond"/>
                <w:sz w:val="20"/>
                <w:szCs w:val="20"/>
                <w:lang w:val="sq-AL"/>
              </w:rPr>
            </w:pPr>
          </w:p>
        </w:tc>
      </w:tr>
      <w:tr w:rsidR="009C6EF0" w:rsidRPr="007B7A63" w14:paraId="1DD0F93C" w14:textId="77777777" w:rsidTr="009C6EF0">
        <w:trPr>
          <w:trHeight w:val="600"/>
          <w:jc w:val="center"/>
        </w:trPr>
        <w:tc>
          <w:tcPr>
            <w:tcW w:w="152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hideMark/>
          </w:tcPr>
          <w:p w14:paraId="72093BC8" w14:textId="77777777" w:rsidR="009C6EF0" w:rsidRPr="007B7A63" w:rsidRDefault="009C6EF0" w:rsidP="005D4CD1">
            <w:pPr>
              <w:spacing w:after="0" w:line="240" w:lineRule="auto"/>
              <w:rPr>
                <w:rFonts w:ascii="Garamond" w:hAnsi="Garamond"/>
                <w:b/>
                <w:i/>
                <w:sz w:val="20"/>
                <w:szCs w:val="20"/>
                <w:lang w:val="sq-AL"/>
              </w:rPr>
            </w:pPr>
            <w:r w:rsidRPr="007B7A63">
              <w:rPr>
                <w:rFonts w:ascii="Garamond" w:hAnsi="Garamond"/>
                <w:b/>
                <w:i/>
                <w:sz w:val="20"/>
                <w:szCs w:val="20"/>
                <w:lang w:val="sq-AL"/>
              </w:rPr>
              <w:t>Tipi i sistemit vartës</w:t>
            </w:r>
          </w:p>
        </w:tc>
        <w:tc>
          <w:tcPr>
            <w:tcW w:w="3476"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bottom"/>
            <w:hideMark/>
          </w:tcPr>
          <w:p w14:paraId="67475EDD" w14:textId="77777777" w:rsidR="009C6EF0" w:rsidRPr="007B7A63" w:rsidRDefault="009E6262" w:rsidP="005D4CD1">
            <w:pPr>
              <w:spacing w:after="0" w:line="240" w:lineRule="auto"/>
              <w:rPr>
                <w:rFonts w:ascii="Garamond" w:hAnsi="Garamond"/>
                <w:i/>
                <w:sz w:val="20"/>
                <w:szCs w:val="20"/>
                <w:lang w:val="sq-AL"/>
              </w:rPr>
            </w:pPr>
            <w:sdt>
              <w:sdtPr>
                <w:rPr>
                  <w:rFonts w:ascii="Garamond" w:hAnsi="Garamond"/>
                  <w:i/>
                  <w:sz w:val="20"/>
                  <w:szCs w:val="20"/>
                  <w:lang w:val="sq-AL"/>
                </w:rPr>
                <w:id w:val="-1201014205"/>
                <w14:checkbox>
                  <w14:checked w14:val="0"/>
                  <w14:checkedState w14:val="2612" w14:font="MS Gothic"/>
                  <w14:uncheckedState w14:val="2610" w14:font="MS Gothic"/>
                </w14:checkbox>
              </w:sdtPr>
              <w:sdtContent>
                <w:r w:rsidR="009C6EF0" w:rsidRPr="007B7A63">
                  <w:rPr>
                    <w:rFonts w:ascii="Segoe UI Symbol" w:eastAsia="MS Gothic" w:hAnsi="Segoe UI Symbol" w:cs="Segoe UI Symbol"/>
                    <w:i/>
                    <w:sz w:val="20"/>
                    <w:szCs w:val="20"/>
                    <w:lang w:val="sq-AL"/>
                  </w:rPr>
                  <w:t>☐</w:t>
                </w:r>
              </w:sdtContent>
            </w:sdt>
            <w:r w:rsidR="009C6EF0" w:rsidRPr="007B7A63">
              <w:rPr>
                <w:rFonts w:ascii="Garamond" w:hAnsi="Garamond"/>
                <w:i/>
                <w:sz w:val="20"/>
                <w:szCs w:val="20"/>
                <w:lang w:val="sq-AL"/>
              </w:rPr>
              <w:t xml:space="preserve"> Sistem pagesash me vlerë të vogël</w:t>
            </w:r>
          </w:p>
          <w:p w14:paraId="380F4430" w14:textId="77777777" w:rsidR="009C6EF0" w:rsidRPr="007B7A63" w:rsidRDefault="009E6262" w:rsidP="005D4CD1">
            <w:pPr>
              <w:spacing w:after="0" w:line="240" w:lineRule="auto"/>
              <w:rPr>
                <w:rFonts w:ascii="Garamond" w:hAnsi="Garamond"/>
                <w:i/>
                <w:sz w:val="20"/>
                <w:szCs w:val="20"/>
                <w:lang w:val="sq-AL"/>
              </w:rPr>
            </w:pPr>
            <w:sdt>
              <w:sdtPr>
                <w:rPr>
                  <w:rFonts w:ascii="Garamond" w:hAnsi="Garamond"/>
                  <w:i/>
                  <w:sz w:val="20"/>
                  <w:szCs w:val="20"/>
                  <w:lang w:val="sq-AL"/>
                </w:rPr>
                <w:id w:val="2034295238"/>
                <w14:checkbox>
                  <w14:checked w14:val="0"/>
                  <w14:checkedState w14:val="2612" w14:font="MS Gothic"/>
                  <w14:uncheckedState w14:val="2610" w14:font="MS Gothic"/>
                </w14:checkbox>
              </w:sdtPr>
              <w:sdtContent>
                <w:r w:rsidR="009C6EF0" w:rsidRPr="007B7A63">
                  <w:rPr>
                    <w:rFonts w:ascii="Segoe UI Symbol" w:eastAsia="MS Gothic" w:hAnsi="Segoe UI Symbol" w:cs="Segoe UI Symbol"/>
                    <w:i/>
                    <w:sz w:val="20"/>
                    <w:szCs w:val="20"/>
                    <w:lang w:val="sq-AL"/>
                  </w:rPr>
                  <w:t>☐</w:t>
                </w:r>
              </w:sdtContent>
            </w:sdt>
            <w:r w:rsidR="009C6EF0" w:rsidRPr="007B7A63">
              <w:rPr>
                <w:rFonts w:ascii="Garamond" w:hAnsi="Garamond"/>
                <w:i/>
                <w:sz w:val="20"/>
                <w:szCs w:val="20"/>
                <w:lang w:val="sq-AL"/>
              </w:rPr>
              <w:t xml:space="preserve"> Shtëpi klerimi</w:t>
            </w:r>
          </w:p>
          <w:p w14:paraId="3CB7C19A" w14:textId="77777777" w:rsidR="009C6EF0" w:rsidRPr="007B7A63" w:rsidRDefault="009E6262" w:rsidP="005D4CD1">
            <w:pPr>
              <w:spacing w:after="0" w:line="240" w:lineRule="auto"/>
              <w:rPr>
                <w:rFonts w:ascii="Garamond" w:hAnsi="Garamond"/>
                <w:i/>
                <w:sz w:val="20"/>
                <w:szCs w:val="20"/>
                <w:lang w:val="sq-AL"/>
              </w:rPr>
            </w:pPr>
            <w:sdt>
              <w:sdtPr>
                <w:rPr>
                  <w:rFonts w:ascii="Garamond" w:hAnsi="Garamond"/>
                  <w:i/>
                  <w:sz w:val="20"/>
                  <w:szCs w:val="20"/>
                  <w:lang w:val="sq-AL"/>
                </w:rPr>
                <w:id w:val="1149256609"/>
                <w14:checkbox>
                  <w14:checked w14:val="0"/>
                  <w14:checkedState w14:val="2612" w14:font="MS Gothic"/>
                  <w14:uncheckedState w14:val="2610" w14:font="MS Gothic"/>
                </w14:checkbox>
              </w:sdtPr>
              <w:sdtContent>
                <w:r w:rsidR="009C6EF0" w:rsidRPr="007B7A63">
                  <w:rPr>
                    <w:rFonts w:ascii="Segoe UI Symbol" w:eastAsia="MS Gothic" w:hAnsi="Segoe UI Symbol" w:cs="Segoe UI Symbol"/>
                    <w:i/>
                    <w:sz w:val="20"/>
                    <w:szCs w:val="20"/>
                    <w:lang w:val="sq-AL"/>
                  </w:rPr>
                  <w:t>☐</w:t>
                </w:r>
              </w:sdtContent>
            </w:sdt>
            <w:r w:rsidR="009C6EF0" w:rsidRPr="007B7A63">
              <w:rPr>
                <w:rFonts w:ascii="Garamond" w:hAnsi="Garamond"/>
                <w:i/>
                <w:sz w:val="20"/>
                <w:szCs w:val="20"/>
                <w:lang w:val="sq-AL"/>
              </w:rPr>
              <w:t xml:space="preserve"> Sistem i shlyerjes së titujve</w:t>
            </w:r>
          </w:p>
          <w:p w14:paraId="708AF474" w14:textId="77777777" w:rsidR="009C6EF0" w:rsidRPr="007B7A63" w:rsidRDefault="009E6262" w:rsidP="005D4CD1">
            <w:pPr>
              <w:spacing w:after="0" w:line="240" w:lineRule="auto"/>
              <w:rPr>
                <w:rFonts w:ascii="Garamond" w:hAnsi="Garamond"/>
                <w:i/>
                <w:sz w:val="20"/>
                <w:szCs w:val="20"/>
                <w:lang w:val="sq-AL"/>
              </w:rPr>
            </w:pPr>
            <w:sdt>
              <w:sdtPr>
                <w:rPr>
                  <w:rFonts w:ascii="Garamond" w:hAnsi="Garamond"/>
                  <w:i/>
                  <w:sz w:val="20"/>
                  <w:szCs w:val="20"/>
                  <w:lang w:val="sq-AL"/>
                </w:rPr>
                <w:id w:val="850373210"/>
                <w14:checkbox>
                  <w14:checked w14:val="0"/>
                  <w14:checkedState w14:val="2612" w14:font="MS Gothic"/>
                  <w14:uncheckedState w14:val="2610" w14:font="MS Gothic"/>
                </w14:checkbox>
              </w:sdtPr>
              <w:sdtContent>
                <w:r w:rsidR="009C6EF0" w:rsidRPr="007B7A63">
                  <w:rPr>
                    <w:rFonts w:ascii="Segoe UI Symbol" w:eastAsia="MS Gothic" w:hAnsi="Segoe UI Symbol" w:cs="Segoe UI Symbol"/>
                    <w:i/>
                    <w:sz w:val="20"/>
                    <w:szCs w:val="20"/>
                    <w:lang w:val="sq-AL"/>
                  </w:rPr>
                  <w:t>☐</w:t>
                </w:r>
              </w:sdtContent>
            </w:sdt>
            <w:r w:rsidR="009C6EF0" w:rsidRPr="007B7A63">
              <w:rPr>
                <w:rFonts w:ascii="Garamond" w:hAnsi="Garamond"/>
                <w:i/>
                <w:sz w:val="20"/>
                <w:szCs w:val="20"/>
                <w:lang w:val="sq-AL"/>
              </w:rPr>
              <w:t xml:space="preserve"> Tjetër ________________</w:t>
            </w:r>
          </w:p>
        </w:tc>
      </w:tr>
      <w:tr w:rsidR="009C6EF0" w:rsidRPr="007B7A63" w14:paraId="22271D1B" w14:textId="77777777" w:rsidTr="009C6EF0">
        <w:trPr>
          <w:trHeight w:val="300"/>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bottom"/>
            <w:hideMark/>
          </w:tcPr>
          <w:p w14:paraId="74F62645" w14:textId="77777777" w:rsidR="009C6EF0" w:rsidRPr="007B7A63" w:rsidRDefault="009C6EF0" w:rsidP="005D4CD1">
            <w:pPr>
              <w:spacing w:after="0" w:line="240" w:lineRule="auto"/>
              <w:rPr>
                <w:rFonts w:ascii="Garamond" w:hAnsi="Garamond"/>
                <w:sz w:val="20"/>
                <w:szCs w:val="20"/>
                <w:lang w:val="sq-AL"/>
              </w:rPr>
            </w:pPr>
          </w:p>
        </w:tc>
      </w:tr>
      <w:tr w:rsidR="009C6EF0" w:rsidRPr="007B7A63" w14:paraId="409A6AB5" w14:textId="77777777" w:rsidTr="009C6EF0">
        <w:trPr>
          <w:trHeight w:val="315"/>
          <w:jc w:val="center"/>
        </w:trPr>
        <w:tc>
          <w:tcPr>
            <w:tcW w:w="5000" w:type="pct"/>
            <w:gridSpan w:val="7"/>
            <w:tcBorders>
              <w:top w:val="single" w:sz="4" w:space="0" w:color="375623"/>
              <w:left w:val="single" w:sz="4" w:space="0" w:color="375623"/>
              <w:bottom w:val="single" w:sz="4" w:space="0" w:color="375623"/>
              <w:right w:val="single" w:sz="4" w:space="0" w:color="375623"/>
            </w:tcBorders>
            <w:shd w:val="clear" w:color="000000" w:fill="375623"/>
            <w:noWrap/>
            <w:vAlign w:val="center"/>
            <w:hideMark/>
          </w:tcPr>
          <w:p w14:paraId="519447FC" w14:textId="77777777" w:rsidR="009C6EF0" w:rsidRPr="007B7A63" w:rsidRDefault="009C6EF0" w:rsidP="005D4CD1">
            <w:pPr>
              <w:spacing w:after="0" w:line="240" w:lineRule="auto"/>
              <w:jc w:val="center"/>
              <w:rPr>
                <w:rFonts w:ascii="Garamond" w:hAnsi="Garamond"/>
                <w:b/>
                <w:bCs/>
                <w:i/>
                <w:iCs/>
                <w:sz w:val="20"/>
                <w:szCs w:val="20"/>
                <w:lang w:val="sq-AL"/>
              </w:rPr>
            </w:pPr>
            <w:r w:rsidRPr="007B7A63">
              <w:rPr>
                <w:rFonts w:ascii="Garamond" w:hAnsi="Garamond"/>
                <w:b/>
                <w:bCs/>
                <w:i/>
                <w:iCs/>
                <w:sz w:val="20"/>
                <w:szCs w:val="20"/>
                <w:lang w:val="sq-AL"/>
              </w:rPr>
              <w:t>Lista e bankave shlyerëse</w:t>
            </w:r>
          </w:p>
        </w:tc>
      </w:tr>
      <w:tr w:rsidR="009C6EF0" w:rsidRPr="007B7A63" w14:paraId="4E9553D2" w14:textId="77777777" w:rsidTr="009C6EF0">
        <w:trPr>
          <w:trHeight w:val="300"/>
          <w:jc w:val="center"/>
        </w:trPr>
        <w:tc>
          <w:tcPr>
            <w:tcW w:w="1524" w:type="pct"/>
            <w:tcBorders>
              <w:top w:val="single" w:sz="4" w:space="0" w:color="375623"/>
              <w:left w:val="single" w:sz="4" w:space="0" w:color="375623"/>
              <w:bottom w:val="single" w:sz="4" w:space="0" w:color="375623"/>
              <w:right w:val="single" w:sz="4" w:space="0" w:color="375623"/>
            </w:tcBorders>
            <w:shd w:val="clear" w:color="000000" w:fill="E2EFDA"/>
            <w:noWrap/>
            <w:vAlign w:val="bottom"/>
            <w:hideMark/>
          </w:tcPr>
          <w:p w14:paraId="7EFC8BA0" w14:textId="77777777" w:rsidR="009C6EF0" w:rsidRPr="007B7A63" w:rsidRDefault="009C6EF0" w:rsidP="005D4CD1">
            <w:pPr>
              <w:spacing w:after="0" w:line="240" w:lineRule="auto"/>
              <w:rPr>
                <w:rFonts w:ascii="Garamond" w:hAnsi="Garamond"/>
                <w:b/>
                <w:bCs/>
                <w:sz w:val="20"/>
                <w:szCs w:val="20"/>
                <w:lang w:val="sq-AL"/>
              </w:rPr>
            </w:pPr>
            <w:r w:rsidRPr="007B7A63">
              <w:rPr>
                <w:rFonts w:ascii="Garamond" w:hAnsi="Garamond"/>
                <w:b/>
                <w:bCs/>
                <w:sz w:val="20"/>
                <w:szCs w:val="20"/>
                <w:lang w:val="sq-AL"/>
              </w:rPr>
              <w:t>BIC i bankës shlyerëse</w:t>
            </w:r>
          </w:p>
        </w:tc>
        <w:tc>
          <w:tcPr>
            <w:tcW w:w="3476" w:type="pct"/>
            <w:gridSpan w:val="6"/>
            <w:tcBorders>
              <w:top w:val="single" w:sz="4" w:space="0" w:color="375623"/>
              <w:left w:val="nil"/>
              <w:bottom w:val="single" w:sz="4" w:space="0" w:color="375623"/>
              <w:right w:val="single" w:sz="4" w:space="0" w:color="375623"/>
            </w:tcBorders>
            <w:shd w:val="clear" w:color="000000" w:fill="E2EFDA"/>
            <w:noWrap/>
            <w:vAlign w:val="bottom"/>
            <w:hideMark/>
          </w:tcPr>
          <w:p w14:paraId="39856C37" w14:textId="77777777" w:rsidR="009C6EF0" w:rsidRPr="007B7A63" w:rsidRDefault="009C6EF0" w:rsidP="005D4CD1">
            <w:pPr>
              <w:spacing w:after="0" w:line="240" w:lineRule="auto"/>
              <w:rPr>
                <w:rFonts w:ascii="Garamond" w:hAnsi="Garamond"/>
                <w:b/>
                <w:bCs/>
                <w:sz w:val="20"/>
                <w:szCs w:val="20"/>
                <w:lang w:val="sq-AL"/>
              </w:rPr>
            </w:pPr>
            <w:r w:rsidRPr="007B7A63">
              <w:rPr>
                <w:rFonts w:ascii="Garamond" w:hAnsi="Garamond"/>
                <w:b/>
                <w:bCs/>
                <w:sz w:val="20"/>
                <w:szCs w:val="20"/>
                <w:lang w:val="sq-AL"/>
              </w:rPr>
              <w:t>Referenca e marrëveshjes së lidhur me sistemin vartës</w:t>
            </w:r>
          </w:p>
        </w:tc>
      </w:tr>
      <w:tr w:rsidR="009C6EF0" w:rsidRPr="007B7A63" w14:paraId="76A9EEB3" w14:textId="77777777" w:rsidTr="009C6EF0">
        <w:trPr>
          <w:trHeight w:val="300"/>
          <w:jc w:val="center"/>
        </w:trPr>
        <w:tc>
          <w:tcPr>
            <w:tcW w:w="1524" w:type="pct"/>
            <w:tcBorders>
              <w:top w:val="single" w:sz="4" w:space="0" w:color="375623"/>
              <w:left w:val="single" w:sz="4" w:space="0" w:color="375623"/>
              <w:bottom w:val="single" w:sz="4" w:space="0" w:color="375623"/>
              <w:right w:val="single" w:sz="4" w:space="0" w:color="375623"/>
            </w:tcBorders>
            <w:shd w:val="clear" w:color="auto" w:fill="auto"/>
            <w:noWrap/>
            <w:vAlign w:val="bottom"/>
            <w:hideMark/>
          </w:tcPr>
          <w:p w14:paraId="51BD70F6" w14:textId="77777777" w:rsidR="009C6EF0" w:rsidRPr="007B7A63" w:rsidRDefault="009C6EF0" w:rsidP="005D4CD1">
            <w:pPr>
              <w:spacing w:after="0" w:line="240" w:lineRule="auto"/>
              <w:rPr>
                <w:rFonts w:ascii="Garamond" w:hAnsi="Garamond"/>
                <w:sz w:val="20"/>
                <w:szCs w:val="20"/>
                <w:lang w:val="sq-AL"/>
              </w:rPr>
            </w:pPr>
            <w:r w:rsidRPr="007B7A63">
              <w:rPr>
                <w:rFonts w:ascii="Garamond" w:hAnsi="Garamond"/>
                <w:sz w:val="20"/>
                <w:szCs w:val="20"/>
                <w:lang w:val="sq-AL"/>
              </w:rPr>
              <w:t> </w:t>
            </w:r>
          </w:p>
        </w:tc>
        <w:tc>
          <w:tcPr>
            <w:tcW w:w="3476" w:type="pct"/>
            <w:gridSpan w:val="6"/>
            <w:tcBorders>
              <w:top w:val="single" w:sz="4" w:space="0" w:color="375623"/>
              <w:left w:val="nil"/>
              <w:bottom w:val="single" w:sz="4" w:space="0" w:color="375623"/>
              <w:right w:val="single" w:sz="4" w:space="0" w:color="375623"/>
            </w:tcBorders>
            <w:shd w:val="clear" w:color="auto" w:fill="auto"/>
            <w:noWrap/>
            <w:vAlign w:val="bottom"/>
            <w:hideMark/>
          </w:tcPr>
          <w:p w14:paraId="6BA366C1" w14:textId="77777777" w:rsidR="009C6EF0" w:rsidRPr="007B7A63" w:rsidRDefault="009C6EF0" w:rsidP="005D4CD1">
            <w:pPr>
              <w:spacing w:after="0" w:line="240" w:lineRule="auto"/>
              <w:jc w:val="center"/>
              <w:rPr>
                <w:rFonts w:ascii="Garamond" w:hAnsi="Garamond"/>
                <w:sz w:val="20"/>
                <w:szCs w:val="20"/>
                <w:lang w:val="sq-AL"/>
              </w:rPr>
            </w:pPr>
            <w:r w:rsidRPr="007B7A63">
              <w:rPr>
                <w:rFonts w:ascii="Garamond" w:hAnsi="Garamond"/>
                <w:sz w:val="20"/>
                <w:szCs w:val="20"/>
                <w:lang w:val="sq-AL"/>
              </w:rPr>
              <w:t> </w:t>
            </w:r>
          </w:p>
        </w:tc>
      </w:tr>
      <w:tr w:rsidR="009C6EF0" w:rsidRPr="007B7A63" w14:paraId="109FB7B4" w14:textId="77777777" w:rsidTr="009C6EF0">
        <w:trPr>
          <w:trHeight w:val="630"/>
          <w:jc w:val="center"/>
        </w:trPr>
        <w:tc>
          <w:tcPr>
            <w:tcW w:w="1524" w:type="pct"/>
            <w:tcBorders>
              <w:top w:val="single" w:sz="4" w:space="0" w:color="375623"/>
              <w:left w:val="single" w:sz="4" w:space="0" w:color="375623"/>
              <w:bottom w:val="single" w:sz="4" w:space="0" w:color="375623"/>
              <w:right w:val="single" w:sz="4" w:space="0" w:color="375623"/>
            </w:tcBorders>
            <w:shd w:val="clear" w:color="auto" w:fill="auto"/>
            <w:noWrap/>
            <w:vAlign w:val="bottom"/>
            <w:hideMark/>
          </w:tcPr>
          <w:p w14:paraId="70373B24" w14:textId="77777777" w:rsidR="009C6EF0" w:rsidRPr="007B7A63" w:rsidRDefault="009C6EF0" w:rsidP="005D4CD1">
            <w:pPr>
              <w:spacing w:after="0" w:line="240" w:lineRule="auto"/>
              <w:rPr>
                <w:rFonts w:ascii="Garamond" w:hAnsi="Garamond"/>
                <w:sz w:val="20"/>
                <w:szCs w:val="20"/>
                <w:lang w:val="sq-AL"/>
              </w:rPr>
            </w:pPr>
            <w:r w:rsidRPr="007B7A63">
              <w:rPr>
                <w:rFonts w:ascii="Garamond" w:hAnsi="Garamond"/>
                <w:sz w:val="20"/>
                <w:szCs w:val="20"/>
                <w:lang w:val="sq-AL"/>
              </w:rPr>
              <w:t> </w:t>
            </w:r>
          </w:p>
        </w:tc>
        <w:tc>
          <w:tcPr>
            <w:tcW w:w="3476" w:type="pct"/>
            <w:gridSpan w:val="6"/>
            <w:tcBorders>
              <w:top w:val="single" w:sz="4" w:space="0" w:color="375623"/>
              <w:left w:val="nil"/>
              <w:bottom w:val="single" w:sz="4" w:space="0" w:color="375623"/>
              <w:right w:val="single" w:sz="4" w:space="0" w:color="375623"/>
            </w:tcBorders>
            <w:shd w:val="clear" w:color="auto" w:fill="auto"/>
            <w:noWrap/>
            <w:vAlign w:val="bottom"/>
            <w:hideMark/>
          </w:tcPr>
          <w:p w14:paraId="11E4C67F" w14:textId="77777777" w:rsidR="009C6EF0" w:rsidRPr="007B7A63" w:rsidRDefault="009C6EF0" w:rsidP="005D4CD1">
            <w:pPr>
              <w:spacing w:after="0" w:line="240" w:lineRule="auto"/>
              <w:jc w:val="center"/>
              <w:rPr>
                <w:rFonts w:ascii="Garamond" w:hAnsi="Garamond"/>
                <w:sz w:val="20"/>
                <w:szCs w:val="20"/>
                <w:lang w:val="sq-AL"/>
              </w:rPr>
            </w:pPr>
            <w:r w:rsidRPr="007B7A63">
              <w:rPr>
                <w:rFonts w:ascii="Garamond" w:hAnsi="Garamond"/>
                <w:sz w:val="20"/>
                <w:szCs w:val="20"/>
                <w:lang w:val="sq-AL"/>
              </w:rPr>
              <w:t> </w:t>
            </w:r>
          </w:p>
        </w:tc>
      </w:tr>
      <w:tr w:rsidR="009C6EF0" w:rsidRPr="007B7A63" w14:paraId="7A4019C9" w14:textId="77777777" w:rsidTr="009C6EF0">
        <w:trPr>
          <w:trHeight w:val="315"/>
          <w:jc w:val="center"/>
        </w:trPr>
        <w:tc>
          <w:tcPr>
            <w:tcW w:w="1524" w:type="pct"/>
            <w:tcBorders>
              <w:top w:val="nil"/>
              <w:left w:val="nil"/>
              <w:bottom w:val="nil"/>
              <w:right w:val="nil"/>
            </w:tcBorders>
            <w:shd w:val="clear" w:color="auto" w:fill="auto"/>
            <w:noWrap/>
            <w:vAlign w:val="bottom"/>
            <w:hideMark/>
          </w:tcPr>
          <w:p w14:paraId="5A572564" w14:textId="77777777" w:rsidR="009C6EF0" w:rsidRPr="007B7A63" w:rsidRDefault="009C6EF0" w:rsidP="005D4CD1">
            <w:pPr>
              <w:spacing w:after="0" w:line="240" w:lineRule="auto"/>
              <w:jc w:val="center"/>
              <w:rPr>
                <w:rFonts w:ascii="Garamond" w:hAnsi="Garamond"/>
                <w:sz w:val="20"/>
                <w:szCs w:val="20"/>
                <w:lang w:val="sq-AL"/>
              </w:rPr>
            </w:pPr>
          </w:p>
        </w:tc>
        <w:tc>
          <w:tcPr>
            <w:tcW w:w="3476" w:type="pct"/>
            <w:gridSpan w:val="6"/>
            <w:tcBorders>
              <w:top w:val="nil"/>
              <w:left w:val="nil"/>
              <w:bottom w:val="nil"/>
              <w:right w:val="nil"/>
            </w:tcBorders>
            <w:shd w:val="clear" w:color="auto" w:fill="auto"/>
            <w:noWrap/>
            <w:vAlign w:val="bottom"/>
            <w:hideMark/>
          </w:tcPr>
          <w:p w14:paraId="5C426596" w14:textId="77777777" w:rsidR="009C6EF0" w:rsidRPr="007B7A63" w:rsidRDefault="009C6EF0" w:rsidP="005D4CD1">
            <w:pPr>
              <w:spacing w:after="0" w:line="240" w:lineRule="auto"/>
              <w:rPr>
                <w:rFonts w:ascii="Garamond" w:hAnsi="Garamond"/>
                <w:sz w:val="20"/>
                <w:szCs w:val="20"/>
                <w:lang w:val="sq-AL"/>
              </w:rPr>
            </w:pPr>
          </w:p>
        </w:tc>
      </w:tr>
      <w:tr w:rsidR="009C6EF0" w:rsidRPr="007B7A63" w14:paraId="7BAAFA5B" w14:textId="77777777" w:rsidTr="009C6EF0">
        <w:trPr>
          <w:trHeight w:val="645"/>
          <w:jc w:val="center"/>
        </w:trPr>
        <w:tc>
          <w:tcPr>
            <w:tcW w:w="2280" w:type="pct"/>
            <w:gridSpan w:val="2"/>
            <w:tcBorders>
              <w:top w:val="nil"/>
              <w:left w:val="nil"/>
              <w:bottom w:val="nil"/>
              <w:right w:val="nil"/>
            </w:tcBorders>
            <w:shd w:val="clear" w:color="000000" w:fill="E2EFDA"/>
            <w:vAlign w:val="center"/>
          </w:tcPr>
          <w:p w14:paraId="082A1C40" w14:textId="77777777" w:rsidR="009C6EF0" w:rsidRPr="007B7A63" w:rsidRDefault="009C6EF0" w:rsidP="005D4CD1">
            <w:pPr>
              <w:spacing w:after="0" w:line="240" w:lineRule="auto"/>
              <w:rPr>
                <w:rFonts w:ascii="Garamond" w:hAnsi="Garamond"/>
                <w:b/>
                <w:bCs/>
                <w:sz w:val="20"/>
                <w:szCs w:val="20"/>
                <w:lang w:val="sq-AL"/>
              </w:rPr>
            </w:pPr>
          </w:p>
        </w:tc>
        <w:tc>
          <w:tcPr>
            <w:tcW w:w="1082" w:type="pct"/>
            <w:gridSpan w:val="2"/>
            <w:vMerge w:val="restart"/>
            <w:tcBorders>
              <w:top w:val="nil"/>
              <w:left w:val="nil"/>
              <w:bottom w:val="nil"/>
              <w:right w:val="nil"/>
            </w:tcBorders>
            <w:shd w:val="clear" w:color="000000" w:fill="E2EFDA"/>
            <w:vAlign w:val="center"/>
            <w:hideMark/>
          </w:tcPr>
          <w:p w14:paraId="528A69D6" w14:textId="77777777" w:rsidR="009C6EF0" w:rsidRPr="007B7A63" w:rsidRDefault="009C6EF0" w:rsidP="005D4CD1">
            <w:pPr>
              <w:spacing w:after="0" w:line="240" w:lineRule="auto"/>
              <w:rPr>
                <w:rFonts w:ascii="Garamond" w:hAnsi="Garamond"/>
                <w:b/>
                <w:bCs/>
                <w:sz w:val="20"/>
                <w:szCs w:val="20"/>
                <w:lang w:val="sq-AL"/>
              </w:rPr>
            </w:pPr>
            <w:r w:rsidRPr="007B7A63">
              <w:rPr>
                <w:rFonts w:ascii="Garamond" w:hAnsi="Garamond"/>
                <w:b/>
                <w:bCs/>
                <w:sz w:val="20"/>
                <w:szCs w:val="20"/>
                <w:lang w:val="sq-AL"/>
              </w:rPr>
              <w:t> </w:t>
            </w:r>
          </w:p>
        </w:tc>
        <w:tc>
          <w:tcPr>
            <w:tcW w:w="137" w:type="pct"/>
            <w:vMerge w:val="restart"/>
            <w:tcBorders>
              <w:top w:val="nil"/>
              <w:left w:val="nil"/>
              <w:bottom w:val="nil"/>
              <w:right w:val="nil"/>
            </w:tcBorders>
            <w:shd w:val="clear" w:color="000000" w:fill="E2EFDA"/>
            <w:vAlign w:val="center"/>
            <w:hideMark/>
          </w:tcPr>
          <w:p w14:paraId="230B257D" w14:textId="77777777" w:rsidR="009C6EF0" w:rsidRPr="007B7A63" w:rsidRDefault="009C6EF0" w:rsidP="005D4CD1">
            <w:pPr>
              <w:spacing w:after="0" w:line="240" w:lineRule="auto"/>
              <w:rPr>
                <w:rFonts w:ascii="Garamond" w:hAnsi="Garamond"/>
                <w:b/>
                <w:bCs/>
                <w:sz w:val="20"/>
                <w:szCs w:val="20"/>
                <w:lang w:val="sq-AL"/>
              </w:rPr>
            </w:pPr>
            <w:r w:rsidRPr="007B7A63">
              <w:rPr>
                <w:rFonts w:ascii="Garamond" w:hAnsi="Garamond"/>
                <w:b/>
                <w:bCs/>
                <w:sz w:val="20"/>
                <w:szCs w:val="20"/>
                <w:lang w:val="sq-AL"/>
              </w:rPr>
              <w:t> </w:t>
            </w:r>
          </w:p>
        </w:tc>
        <w:tc>
          <w:tcPr>
            <w:tcW w:w="1501" w:type="pct"/>
            <w:gridSpan w:val="2"/>
            <w:tcBorders>
              <w:top w:val="nil"/>
              <w:left w:val="nil"/>
              <w:bottom w:val="nil"/>
              <w:right w:val="nil"/>
            </w:tcBorders>
            <w:shd w:val="clear" w:color="000000" w:fill="E2EFDA"/>
            <w:vAlign w:val="center"/>
            <w:hideMark/>
          </w:tcPr>
          <w:p w14:paraId="7DA9F1B7" w14:textId="77777777" w:rsidR="009C6EF0" w:rsidRPr="007B7A63" w:rsidRDefault="009C6EF0" w:rsidP="005D4CD1">
            <w:pPr>
              <w:spacing w:after="0" w:line="240" w:lineRule="auto"/>
              <w:jc w:val="right"/>
              <w:rPr>
                <w:rFonts w:ascii="Garamond" w:hAnsi="Garamond"/>
                <w:b/>
                <w:bCs/>
                <w:sz w:val="20"/>
                <w:szCs w:val="20"/>
                <w:lang w:val="sq-AL"/>
              </w:rPr>
            </w:pPr>
            <w:r w:rsidRPr="007B7A63">
              <w:rPr>
                <w:rFonts w:ascii="Garamond" w:hAnsi="Garamond"/>
                <w:b/>
                <w:bCs/>
                <w:sz w:val="20"/>
                <w:szCs w:val="20"/>
                <w:lang w:val="sq-AL"/>
              </w:rPr>
              <w:t>Për sistemin vartës</w:t>
            </w:r>
          </w:p>
        </w:tc>
      </w:tr>
      <w:tr w:rsidR="009C6EF0" w:rsidRPr="007B7A63" w14:paraId="7ABD765D" w14:textId="77777777" w:rsidTr="009C6EF0">
        <w:trPr>
          <w:trHeight w:val="315"/>
          <w:jc w:val="center"/>
        </w:trPr>
        <w:tc>
          <w:tcPr>
            <w:tcW w:w="2280" w:type="pct"/>
            <w:gridSpan w:val="2"/>
            <w:tcBorders>
              <w:top w:val="nil"/>
              <w:left w:val="nil"/>
              <w:right w:val="nil"/>
            </w:tcBorders>
            <w:shd w:val="clear" w:color="000000" w:fill="E2EFDA"/>
            <w:vAlign w:val="center"/>
          </w:tcPr>
          <w:p w14:paraId="69535F14" w14:textId="77777777" w:rsidR="009C6EF0" w:rsidRPr="007B7A63" w:rsidRDefault="009C6EF0" w:rsidP="005D4CD1">
            <w:pPr>
              <w:spacing w:after="0" w:line="240" w:lineRule="auto"/>
              <w:rPr>
                <w:rFonts w:ascii="Garamond" w:hAnsi="Garamond"/>
                <w:b/>
                <w:bCs/>
                <w:sz w:val="20"/>
                <w:szCs w:val="20"/>
                <w:lang w:val="sq-AL"/>
              </w:rPr>
            </w:pPr>
          </w:p>
        </w:tc>
        <w:tc>
          <w:tcPr>
            <w:tcW w:w="1082" w:type="pct"/>
            <w:gridSpan w:val="2"/>
            <w:vMerge/>
            <w:tcBorders>
              <w:top w:val="nil"/>
              <w:left w:val="nil"/>
              <w:bottom w:val="nil"/>
              <w:right w:val="nil"/>
            </w:tcBorders>
            <w:vAlign w:val="center"/>
            <w:hideMark/>
          </w:tcPr>
          <w:p w14:paraId="3E73835E" w14:textId="77777777" w:rsidR="009C6EF0" w:rsidRPr="007B7A63" w:rsidRDefault="009C6EF0" w:rsidP="005D4CD1">
            <w:pPr>
              <w:spacing w:after="0" w:line="240" w:lineRule="auto"/>
              <w:rPr>
                <w:rFonts w:ascii="Garamond" w:hAnsi="Garamond"/>
                <w:b/>
                <w:bCs/>
                <w:sz w:val="20"/>
                <w:szCs w:val="20"/>
                <w:lang w:val="sq-AL"/>
              </w:rPr>
            </w:pPr>
          </w:p>
        </w:tc>
        <w:tc>
          <w:tcPr>
            <w:tcW w:w="137" w:type="pct"/>
            <w:vMerge/>
            <w:tcBorders>
              <w:top w:val="nil"/>
              <w:left w:val="nil"/>
              <w:bottom w:val="nil"/>
              <w:right w:val="nil"/>
            </w:tcBorders>
            <w:vAlign w:val="center"/>
            <w:hideMark/>
          </w:tcPr>
          <w:p w14:paraId="708385B6" w14:textId="77777777" w:rsidR="009C6EF0" w:rsidRPr="007B7A63" w:rsidRDefault="009C6EF0" w:rsidP="005D4CD1">
            <w:pPr>
              <w:spacing w:after="0" w:line="240" w:lineRule="auto"/>
              <w:rPr>
                <w:rFonts w:ascii="Garamond" w:hAnsi="Garamond"/>
                <w:b/>
                <w:bCs/>
                <w:sz w:val="20"/>
                <w:szCs w:val="20"/>
                <w:lang w:val="sq-AL"/>
              </w:rPr>
            </w:pPr>
          </w:p>
        </w:tc>
        <w:tc>
          <w:tcPr>
            <w:tcW w:w="1501" w:type="pct"/>
            <w:gridSpan w:val="2"/>
            <w:tcBorders>
              <w:top w:val="nil"/>
              <w:left w:val="nil"/>
              <w:bottom w:val="nil"/>
              <w:right w:val="nil"/>
            </w:tcBorders>
            <w:shd w:val="clear" w:color="000000" w:fill="E2EFDA"/>
            <w:vAlign w:val="center"/>
            <w:hideMark/>
          </w:tcPr>
          <w:p w14:paraId="00AD8BC9" w14:textId="77777777" w:rsidR="009C6EF0" w:rsidRPr="007B7A63" w:rsidRDefault="009C6EF0" w:rsidP="005D4CD1">
            <w:pPr>
              <w:spacing w:after="0" w:line="240" w:lineRule="auto"/>
              <w:jc w:val="right"/>
              <w:rPr>
                <w:rFonts w:ascii="Garamond" w:hAnsi="Garamond"/>
                <w:b/>
                <w:bCs/>
                <w:sz w:val="20"/>
                <w:szCs w:val="20"/>
                <w:lang w:val="sq-AL"/>
              </w:rPr>
            </w:pPr>
            <w:r w:rsidRPr="007B7A63">
              <w:rPr>
                <w:rFonts w:ascii="Garamond" w:hAnsi="Garamond"/>
                <w:b/>
                <w:bCs/>
                <w:sz w:val="20"/>
                <w:szCs w:val="20"/>
                <w:lang w:val="sq-AL"/>
              </w:rPr>
              <w:t>Autorizuesi</w:t>
            </w:r>
          </w:p>
          <w:p w14:paraId="1CD84A74" w14:textId="77777777" w:rsidR="009C6EF0" w:rsidRPr="007B7A63" w:rsidRDefault="009C6EF0" w:rsidP="005D4CD1">
            <w:pPr>
              <w:spacing w:after="0" w:line="240" w:lineRule="auto"/>
              <w:jc w:val="right"/>
              <w:rPr>
                <w:rFonts w:ascii="Garamond" w:hAnsi="Garamond"/>
                <w:b/>
                <w:bCs/>
                <w:i/>
                <w:sz w:val="20"/>
                <w:szCs w:val="20"/>
                <w:lang w:val="sq-AL"/>
              </w:rPr>
            </w:pPr>
          </w:p>
          <w:p w14:paraId="30AD12F8" w14:textId="77777777" w:rsidR="009C6EF0" w:rsidRPr="007B7A63" w:rsidRDefault="009C6EF0" w:rsidP="005D4CD1">
            <w:pPr>
              <w:spacing w:after="0" w:line="240" w:lineRule="auto"/>
              <w:jc w:val="right"/>
              <w:rPr>
                <w:rFonts w:ascii="Garamond" w:hAnsi="Garamond"/>
                <w:b/>
                <w:bCs/>
                <w:sz w:val="20"/>
                <w:szCs w:val="20"/>
                <w:lang w:val="sq-AL"/>
              </w:rPr>
            </w:pPr>
            <w:r w:rsidRPr="007B7A63">
              <w:rPr>
                <w:rFonts w:ascii="Garamond" w:hAnsi="Garamond"/>
                <w:b/>
                <w:bCs/>
                <w:i/>
                <w:sz w:val="20"/>
                <w:szCs w:val="20"/>
                <w:lang w:val="sq-AL"/>
              </w:rPr>
              <w:t>(</w:t>
            </w:r>
            <w:r w:rsidRPr="007B7A63">
              <w:rPr>
                <w:rFonts w:ascii="Garamond" w:hAnsi="Garamond"/>
                <w:b/>
                <w:bCs/>
                <w:i/>
                <w:iCs/>
                <w:sz w:val="20"/>
                <w:szCs w:val="20"/>
                <w:lang w:val="sq-AL"/>
              </w:rPr>
              <w:t>Emri Mbiemri / Nënshkrimi / Vula</w:t>
            </w:r>
            <w:r w:rsidRPr="007B7A63">
              <w:rPr>
                <w:rFonts w:ascii="Garamond" w:hAnsi="Garamond"/>
                <w:b/>
                <w:bCs/>
                <w:i/>
                <w:sz w:val="20"/>
                <w:szCs w:val="20"/>
                <w:lang w:val="sq-AL"/>
              </w:rPr>
              <w:t>)</w:t>
            </w:r>
          </w:p>
        </w:tc>
      </w:tr>
      <w:tr w:rsidR="009C6EF0" w:rsidRPr="007B7A63" w14:paraId="2A8AD54B" w14:textId="77777777" w:rsidTr="009C6EF0">
        <w:trPr>
          <w:trHeight w:val="644"/>
          <w:jc w:val="center"/>
        </w:trPr>
        <w:tc>
          <w:tcPr>
            <w:tcW w:w="2280" w:type="pct"/>
            <w:gridSpan w:val="2"/>
            <w:tcBorders>
              <w:top w:val="nil"/>
              <w:left w:val="nil"/>
              <w:right w:val="nil"/>
            </w:tcBorders>
            <w:shd w:val="clear" w:color="000000" w:fill="E2EFDA"/>
            <w:vAlign w:val="center"/>
          </w:tcPr>
          <w:p w14:paraId="5172D42B" w14:textId="77777777" w:rsidR="009C6EF0" w:rsidRPr="007B7A63" w:rsidRDefault="009C6EF0" w:rsidP="005D4CD1">
            <w:pPr>
              <w:spacing w:after="0" w:line="240" w:lineRule="auto"/>
              <w:rPr>
                <w:rFonts w:ascii="Garamond" w:hAnsi="Garamond"/>
                <w:b/>
                <w:bCs/>
                <w:sz w:val="20"/>
                <w:szCs w:val="20"/>
                <w:lang w:val="sq-AL"/>
              </w:rPr>
            </w:pPr>
          </w:p>
        </w:tc>
        <w:tc>
          <w:tcPr>
            <w:tcW w:w="1082" w:type="pct"/>
            <w:gridSpan w:val="2"/>
            <w:vMerge/>
            <w:tcBorders>
              <w:top w:val="nil"/>
              <w:left w:val="nil"/>
              <w:bottom w:val="nil"/>
              <w:right w:val="nil"/>
            </w:tcBorders>
            <w:vAlign w:val="center"/>
            <w:hideMark/>
          </w:tcPr>
          <w:p w14:paraId="3D4259F3" w14:textId="77777777" w:rsidR="009C6EF0" w:rsidRPr="007B7A63" w:rsidRDefault="009C6EF0" w:rsidP="005D4CD1">
            <w:pPr>
              <w:spacing w:after="0" w:line="240" w:lineRule="auto"/>
              <w:rPr>
                <w:rFonts w:ascii="Garamond" w:hAnsi="Garamond"/>
                <w:b/>
                <w:bCs/>
                <w:sz w:val="20"/>
                <w:szCs w:val="20"/>
                <w:lang w:val="sq-AL"/>
              </w:rPr>
            </w:pPr>
          </w:p>
        </w:tc>
        <w:tc>
          <w:tcPr>
            <w:tcW w:w="137" w:type="pct"/>
            <w:vMerge/>
            <w:tcBorders>
              <w:top w:val="nil"/>
              <w:left w:val="nil"/>
              <w:bottom w:val="nil"/>
              <w:right w:val="nil"/>
            </w:tcBorders>
            <w:vAlign w:val="center"/>
            <w:hideMark/>
          </w:tcPr>
          <w:p w14:paraId="3581A16F" w14:textId="77777777" w:rsidR="009C6EF0" w:rsidRPr="007B7A63" w:rsidRDefault="009C6EF0" w:rsidP="005D4CD1">
            <w:pPr>
              <w:spacing w:after="0" w:line="240" w:lineRule="auto"/>
              <w:rPr>
                <w:rFonts w:ascii="Garamond" w:hAnsi="Garamond"/>
                <w:b/>
                <w:bCs/>
                <w:sz w:val="20"/>
                <w:szCs w:val="20"/>
                <w:lang w:val="sq-AL"/>
              </w:rPr>
            </w:pPr>
          </w:p>
        </w:tc>
        <w:tc>
          <w:tcPr>
            <w:tcW w:w="1501" w:type="pct"/>
            <w:gridSpan w:val="2"/>
            <w:tcBorders>
              <w:top w:val="nil"/>
              <w:left w:val="nil"/>
              <w:bottom w:val="single" w:sz="8" w:space="0" w:color="385623"/>
              <w:right w:val="nil"/>
            </w:tcBorders>
            <w:shd w:val="clear" w:color="000000" w:fill="E2EFDA"/>
            <w:vAlign w:val="center"/>
            <w:hideMark/>
          </w:tcPr>
          <w:p w14:paraId="491AF737" w14:textId="77777777" w:rsidR="009C6EF0" w:rsidRPr="007B7A63" w:rsidRDefault="009C6EF0" w:rsidP="005D4CD1">
            <w:pPr>
              <w:spacing w:after="0" w:line="240" w:lineRule="auto"/>
              <w:rPr>
                <w:rFonts w:ascii="Garamond" w:hAnsi="Garamond"/>
                <w:sz w:val="20"/>
                <w:szCs w:val="20"/>
                <w:lang w:val="sq-AL"/>
              </w:rPr>
            </w:pPr>
            <w:r w:rsidRPr="007B7A63">
              <w:rPr>
                <w:rFonts w:ascii="Garamond" w:hAnsi="Garamond"/>
                <w:sz w:val="20"/>
                <w:szCs w:val="20"/>
                <w:lang w:val="sq-AL"/>
              </w:rPr>
              <w:t> </w:t>
            </w:r>
          </w:p>
        </w:tc>
      </w:tr>
    </w:tbl>
    <w:p w14:paraId="2B256FB2" w14:textId="3C15B377" w:rsidR="009C6EF0" w:rsidRPr="007B7A63" w:rsidRDefault="009C6EF0" w:rsidP="00424C63">
      <w:pPr>
        <w:pStyle w:val="TEKSTIIII"/>
        <w:rPr>
          <w:b/>
          <w:color w:val="auto"/>
        </w:rPr>
      </w:pPr>
    </w:p>
    <w:p w14:paraId="431BE0E7" w14:textId="339BFAFD" w:rsidR="00F371D5" w:rsidRPr="007B7A63" w:rsidRDefault="00F371D5" w:rsidP="00F371D5">
      <w:pPr>
        <w:pStyle w:val="TEKSTIIII"/>
        <w:jc w:val="center"/>
        <w:rPr>
          <w:color w:val="auto"/>
        </w:rPr>
      </w:pPr>
      <w:bookmarkStart w:id="7" w:name="shtojcaH"/>
      <w:r w:rsidRPr="007B7A63">
        <w:rPr>
          <w:color w:val="auto"/>
        </w:rPr>
        <w:t>SHTOJCA H</w:t>
      </w:r>
      <w:bookmarkEnd w:id="7"/>
    </w:p>
    <w:p w14:paraId="563AC426" w14:textId="3A602C8F" w:rsidR="009C6EF0" w:rsidRPr="007B7A63" w:rsidRDefault="00F371D5" w:rsidP="00F371D5">
      <w:pPr>
        <w:pStyle w:val="TEKSTIIII"/>
        <w:jc w:val="center"/>
        <w:rPr>
          <w:color w:val="auto"/>
        </w:rPr>
      </w:pPr>
      <w:r w:rsidRPr="007B7A63">
        <w:rPr>
          <w:color w:val="auto"/>
        </w:rPr>
        <w:t>MANDAT DEBITIMI PËR SHLYERJEN PËR SISTEMET VARTËSE</w:t>
      </w:r>
    </w:p>
    <w:p w14:paraId="2783C065" w14:textId="77777777" w:rsidR="009C6EF0" w:rsidRPr="007B7A63" w:rsidRDefault="009C6EF0" w:rsidP="009C6EF0">
      <w:pPr>
        <w:ind w:right="44"/>
        <w:jc w:val="both"/>
        <w:rPr>
          <w:rFonts w:ascii="Garamond" w:hAnsi="Garamond"/>
          <w:b/>
          <w:sz w:val="20"/>
          <w:szCs w:val="20"/>
          <w:lang w:val="sq-AL"/>
        </w:rPr>
      </w:pPr>
    </w:p>
    <w:tbl>
      <w:tblPr>
        <w:tblW w:w="5000" w:type="pct"/>
        <w:jc w:val="center"/>
        <w:tblLayout w:type="fixed"/>
        <w:tblLook w:val="04A0" w:firstRow="1" w:lastRow="0" w:firstColumn="1" w:lastColumn="0" w:noHBand="0" w:noVBand="1"/>
      </w:tblPr>
      <w:tblGrid>
        <w:gridCol w:w="2871"/>
        <w:gridCol w:w="723"/>
        <w:gridCol w:w="2267"/>
        <w:gridCol w:w="238"/>
        <w:gridCol w:w="1827"/>
        <w:gridCol w:w="1434"/>
      </w:tblGrid>
      <w:tr w:rsidR="009C6EF0" w:rsidRPr="007B7A63" w14:paraId="249DF955" w14:textId="77777777" w:rsidTr="009C6EF0">
        <w:trPr>
          <w:trHeight w:val="1067"/>
          <w:jc w:val="center"/>
        </w:trPr>
        <w:tc>
          <w:tcPr>
            <w:tcW w:w="5000" w:type="pct"/>
            <w:gridSpan w:val="6"/>
            <w:tcBorders>
              <w:top w:val="nil"/>
              <w:left w:val="nil"/>
              <w:bottom w:val="nil"/>
              <w:right w:val="nil"/>
            </w:tcBorders>
            <w:shd w:val="clear" w:color="auto" w:fill="E2EFD9" w:themeFill="accent6" w:themeFillTint="33"/>
            <w:noWrap/>
            <w:vAlign w:val="bottom"/>
            <w:hideMark/>
          </w:tcPr>
          <w:p w14:paraId="0478AD53" w14:textId="77777777" w:rsidR="009C6EF0" w:rsidRPr="007B7A63" w:rsidRDefault="009C6EF0" w:rsidP="009C6EF0">
            <w:pPr>
              <w:rPr>
                <w:rFonts w:ascii="Garamond" w:hAnsi="Garamond"/>
                <w:sz w:val="20"/>
                <w:szCs w:val="20"/>
                <w:lang w:val="sq-AL"/>
              </w:rPr>
            </w:pPr>
            <w:r w:rsidRPr="007B7A63">
              <w:rPr>
                <w:rFonts w:ascii="Garamond" w:hAnsi="Garamond"/>
                <w:sz w:val="20"/>
                <w:szCs w:val="20"/>
                <w:lang w:val="sq-AL" w:eastAsia="en-GB"/>
              </w:rPr>
              <w:drawing>
                <wp:anchor distT="0" distB="0" distL="114300" distR="114300" simplePos="0" relativeHeight="251661312" behindDoc="0" locked="0" layoutInCell="1" allowOverlap="1" wp14:anchorId="71AF4E6D" wp14:editId="6D609279">
                  <wp:simplePos x="0" y="0"/>
                  <wp:positionH relativeFrom="column">
                    <wp:align>center</wp:align>
                  </wp:positionH>
                  <wp:positionV relativeFrom="paragraph">
                    <wp:posOffset>-566420</wp:posOffset>
                  </wp:positionV>
                  <wp:extent cx="841248" cy="603504"/>
                  <wp:effectExtent l="0" t="0" r="0" b="6350"/>
                  <wp:wrapNone/>
                  <wp:docPr id="6" name="Picture 6"/>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0"/>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p>
        </w:tc>
      </w:tr>
      <w:tr w:rsidR="009C6EF0" w:rsidRPr="007B7A63" w14:paraId="66679118" w14:textId="77777777" w:rsidTr="009C6EF0">
        <w:trPr>
          <w:trHeight w:val="300"/>
          <w:jc w:val="center"/>
        </w:trPr>
        <w:tc>
          <w:tcPr>
            <w:tcW w:w="5000" w:type="pct"/>
            <w:gridSpan w:val="6"/>
            <w:tcBorders>
              <w:top w:val="nil"/>
              <w:left w:val="nil"/>
              <w:bottom w:val="nil"/>
              <w:right w:val="nil"/>
            </w:tcBorders>
            <w:shd w:val="clear" w:color="auto" w:fill="E2EFD9" w:themeFill="accent6" w:themeFillTint="33"/>
            <w:noWrap/>
            <w:vAlign w:val="bottom"/>
            <w:hideMark/>
          </w:tcPr>
          <w:p w14:paraId="5B7303D9" w14:textId="77777777" w:rsidR="009C6EF0" w:rsidRPr="007B7A63" w:rsidRDefault="009C6EF0" w:rsidP="009C6EF0">
            <w:pPr>
              <w:jc w:val="center"/>
              <w:rPr>
                <w:rFonts w:ascii="Garamond" w:hAnsi="Garamond" w:cs="Calibri"/>
                <w:sz w:val="20"/>
                <w:szCs w:val="20"/>
                <w:lang w:val="sq-AL"/>
              </w:rPr>
            </w:pPr>
            <w:r w:rsidRPr="007B7A63">
              <w:rPr>
                <w:rFonts w:ascii="Garamond" w:hAnsi="Garamond"/>
                <w:b/>
                <w:bCs/>
                <w:iCs/>
                <w:sz w:val="20"/>
                <w:szCs w:val="20"/>
                <w:lang w:val="sq-AL"/>
              </w:rPr>
              <w:t>BANKA E SHQIPËRISË</w:t>
            </w:r>
          </w:p>
        </w:tc>
      </w:tr>
      <w:tr w:rsidR="009C6EF0" w:rsidRPr="007B7A63" w14:paraId="00977D53" w14:textId="77777777" w:rsidTr="009C6EF0">
        <w:trPr>
          <w:trHeight w:val="1319"/>
          <w:jc w:val="center"/>
        </w:trPr>
        <w:tc>
          <w:tcPr>
            <w:tcW w:w="5000" w:type="pct"/>
            <w:gridSpan w:val="6"/>
            <w:tcBorders>
              <w:top w:val="nil"/>
              <w:left w:val="nil"/>
              <w:bottom w:val="nil"/>
              <w:right w:val="nil"/>
            </w:tcBorders>
            <w:shd w:val="clear" w:color="000000" w:fill="E2EFDA"/>
            <w:vAlign w:val="center"/>
            <w:hideMark/>
          </w:tcPr>
          <w:p w14:paraId="2E3629D3" w14:textId="77777777" w:rsidR="009C6EF0" w:rsidRPr="007B7A63" w:rsidRDefault="009C6EF0" w:rsidP="009C6EF0">
            <w:pPr>
              <w:jc w:val="center"/>
              <w:rPr>
                <w:rFonts w:ascii="Garamond" w:hAnsi="Garamond"/>
                <w:b/>
                <w:bCs/>
                <w:iCs/>
                <w:sz w:val="20"/>
                <w:szCs w:val="20"/>
                <w:lang w:val="sq-AL"/>
              </w:rPr>
            </w:pPr>
            <w:r w:rsidRPr="007B7A63">
              <w:rPr>
                <w:rFonts w:ascii="Garamond" w:hAnsi="Garamond"/>
                <w:b/>
                <w:bCs/>
                <w:iCs/>
                <w:sz w:val="20"/>
                <w:szCs w:val="20"/>
                <w:lang w:val="sq-AL"/>
              </w:rPr>
              <w:t>SISTEMI AIPS</w:t>
            </w:r>
          </w:p>
          <w:p w14:paraId="6EEF50E7" w14:textId="77777777" w:rsidR="009C6EF0" w:rsidRPr="007B7A63" w:rsidRDefault="009C6EF0" w:rsidP="009C6EF0">
            <w:pPr>
              <w:jc w:val="center"/>
              <w:rPr>
                <w:rFonts w:ascii="Garamond" w:hAnsi="Garamond"/>
                <w:b/>
                <w:bCs/>
                <w:i/>
                <w:iCs/>
                <w:sz w:val="20"/>
                <w:szCs w:val="20"/>
                <w:lang w:val="sq-AL"/>
              </w:rPr>
            </w:pPr>
            <w:r w:rsidRPr="007B7A63">
              <w:rPr>
                <w:rFonts w:ascii="Garamond" w:hAnsi="Garamond"/>
                <w:b/>
                <w:bCs/>
                <w:i/>
                <w:iCs/>
                <w:sz w:val="20"/>
                <w:szCs w:val="20"/>
                <w:lang w:val="sq-AL"/>
              </w:rPr>
              <w:t>Mandat debitimi</w:t>
            </w:r>
          </w:p>
          <w:p w14:paraId="6DFF922B" w14:textId="77777777" w:rsidR="009C6EF0" w:rsidRPr="007B7A63" w:rsidRDefault="009C6EF0" w:rsidP="009C6EF0">
            <w:pPr>
              <w:jc w:val="center"/>
              <w:rPr>
                <w:rFonts w:ascii="Garamond" w:hAnsi="Garamond"/>
                <w:b/>
                <w:bCs/>
                <w:i/>
                <w:iCs/>
                <w:sz w:val="20"/>
                <w:szCs w:val="20"/>
                <w:lang w:val="sq-AL"/>
              </w:rPr>
            </w:pPr>
            <w:r w:rsidRPr="007B7A63">
              <w:rPr>
                <w:rFonts w:ascii="Garamond" w:hAnsi="Garamond"/>
                <w:b/>
                <w:bCs/>
                <w:i/>
                <w:iCs/>
                <w:sz w:val="20"/>
                <w:szCs w:val="20"/>
                <w:lang w:val="sq-AL"/>
              </w:rPr>
              <w:t>për shlyerjen për sistemet vartëse</w:t>
            </w:r>
          </w:p>
        </w:tc>
      </w:tr>
      <w:tr w:rsidR="007B7A63" w:rsidRPr="007B7A63" w14:paraId="7BA5E61C" w14:textId="77777777" w:rsidTr="00F371D5">
        <w:trPr>
          <w:trHeight w:val="300"/>
          <w:jc w:val="center"/>
        </w:trPr>
        <w:tc>
          <w:tcPr>
            <w:tcW w:w="1534" w:type="pct"/>
            <w:tcBorders>
              <w:top w:val="nil"/>
              <w:left w:val="nil"/>
              <w:bottom w:val="single" w:sz="8" w:space="0" w:color="385623" w:themeColor="accent6" w:themeShade="80"/>
              <w:right w:val="nil"/>
            </w:tcBorders>
            <w:shd w:val="clear" w:color="auto" w:fill="auto"/>
            <w:noWrap/>
            <w:vAlign w:val="bottom"/>
            <w:hideMark/>
          </w:tcPr>
          <w:p w14:paraId="4EAF9CD0" w14:textId="77777777" w:rsidR="009C6EF0" w:rsidRPr="007B7A63" w:rsidRDefault="009C6EF0" w:rsidP="009C6EF0">
            <w:pPr>
              <w:jc w:val="center"/>
              <w:rPr>
                <w:rFonts w:ascii="Garamond" w:hAnsi="Garamond"/>
                <w:b/>
                <w:bCs/>
                <w:i/>
                <w:iCs/>
                <w:sz w:val="20"/>
                <w:szCs w:val="20"/>
                <w:lang w:val="sq-AL"/>
              </w:rPr>
            </w:pPr>
          </w:p>
        </w:tc>
        <w:tc>
          <w:tcPr>
            <w:tcW w:w="1597" w:type="pct"/>
            <w:gridSpan w:val="2"/>
            <w:tcBorders>
              <w:top w:val="nil"/>
              <w:left w:val="nil"/>
              <w:bottom w:val="single" w:sz="8" w:space="0" w:color="385623" w:themeColor="accent6" w:themeShade="80"/>
              <w:right w:val="nil"/>
            </w:tcBorders>
            <w:shd w:val="clear" w:color="auto" w:fill="auto"/>
            <w:noWrap/>
            <w:vAlign w:val="bottom"/>
            <w:hideMark/>
          </w:tcPr>
          <w:p w14:paraId="421FB23A" w14:textId="77777777" w:rsidR="009C6EF0" w:rsidRPr="007B7A63" w:rsidRDefault="009C6EF0" w:rsidP="009C6EF0">
            <w:pPr>
              <w:rPr>
                <w:rFonts w:ascii="Garamond" w:hAnsi="Garamond"/>
                <w:sz w:val="20"/>
                <w:szCs w:val="20"/>
                <w:lang w:val="sq-AL"/>
              </w:rPr>
            </w:pPr>
          </w:p>
        </w:tc>
        <w:tc>
          <w:tcPr>
            <w:tcW w:w="1103" w:type="pct"/>
            <w:gridSpan w:val="2"/>
            <w:tcBorders>
              <w:top w:val="nil"/>
              <w:left w:val="nil"/>
              <w:bottom w:val="single" w:sz="8" w:space="0" w:color="385623" w:themeColor="accent6" w:themeShade="80"/>
              <w:right w:val="nil"/>
            </w:tcBorders>
            <w:shd w:val="clear" w:color="auto" w:fill="auto"/>
            <w:noWrap/>
            <w:vAlign w:val="bottom"/>
            <w:hideMark/>
          </w:tcPr>
          <w:p w14:paraId="55053821" w14:textId="77777777" w:rsidR="009C6EF0" w:rsidRPr="007B7A63" w:rsidRDefault="009C6EF0" w:rsidP="009C6EF0">
            <w:pPr>
              <w:rPr>
                <w:rFonts w:ascii="Garamond" w:hAnsi="Garamond"/>
                <w:sz w:val="20"/>
                <w:szCs w:val="20"/>
                <w:lang w:val="sq-AL"/>
              </w:rPr>
            </w:pPr>
          </w:p>
        </w:tc>
        <w:tc>
          <w:tcPr>
            <w:tcW w:w="766" w:type="pct"/>
            <w:tcBorders>
              <w:top w:val="nil"/>
              <w:left w:val="nil"/>
              <w:bottom w:val="single" w:sz="8" w:space="0" w:color="385623" w:themeColor="accent6" w:themeShade="80"/>
              <w:right w:val="nil"/>
            </w:tcBorders>
            <w:shd w:val="clear" w:color="auto" w:fill="auto"/>
            <w:noWrap/>
            <w:vAlign w:val="bottom"/>
            <w:hideMark/>
          </w:tcPr>
          <w:p w14:paraId="44473AC1" w14:textId="77777777" w:rsidR="009C6EF0" w:rsidRPr="007B7A63" w:rsidRDefault="009C6EF0" w:rsidP="009C6EF0">
            <w:pPr>
              <w:rPr>
                <w:rFonts w:ascii="Garamond" w:hAnsi="Garamond"/>
                <w:sz w:val="20"/>
                <w:szCs w:val="20"/>
                <w:lang w:val="sq-AL"/>
              </w:rPr>
            </w:pPr>
          </w:p>
        </w:tc>
      </w:tr>
      <w:tr w:rsidR="007B7A63" w:rsidRPr="007B7A63" w14:paraId="531FC76A" w14:textId="77777777" w:rsidTr="00F371D5">
        <w:trPr>
          <w:trHeight w:val="497"/>
          <w:jc w:val="center"/>
        </w:trPr>
        <w:tc>
          <w:tcPr>
            <w:tcW w:w="1534"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2679C4DF" w14:textId="7C50F351" w:rsidR="009C6EF0" w:rsidRPr="007B7A63" w:rsidRDefault="009C6EF0" w:rsidP="009C6EF0">
            <w:pPr>
              <w:rPr>
                <w:rFonts w:ascii="Garamond" w:hAnsi="Garamond"/>
                <w:b/>
                <w:i/>
                <w:sz w:val="20"/>
                <w:szCs w:val="20"/>
                <w:lang w:val="sq-AL"/>
              </w:rPr>
            </w:pPr>
            <w:r w:rsidRPr="007B7A63">
              <w:rPr>
                <w:rFonts w:ascii="Garamond" w:eastAsia="Times New Roman" w:hAnsi="Garamond" w:cs="Times New Roman"/>
                <w:b/>
                <w:sz w:val="20"/>
                <w:szCs w:val="20"/>
                <w:lang w:val="sq-AL"/>
              </w:rPr>
              <w:lastRenderedPageBreak/>
              <w:object w:dxaOrig="1440" w:dyaOrig="1440" w14:anchorId="27DCF4F0">
                <v:shape id="_x0000_i1284" type="#_x0000_t75" style="width:1in;height:21.6pt" o:ole="">
                  <v:imagedata r:id="rId25" o:title=""/>
                </v:shape>
                <w:control r:id="rId26" w:name="OptionButtonRi1" w:shapeid="_x0000_i1284"/>
              </w:object>
            </w:r>
          </w:p>
        </w:tc>
        <w:tc>
          <w:tcPr>
            <w:tcW w:w="1597" w:type="pct"/>
            <w:gridSpan w:val="2"/>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28826CDD" w14:textId="5F7A02E8" w:rsidR="009C6EF0" w:rsidRPr="007B7A63" w:rsidRDefault="009C6EF0" w:rsidP="009C6EF0">
            <w:pPr>
              <w:rPr>
                <w:rFonts w:ascii="Garamond" w:hAnsi="Garamond"/>
                <w:b/>
                <w:i/>
                <w:sz w:val="20"/>
                <w:szCs w:val="20"/>
                <w:lang w:val="sq-AL"/>
              </w:rPr>
            </w:pPr>
            <w:r w:rsidRPr="007B7A63">
              <w:rPr>
                <w:rFonts w:ascii="Garamond" w:eastAsia="Times New Roman" w:hAnsi="Garamond" w:cs="Times New Roman"/>
                <w:b/>
                <w:sz w:val="20"/>
                <w:szCs w:val="20"/>
                <w:lang w:val="sq-AL"/>
              </w:rPr>
              <w:object w:dxaOrig="1440" w:dyaOrig="1440" w14:anchorId="62AD715A">
                <v:shape id="_x0000_i1283" type="#_x0000_t75" style="width:86.4pt;height:21.6pt" o:ole="">
                  <v:imagedata r:id="rId21" o:title=""/>
                </v:shape>
                <w:control r:id="rId27" w:name="OptionButtonModifikim1" w:shapeid="_x0000_i1283"/>
              </w:object>
            </w:r>
          </w:p>
        </w:tc>
        <w:tc>
          <w:tcPr>
            <w:tcW w:w="1103" w:type="pct"/>
            <w:gridSpan w:val="2"/>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2E972990" w14:textId="704E431B" w:rsidR="009C6EF0" w:rsidRPr="007B7A63" w:rsidRDefault="009C6EF0" w:rsidP="009C6EF0">
            <w:pPr>
              <w:rPr>
                <w:rFonts w:ascii="Garamond" w:hAnsi="Garamond"/>
                <w:b/>
                <w:i/>
                <w:sz w:val="20"/>
                <w:szCs w:val="20"/>
                <w:lang w:val="sq-AL"/>
              </w:rPr>
            </w:pPr>
            <w:r w:rsidRPr="007B7A63">
              <w:rPr>
                <w:rFonts w:ascii="Garamond" w:eastAsia="Times New Roman" w:hAnsi="Garamond" w:cs="Times New Roman"/>
                <w:b/>
                <w:sz w:val="20"/>
                <w:szCs w:val="20"/>
                <w:lang w:val="sq-AL"/>
              </w:rPr>
              <w:object w:dxaOrig="1440" w:dyaOrig="1440" w14:anchorId="32E2858E">
                <v:shape id="_x0000_i1282" type="#_x0000_t75" style="width:64.8pt;height:21.6pt" o:ole="">
                  <v:imagedata r:id="rId28" o:title=""/>
                </v:shape>
                <w:control r:id="rId29" w:name="OptionButtonFshirje1" w:shapeid="_x0000_i1282"/>
              </w:object>
            </w:r>
          </w:p>
        </w:tc>
        <w:tc>
          <w:tcPr>
            <w:tcW w:w="766"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78223387" w14:textId="77777777" w:rsidR="009C6EF0" w:rsidRPr="007B7A63" w:rsidRDefault="009C6EF0" w:rsidP="009C6EF0">
            <w:pPr>
              <w:rPr>
                <w:rFonts w:ascii="Garamond" w:hAnsi="Garamond"/>
                <w:b/>
                <w:i/>
                <w:sz w:val="20"/>
                <w:szCs w:val="20"/>
                <w:lang w:val="sq-AL"/>
              </w:rPr>
            </w:pPr>
          </w:p>
        </w:tc>
      </w:tr>
      <w:tr w:rsidR="007B7A63" w:rsidRPr="007B7A63" w14:paraId="370BDCD3" w14:textId="77777777" w:rsidTr="00F371D5">
        <w:trPr>
          <w:trHeight w:val="432"/>
          <w:jc w:val="center"/>
        </w:trPr>
        <w:tc>
          <w:tcPr>
            <w:tcW w:w="153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053213A4" w14:textId="77777777" w:rsidR="009C6EF0" w:rsidRPr="007B7A63" w:rsidRDefault="009C6EF0" w:rsidP="009C6EF0">
            <w:pPr>
              <w:rPr>
                <w:rFonts w:ascii="Garamond" w:hAnsi="Garamond"/>
                <w:b/>
                <w:i/>
                <w:sz w:val="20"/>
                <w:szCs w:val="20"/>
                <w:lang w:val="sq-AL"/>
              </w:rPr>
            </w:pPr>
            <w:r w:rsidRPr="007B7A63">
              <w:rPr>
                <w:rFonts w:ascii="Garamond" w:hAnsi="Garamond"/>
                <w:b/>
                <w:i/>
                <w:sz w:val="20"/>
                <w:szCs w:val="20"/>
                <w:lang w:val="sq-AL"/>
              </w:rPr>
              <w:t>Qëllimi i aplikimit</w:t>
            </w:r>
          </w:p>
        </w:tc>
        <w:tc>
          <w:tcPr>
            <w:tcW w:w="3466" w:type="pct"/>
            <w:gridSpan w:val="5"/>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hideMark/>
          </w:tcPr>
          <w:p w14:paraId="6D281DCB" w14:textId="21962245" w:rsidR="009C6EF0" w:rsidRPr="007B7A63" w:rsidRDefault="009E6262" w:rsidP="009C6EF0">
            <w:pPr>
              <w:rPr>
                <w:rFonts w:ascii="Garamond" w:hAnsi="Garamond"/>
                <w:b/>
                <w:i/>
                <w:sz w:val="20"/>
                <w:szCs w:val="20"/>
                <w:lang w:val="sq-AL"/>
              </w:rPr>
            </w:pPr>
            <w:sdt>
              <w:sdtPr>
                <w:rPr>
                  <w:rFonts w:ascii="Garamond" w:hAnsi="Garamond"/>
                  <w:sz w:val="20"/>
                  <w:szCs w:val="20"/>
                  <w:lang w:val="sq-AL"/>
                </w:rPr>
                <w:id w:val="1560054215"/>
                <w14:checkbox>
                  <w14:checked w14:val="0"/>
                  <w14:checkedState w14:val="2612" w14:font="MS Gothic"/>
                  <w14:uncheckedState w14:val="2610" w14:font="MS Gothic"/>
                </w14:checkbox>
              </w:sdtPr>
              <w:sdtContent>
                <w:r w:rsidR="009C6EF0" w:rsidRPr="007B7A63">
                  <w:rPr>
                    <w:rFonts w:ascii="Segoe UI Symbol" w:eastAsia="MS Gothic" w:hAnsi="Segoe UI Symbol" w:cs="Segoe UI Symbol"/>
                    <w:sz w:val="20"/>
                    <w:szCs w:val="20"/>
                    <w:lang w:val="sq-AL"/>
                  </w:rPr>
                  <w:t>☐</w:t>
                </w:r>
              </w:sdtContent>
            </w:sdt>
            <w:r w:rsidR="009C6EF0" w:rsidRPr="007B7A63">
              <w:rPr>
                <w:rFonts w:ascii="Garamond" w:hAnsi="Garamond"/>
                <w:sz w:val="20"/>
                <w:szCs w:val="20"/>
                <w:lang w:val="sq-AL"/>
              </w:rPr>
              <w:t>Operim live</w:t>
            </w:r>
            <w:r w:rsidR="009741DE" w:rsidRPr="007B7A63">
              <w:rPr>
                <w:rFonts w:ascii="Garamond" w:hAnsi="Garamond"/>
                <w:sz w:val="20"/>
                <w:szCs w:val="20"/>
                <w:lang w:val="sq-AL"/>
              </w:rPr>
              <w:t xml:space="preserve"> </w:t>
            </w:r>
            <w:sdt>
              <w:sdtPr>
                <w:rPr>
                  <w:rFonts w:ascii="Garamond" w:hAnsi="Garamond"/>
                  <w:sz w:val="20"/>
                  <w:szCs w:val="20"/>
                  <w:lang w:val="sq-AL"/>
                </w:rPr>
                <w:id w:val="-92467474"/>
                <w14:checkbox>
                  <w14:checked w14:val="0"/>
                  <w14:checkedState w14:val="2612" w14:font="MS Gothic"/>
                  <w14:uncheckedState w14:val="2610" w14:font="MS Gothic"/>
                </w14:checkbox>
              </w:sdtPr>
              <w:sdtContent>
                <w:r w:rsidR="009C6EF0" w:rsidRPr="007B7A63">
                  <w:rPr>
                    <w:rFonts w:ascii="Segoe UI Symbol" w:eastAsia="MS Gothic" w:hAnsi="Segoe UI Symbol" w:cs="Segoe UI Symbol"/>
                    <w:sz w:val="20"/>
                    <w:szCs w:val="20"/>
                    <w:lang w:val="sq-AL"/>
                  </w:rPr>
                  <w:t>☐</w:t>
                </w:r>
              </w:sdtContent>
            </w:sdt>
            <w:r w:rsidR="009C6EF0" w:rsidRPr="007B7A63">
              <w:rPr>
                <w:rFonts w:ascii="Garamond" w:hAnsi="Garamond"/>
                <w:sz w:val="20"/>
                <w:szCs w:val="20"/>
                <w:lang w:val="sq-AL"/>
              </w:rPr>
              <w:t>Test dhe trajnim</w:t>
            </w:r>
          </w:p>
        </w:tc>
      </w:tr>
      <w:tr w:rsidR="007B7A63" w:rsidRPr="007B7A63" w14:paraId="515964F2" w14:textId="77777777" w:rsidTr="00F371D5">
        <w:trPr>
          <w:trHeight w:val="426"/>
          <w:jc w:val="center"/>
        </w:trPr>
        <w:tc>
          <w:tcPr>
            <w:tcW w:w="153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5D2349AA" w14:textId="77777777" w:rsidR="009C6EF0" w:rsidRPr="007B7A63" w:rsidRDefault="009C6EF0" w:rsidP="009C6EF0">
            <w:pPr>
              <w:rPr>
                <w:rFonts w:ascii="Garamond" w:hAnsi="Garamond"/>
                <w:b/>
                <w:i/>
                <w:sz w:val="20"/>
                <w:szCs w:val="20"/>
                <w:lang w:val="sq-AL"/>
              </w:rPr>
            </w:pPr>
            <w:r w:rsidRPr="007B7A63">
              <w:rPr>
                <w:rFonts w:ascii="Garamond" w:hAnsi="Garamond"/>
                <w:b/>
                <w:i/>
                <w:sz w:val="20"/>
                <w:szCs w:val="20"/>
                <w:lang w:val="sq-AL"/>
              </w:rPr>
              <w:t>Data e aplikimit</w:t>
            </w:r>
          </w:p>
        </w:tc>
        <w:tc>
          <w:tcPr>
            <w:tcW w:w="3466" w:type="pct"/>
            <w:gridSpan w:val="5"/>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tcPr>
          <w:p w14:paraId="2DCDF5BF" w14:textId="77777777" w:rsidR="009C6EF0" w:rsidRPr="007B7A63" w:rsidRDefault="009C6EF0" w:rsidP="009C6EF0">
            <w:pPr>
              <w:rPr>
                <w:rFonts w:ascii="Garamond" w:hAnsi="Garamond"/>
                <w:sz w:val="20"/>
                <w:szCs w:val="20"/>
                <w:lang w:val="sq-AL"/>
              </w:rPr>
            </w:pPr>
            <w:r w:rsidRPr="007B7A63">
              <w:rPr>
                <w:rFonts w:ascii="Garamond" w:hAnsi="Garamond"/>
                <w:b/>
                <w:i/>
                <w:sz w:val="20"/>
                <w:szCs w:val="20"/>
                <w:lang w:val="sq-AL"/>
              </w:rPr>
              <w:t>__/__/____</w:t>
            </w:r>
          </w:p>
        </w:tc>
      </w:tr>
      <w:tr w:rsidR="007B7A63" w:rsidRPr="007B7A63" w14:paraId="218EF539" w14:textId="77777777" w:rsidTr="00F371D5">
        <w:trPr>
          <w:trHeight w:val="426"/>
          <w:jc w:val="center"/>
        </w:trPr>
        <w:tc>
          <w:tcPr>
            <w:tcW w:w="153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6D827978" w14:textId="77777777" w:rsidR="009C6EF0" w:rsidRPr="007B7A63" w:rsidRDefault="009C6EF0" w:rsidP="009C6EF0">
            <w:pPr>
              <w:rPr>
                <w:rFonts w:ascii="Garamond" w:hAnsi="Garamond"/>
                <w:b/>
                <w:i/>
                <w:sz w:val="20"/>
                <w:szCs w:val="20"/>
                <w:lang w:val="sq-AL"/>
              </w:rPr>
            </w:pPr>
            <w:r w:rsidRPr="007B7A63">
              <w:rPr>
                <w:rFonts w:ascii="Garamond" w:hAnsi="Garamond"/>
                <w:b/>
                <w:i/>
                <w:sz w:val="20"/>
                <w:szCs w:val="20"/>
                <w:lang w:val="sq-AL"/>
              </w:rPr>
              <w:t>Data e aktivizimit</w:t>
            </w:r>
          </w:p>
        </w:tc>
        <w:tc>
          <w:tcPr>
            <w:tcW w:w="3466" w:type="pct"/>
            <w:gridSpan w:val="5"/>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417ADD77" w14:textId="77777777" w:rsidR="009C6EF0" w:rsidRPr="007B7A63" w:rsidRDefault="009C6EF0" w:rsidP="009C6EF0">
            <w:pPr>
              <w:rPr>
                <w:rFonts w:ascii="Garamond" w:hAnsi="Garamond"/>
                <w:i/>
                <w:sz w:val="20"/>
                <w:szCs w:val="20"/>
                <w:lang w:val="sq-AL"/>
              </w:rPr>
            </w:pPr>
            <w:r w:rsidRPr="007B7A63">
              <w:rPr>
                <w:rFonts w:ascii="Garamond" w:hAnsi="Garamond"/>
                <w:i/>
                <w:sz w:val="20"/>
                <w:szCs w:val="20"/>
                <w:lang w:val="sq-AL"/>
              </w:rPr>
              <w:t>__/__/____</w:t>
            </w:r>
          </w:p>
        </w:tc>
      </w:tr>
      <w:tr w:rsidR="009C6EF0" w:rsidRPr="007B7A63" w14:paraId="4D34E529" w14:textId="77777777" w:rsidTr="009C6EF0">
        <w:trPr>
          <w:trHeight w:val="426"/>
          <w:jc w:val="center"/>
        </w:trPr>
        <w:tc>
          <w:tcPr>
            <w:tcW w:w="5000" w:type="pct"/>
            <w:gridSpan w:val="6"/>
            <w:tcBorders>
              <w:top w:val="single" w:sz="8" w:space="0" w:color="385623" w:themeColor="accent6" w:themeShade="80"/>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tcPr>
          <w:p w14:paraId="04626121" w14:textId="77777777" w:rsidR="009C6EF0" w:rsidRPr="007B7A63" w:rsidRDefault="009C6EF0" w:rsidP="009C6EF0">
            <w:pPr>
              <w:rPr>
                <w:rFonts w:ascii="Garamond" w:hAnsi="Garamond"/>
                <w:sz w:val="20"/>
                <w:szCs w:val="20"/>
                <w:lang w:val="sq-AL"/>
              </w:rPr>
            </w:pPr>
          </w:p>
        </w:tc>
      </w:tr>
      <w:tr w:rsidR="009C6EF0" w:rsidRPr="007B7A63" w14:paraId="4B3C1B5F" w14:textId="77777777" w:rsidTr="009C6EF0">
        <w:trPr>
          <w:trHeight w:val="403"/>
          <w:jc w:val="center"/>
        </w:trPr>
        <w:tc>
          <w:tcPr>
            <w:tcW w:w="500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01483C40" w14:textId="77777777" w:rsidR="009C6EF0" w:rsidRPr="007B7A63" w:rsidRDefault="009C6EF0" w:rsidP="009C6EF0">
            <w:pPr>
              <w:jc w:val="center"/>
              <w:rPr>
                <w:rFonts w:ascii="Garamond" w:hAnsi="Garamond"/>
                <w:i/>
                <w:sz w:val="20"/>
                <w:szCs w:val="20"/>
                <w:lang w:val="sq-AL"/>
              </w:rPr>
            </w:pPr>
            <w:r w:rsidRPr="007B7A63">
              <w:rPr>
                <w:rFonts w:ascii="Garamond" w:hAnsi="Garamond"/>
                <w:b/>
                <w:bCs/>
                <w:i/>
                <w:iCs/>
                <w:sz w:val="20"/>
                <w:szCs w:val="20"/>
                <w:lang w:val="sq-AL"/>
              </w:rPr>
              <w:t>(1) Pjesëmarrësi shlyerës</w:t>
            </w:r>
          </w:p>
        </w:tc>
      </w:tr>
      <w:tr w:rsidR="007B7A63" w:rsidRPr="007B7A63" w14:paraId="019C3606" w14:textId="77777777" w:rsidTr="00F371D5">
        <w:trPr>
          <w:trHeight w:val="403"/>
          <w:jc w:val="center"/>
        </w:trPr>
        <w:tc>
          <w:tcPr>
            <w:tcW w:w="153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5BF2E739" w14:textId="77777777" w:rsidR="009C6EF0" w:rsidRPr="007B7A63" w:rsidRDefault="009C6EF0" w:rsidP="009C6EF0">
            <w:pPr>
              <w:rPr>
                <w:rFonts w:ascii="Garamond" w:hAnsi="Garamond"/>
                <w:b/>
                <w:i/>
                <w:sz w:val="20"/>
                <w:szCs w:val="20"/>
                <w:lang w:val="sq-AL"/>
              </w:rPr>
            </w:pPr>
            <w:r w:rsidRPr="007B7A63">
              <w:rPr>
                <w:rFonts w:ascii="Garamond" w:hAnsi="Garamond"/>
                <w:i/>
                <w:sz w:val="20"/>
                <w:szCs w:val="20"/>
                <w:lang w:val="sq-AL"/>
              </w:rPr>
              <w:t>BIC i pjesëmarrësit</w:t>
            </w:r>
          </w:p>
        </w:tc>
        <w:tc>
          <w:tcPr>
            <w:tcW w:w="3466" w:type="pct"/>
            <w:gridSpan w:val="5"/>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109D679A" w14:textId="77777777" w:rsidR="009C6EF0" w:rsidRPr="007B7A63" w:rsidRDefault="009C6EF0" w:rsidP="009C6EF0">
            <w:pPr>
              <w:rPr>
                <w:rFonts w:ascii="Garamond" w:hAnsi="Garamond"/>
                <w:i/>
                <w:sz w:val="20"/>
                <w:szCs w:val="20"/>
                <w:lang w:val="sq-AL"/>
              </w:rPr>
            </w:pPr>
          </w:p>
        </w:tc>
      </w:tr>
      <w:tr w:rsidR="007B7A63" w:rsidRPr="007B7A63" w14:paraId="22F1ACE9" w14:textId="77777777" w:rsidTr="00F371D5">
        <w:trPr>
          <w:trHeight w:val="403"/>
          <w:jc w:val="center"/>
        </w:trPr>
        <w:tc>
          <w:tcPr>
            <w:tcW w:w="153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60D124B2" w14:textId="77777777" w:rsidR="009C6EF0" w:rsidRPr="007B7A63" w:rsidRDefault="009C6EF0" w:rsidP="009C6EF0">
            <w:pPr>
              <w:rPr>
                <w:rFonts w:ascii="Garamond" w:hAnsi="Garamond"/>
                <w:b/>
                <w:i/>
                <w:sz w:val="20"/>
                <w:szCs w:val="20"/>
                <w:lang w:val="sq-AL"/>
              </w:rPr>
            </w:pPr>
            <w:r w:rsidRPr="007B7A63">
              <w:rPr>
                <w:rFonts w:ascii="Garamond" w:hAnsi="Garamond"/>
                <w:i/>
                <w:sz w:val="20"/>
                <w:szCs w:val="20"/>
                <w:lang w:val="sq-AL"/>
              </w:rPr>
              <w:t>Emri i pjesëmarrësit</w:t>
            </w:r>
          </w:p>
        </w:tc>
        <w:tc>
          <w:tcPr>
            <w:tcW w:w="3466" w:type="pct"/>
            <w:gridSpan w:val="5"/>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5279BA6C" w14:textId="77777777" w:rsidR="009C6EF0" w:rsidRPr="007B7A63" w:rsidRDefault="009C6EF0" w:rsidP="009C6EF0">
            <w:pPr>
              <w:rPr>
                <w:rFonts w:ascii="Garamond" w:hAnsi="Garamond"/>
                <w:i/>
                <w:sz w:val="20"/>
                <w:szCs w:val="20"/>
                <w:lang w:val="sq-AL"/>
              </w:rPr>
            </w:pPr>
          </w:p>
        </w:tc>
      </w:tr>
      <w:tr w:rsidR="009C6EF0" w:rsidRPr="007B7A63" w14:paraId="3CA7C7C5" w14:textId="77777777" w:rsidTr="009C6EF0">
        <w:trPr>
          <w:trHeight w:val="403"/>
          <w:jc w:val="center"/>
        </w:trPr>
        <w:tc>
          <w:tcPr>
            <w:tcW w:w="500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2C831ACC" w14:textId="77777777" w:rsidR="009C6EF0" w:rsidRPr="007B7A63" w:rsidRDefault="009C6EF0" w:rsidP="009C6EF0">
            <w:pPr>
              <w:jc w:val="center"/>
              <w:rPr>
                <w:rFonts w:ascii="Garamond" w:hAnsi="Garamond"/>
                <w:i/>
                <w:sz w:val="20"/>
                <w:szCs w:val="20"/>
                <w:lang w:val="sq-AL"/>
              </w:rPr>
            </w:pPr>
            <w:r w:rsidRPr="007B7A63">
              <w:rPr>
                <w:rFonts w:ascii="Garamond" w:hAnsi="Garamond"/>
                <w:b/>
                <w:bCs/>
                <w:i/>
                <w:iCs/>
                <w:sz w:val="20"/>
                <w:szCs w:val="20"/>
                <w:lang w:val="sq-AL"/>
              </w:rPr>
              <w:t>(2) Sistemi vartës</w:t>
            </w:r>
          </w:p>
        </w:tc>
      </w:tr>
      <w:tr w:rsidR="007B7A63" w:rsidRPr="007B7A63" w14:paraId="2DE6AD54" w14:textId="77777777" w:rsidTr="00F371D5">
        <w:trPr>
          <w:trHeight w:val="403"/>
          <w:jc w:val="center"/>
        </w:trPr>
        <w:tc>
          <w:tcPr>
            <w:tcW w:w="153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0BA7AB3C" w14:textId="77777777" w:rsidR="009C6EF0" w:rsidRPr="007B7A63" w:rsidRDefault="009C6EF0" w:rsidP="009C6EF0">
            <w:pPr>
              <w:rPr>
                <w:rFonts w:ascii="Garamond" w:hAnsi="Garamond"/>
                <w:b/>
                <w:i/>
                <w:sz w:val="20"/>
                <w:szCs w:val="20"/>
                <w:lang w:val="sq-AL"/>
              </w:rPr>
            </w:pPr>
            <w:r w:rsidRPr="007B7A63">
              <w:rPr>
                <w:rFonts w:ascii="Garamond" w:hAnsi="Garamond"/>
                <w:i/>
                <w:sz w:val="20"/>
                <w:szCs w:val="20"/>
                <w:lang w:val="sq-AL"/>
              </w:rPr>
              <w:t>BIC i Sistemit vartës</w:t>
            </w:r>
          </w:p>
        </w:tc>
        <w:tc>
          <w:tcPr>
            <w:tcW w:w="3466" w:type="pct"/>
            <w:gridSpan w:val="5"/>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3A60C808" w14:textId="77777777" w:rsidR="009C6EF0" w:rsidRPr="007B7A63" w:rsidRDefault="009C6EF0" w:rsidP="009C6EF0">
            <w:pPr>
              <w:rPr>
                <w:rFonts w:ascii="Garamond" w:hAnsi="Garamond"/>
                <w:i/>
                <w:sz w:val="20"/>
                <w:szCs w:val="20"/>
                <w:lang w:val="sq-AL"/>
              </w:rPr>
            </w:pPr>
          </w:p>
        </w:tc>
      </w:tr>
      <w:tr w:rsidR="007B7A63" w:rsidRPr="007B7A63" w14:paraId="1FCDF742" w14:textId="77777777" w:rsidTr="00F371D5">
        <w:trPr>
          <w:trHeight w:val="403"/>
          <w:jc w:val="center"/>
        </w:trPr>
        <w:tc>
          <w:tcPr>
            <w:tcW w:w="1534"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059441DE" w14:textId="77777777" w:rsidR="009C6EF0" w:rsidRPr="007B7A63" w:rsidRDefault="009C6EF0" w:rsidP="009C6EF0">
            <w:pPr>
              <w:rPr>
                <w:rFonts w:ascii="Garamond" w:hAnsi="Garamond"/>
                <w:b/>
                <w:i/>
                <w:sz w:val="20"/>
                <w:szCs w:val="20"/>
                <w:lang w:val="sq-AL"/>
              </w:rPr>
            </w:pPr>
            <w:r w:rsidRPr="007B7A63">
              <w:rPr>
                <w:rFonts w:ascii="Garamond" w:hAnsi="Garamond"/>
                <w:i/>
                <w:sz w:val="20"/>
                <w:szCs w:val="20"/>
                <w:lang w:val="sq-AL"/>
              </w:rPr>
              <w:t>Emri i Sistemit vartës</w:t>
            </w:r>
          </w:p>
        </w:tc>
        <w:tc>
          <w:tcPr>
            <w:tcW w:w="3466" w:type="pct"/>
            <w:gridSpan w:val="5"/>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23AF86AA" w14:textId="77777777" w:rsidR="009C6EF0" w:rsidRPr="007B7A63" w:rsidRDefault="009C6EF0" w:rsidP="009C6EF0">
            <w:pPr>
              <w:rPr>
                <w:rFonts w:ascii="Garamond" w:hAnsi="Garamond"/>
                <w:i/>
                <w:sz w:val="20"/>
                <w:szCs w:val="20"/>
                <w:lang w:val="sq-AL"/>
              </w:rPr>
            </w:pPr>
          </w:p>
        </w:tc>
      </w:tr>
      <w:tr w:rsidR="009C6EF0" w:rsidRPr="007B7A63" w14:paraId="21F3AE18" w14:textId="77777777" w:rsidTr="009C6EF0">
        <w:trPr>
          <w:trHeight w:val="237"/>
          <w:jc w:val="center"/>
        </w:trPr>
        <w:tc>
          <w:tcPr>
            <w:tcW w:w="5000" w:type="pct"/>
            <w:gridSpan w:val="6"/>
            <w:tcBorders>
              <w:top w:val="single" w:sz="8" w:space="0" w:color="385623" w:themeColor="accent6" w:themeShade="80"/>
              <w:left w:val="nil"/>
              <w:bottom w:val="single" w:sz="4" w:space="0" w:color="375623"/>
              <w:right w:val="nil"/>
            </w:tcBorders>
            <w:shd w:val="clear" w:color="auto" w:fill="auto"/>
            <w:noWrap/>
            <w:vAlign w:val="bottom"/>
          </w:tcPr>
          <w:p w14:paraId="3B936E1A" w14:textId="77777777" w:rsidR="009C6EF0" w:rsidRPr="007B7A63" w:rsidRDefault="009C6EF0" w:rsidP="009C6EF0">
            <w:pPr>
              <w:rPr>
                <w:rFonts w:ascii="Garamond" w:hAnsi="Garamond"/>
                <w:i/>
                <w:sz w:val="20"/>
                <w:szCs w:val="20"/>
                <w:lang w:val="sq-AL"/>
              </w:rPr>
            </w:pPr>
          </w:p>
        </w:tc>
      </w:tr>
      <w:tr w:rsidR="007B7A63" w:rsidRPr="007B7A63" w14:paraId="3F1412B0" w14:textId="77777777" w:rsidTr="00F371D5">
        <w:trPr>
          <w:trHeight w:val="597"/>
          <w:jc w:val="center"/>
        </w:trPr>
        <w:tc>
          <w:tcPr>
            <w:tcW w:w="5000" w:type="pct"/>
            <w:gridSpan w:val="6"/>
            <w:tcBorders>
              <w:top w:val="single" w:sz="8" w:space="0" w:color="385623" w:themeColor="accent6" w:themeShade="80"/>
              <w:left w:val="nil"/>
              <w:bottom w:val="single" w:sz="4" w:space="0" w:color="375623"/>
              <w:right w:val="nil"/>
            </w:tcBorders>
            <w:shd w:val="clear" w:color="auto" w:fill="auto"/>
            <w:noWrap/>
            <w:vAlign w:val="center"/>
            <w:hideMark/>
          </w:tcPr>
          <w:p w14:paraId="1C6A8F9C" w14:textId="77777777" w:rsidR="009C6EF0" w:rsidRPr="007B7A63" w:rsidRDefault="009C6EF0" w:rsidP="009C6EF0">
            <w:pPr>
              <w:rPr>
                <w:rFonts w:ascii="Garamond" w:hAnsi="Garamond"/>
                <w:i/>
                <w:sz w:val="20"/>
                <w:szCs w:val="20"/>
                <w:lang w:val="sq-AL"/>
              </w:rPr>
            </w:pPr>
            <w:r w:rsidRPr="007B7A63">
              <w:rPr>
                <w:rFonts w:ascii="Garamond" w:hAnsi="Garamond"/>
                <w:i/>
                <w:sz w:val="20"/>
                <w:szCs w:val="20"/>
                <w:lang w:val="sq-AL"/>
              </w:rPr>
              <w:t>Palët konfirmojnë se bien dakord në caktimin e pjesëmarrësit (1) si pjesëmarrës shlyerës për sistemin vartës (2) për shlyerjen e instruksioneve të dërguara nga sistemi vartës, nëpërmjet ndërfaqes me sistemin AIPS.</w:t>
            </w:r>
          </w:p>
        </w:tc>
      </w:tr>
      <w:tr w:rsidR="007B7A63" w:rsidRPr="007B7A63" w14:paraId="5F614E91" w14:textId="77777777" w:rsidTr="00F371D5">
        <w:trPr>
          <w:trHeight w:val="315"/>
          <w:jc w:val="center"/>
        </w:trPr>
        <w:tc>
          <w:tcPr>
            <w:tcW w:w="1534" w:type="pct"/>
            <w:tcBorders>
              <w:top w:val="nil"/>
              <w:left w:val="nil"/>
              <w:bottom w:val="nil"/>
              <w:right w:val="nil"/>
            </w:tcBorders>
            <w:shd w:val="clear" w:color="auto" w:fill="auto"/>
            <w:noWrap/>
            <w:vAlign w:val="bottom"/>
            <w:hideMark/>
          </w:tcPr>
          <w:p w14:paraId="001DBA91" w14:textId="77777777" w:rsidR="009C6EF0" w:rsidRPr="007B7A63" w:rsidRDefault="009C6EF0" w:rsidP="009C6EF0">
            <w:pPr>
              <w:jc w:val="center"/>
              <w:rPr>
                <w:rFonts w:ascii="Garamond" w:hAnsi="Garamond"/>
                <w:sz w:val="20"/>
                <w:szCs w:val="20"/>
                <w:lang w:val="sq-AL"/>
              </w:rPr>
            </w:pPr>
          </w:p>
        </w:tc>
        <w:tc>
          <w:tcPr>
            <w:tcW w:w="3466" w:type="pct"/>
            <w:gridSpan w:val="5"/>
            <w:tcBorders>
              <w:top w:val="nil"/>
              <w:left w:val="nil"/>
              <w:bottom w:val="nil"/>
              <w:right w:val="nil"/>
            </w:tcBorders>
            <w:shd w:val="clear" w:color="auto" w:fill="auto"/>
            <w:noWrap/>
            <w:vAlign w:val="bottom"/>
            <w:hideMark/>
          </w:tcPr>
          <w:p w14:paraId="0F8AEAE0" w14:textId="77777777" w:rsidR="009C6EF0" w:rsidRPr="007B7A63" w:rsidRDefault="009C6EF0" w:rsidP="009C6EF0">
            <w:pPr>
              <w:rPr>
                <w:rFonts w:ascii="Garamond" w:hAnsi="Garamond"/>
                <w:sz w:val="20"/>
                <w:szCs w:val="20"/>
                <w:lang w:val="sq-AL"/>
              </w:rPr>
            </w:pPr>
          </w:p>
        </w:tc>
      </w:tr>
      <w:tr w:rsidR="007B7A63" w:rsidRPr="007B7A63" w14:paraId="158FF53F" w14:textId="77777777" w:rsidTr="00F371D5">
        <w:trPr>
          <w:trHeight w:val="645"/>
          <w:jc w:val="center"/>
        </w:trPr>
        <w:tc>
          <w:tcPr>
            <w:tcW w:w="1920" w:type="pct"/>
            <w:gridSpan w:val="2"/>
            <w:tcBorders>
              <w:top w:val="nil"/>
              <w:left w:val="nil"/>
              <w:bottom w:val="nil"/>
              <w:right w:val="nil"/>
            </w:tcBorders>
            <w:shd w:val="clear" w:color="000000" w:fill="E2EFDA"/>
            <w:vAlign w:val="center"/>
            <w:hideMark/>
          </w:tcPr>
          <w:p w14:paraId="33100BEA" w14:textId="77777777" w:rsidR="009C6EF0" w:rsidRPr="007B7A63" w:rsidRDefault="009C6EF0" w:rsidP="009C6EF0">
            <w:pPr>
              <w:rPr>
                <w:rFonts w:ascii="Garamond" w:hAnsi="Garamond"/>
                <w:b/>
                <w:bCs/>
                <w:sz w:val="20"/>
                <w:szCs w:val="20"/>
                <w:lang w:val="sq-AL"/>
              </w:rPr>
            </w:pPr>
            <w:r w:rsidRPr="007B7A63">
              <w:rPr>
                <w:rFonts w:ascii="Garamond" w:hAnsi="Garamond"/>
                <w:b/>
                <w:bCs/>
                <w:sz w:val="20"/>
                <w:szCs w:val="20"/>
                <w:lang w:val="sq-AL"/>
              </w:rPr>
              <w:t>Për pjesëmarrësin shlyerës</w:t>
            </w:r>
          </w:p>
        </w:tc>
        <w:tc>
          <w:tcPr>
            <w:tcW w:w="1211" w:type="pct"/>
            <w:vMerge w:val="restart"/>
            <w:tcBorders>
              <w:top w:val="nil"/>
              <w:left w:val="nil"/>
              <w:bottom w:val="nil"/>
              <w:right w:val="nil"/>
            </w:tcBorders>
            <w:shd w:val="clear" w:color="000000" w:fill="E2EFDA"/>
            <w:vAlign w:val="center"/>
            <w:hideMark/>
          </w:tcPr>
          <w:p w14:paraId="09A5EA00" w14:textId="77777777" w:rsidR="009C6EF0" w:rsidRPr="007B7A63" w:rsidRDefault="009C6EF0" w:rsidP="009C6EF0">
            <w:pPr>
              <w:rPr>
                <w:rFonts w:ascii="Garamond" w:hAnsi="Garamond"/>
                <w:b/>
                <w:bCs/>
                <w:sz w:val="20"/>
                <w:szCs w:val="20"/>
                <w:lang w:val="sq-AL"/>
              </w:rPr>
            </w:pPr>
            <w:r w:rsidRPr="007B7A63">
              <w:rPr>
                <w:rFonts w:ascii="Garamond" w:hAnsi="Garamond"/>
                <w:b/>
                <w:bCs/>
                <w:sz w:val="20"/>
                <w:szCs w:val="20"/>
                <w:lang w:val="sq-AL"/>
              </w:rPr>
              <w:t> </w:t>
            </w:r>
          </w:p>
        </w:tc>
        <w:tc>
          <w:tcPr>
            <w:tcW w:w="127" w:type="pct"/>
            <w:vMerge w:val="restart"/>
            <w:tcBorders>
              <w:top w:val="nil"/>
              <w:left w:val="nil"/>
              <w:bottom w:val="nil"/>
              <w:right w:val="nil"/>
            </w:tcBorders>
            <w:shd w:val="clear" w:color="000000" w:fill="E2EFDA"/>
            <w:vAlign w:val="center"/>
            <w:hideMark/>
          </w:tcPr>
          <w:p w14:paraId="3D0EBB3F" w14:textId="77777777" w:rsidR="009C6EF0" w:rsidRPr="007B7A63" w:rsidRDefault="009C6EF0" w:rsidP="009C6EF0">
            <w:pPr>
              <w:rPr>
                <w:rFonts w:ascii="Garamond" w:hAnsi="Garamond"/>
                <w:b/>
                <w:bCs/>
                <w:sz w:val="20"/>
                <w:szCs w:val="20"/>
                <w:lang w:val="sq-AL"/>
              </w:rPr>
            </w:pPr>
            <w:r w:rsidRPr="007B7A63">
              <w:rPr>
                <w:rFonts w:ascii="Garamond" w:hAnsi="Garamond"/>
                <w:b/>
                <w:bCs/>
                <w:sz w:val="20"/>
                <w:szCs w:val="20"/>
                <w:lang w:val="sq-AL"/>
              </w:rPr>
              <w:t> </w:t>
            </w:r>
          </w:p>
        </w:tc>
        <w:tc>
          <w:tcPr>
            <w:tcW w:w="1742" w:type="pct"/>
            <w:gridSpan w:val="2"/>
            <w:tcBorders>
              <w:top w:val="nil"/>
              <w:left w:val="nil"/>
              <w:bottom w:val="nil"/>
              <w:right w:val="nil"/>
            </w:tcBorders>
            <w:shd w:val="clear" w:color="000000" w:fill="E2EFDA"/>
            <w:vAlign w:val="center"/>
            <w:hideMark/>
          </w:tcPr>
          <w:p w14:paraId="79323108" w14:textId="77777777" w:rsidR="009C6EF0" w:rsidRPr="007B7A63" w:rsidRDefault="009C6EF0" w:rsidP="009C6EF0">
            <w:pPr>
              <w:jc w:val="right"/>
              <w:rPr>
                <w:rFonts w:ascii="Garamond" w:hAnsi="Garamond"/>
                <w:b/>
                <w:bCs/>
                <w:sz w:val="20"/>
                <w:szCs w:val="20"/>
                <w:lang w:val="sq-AL"/>
              </w:rPr>
            </w:pPr>
            <w:r w:rsidRPr="007B7A63">
              <w:rPr>
                <w:rFonts w:ascii="Garamond" w:hAnsi="Garamond"/>
                <w:b/>
                <w:bCs/>
                <w:sz w:val="20"/>
                <w:szCs w:val="20"/>
                <w:lang w:val="sq-AL"/>
              </w:rPr>
              <w:t>Për sistemin vartës</w:t>
            </w:r>
          </w:p>
        </w:tc>
      </w:tr>
      <w:tr w:rsidR="007B7A63" w:rsidRPr="007B7A63" w14:paraId="68F0DCE1" w14:textId="77777777" w:rsidTr="00F371D5">
        <w:trPr>
          <w:trHeight w:val="315"/>
          <w:jc w:val="center"/>
        </w:trPr>
        <w:tc>
          <w:tcPr>
            <w:tcW w:w="1920" w:type="pct"/>
            <w:gridSpan w:val="2"/>
            <w:tcBorders>
              <w:top w:val="nil"/>
              <w:left w:val="nil"/>
              <w:bottom w:val="nil"/>
              <w:right w:val="nil"/>
            </w:tcBorders>
            <w:shd w:val="clear" w:color="000000" w:fill="E2EFDA"/>
            <w:vAlign w:val="center"/>
            <w:hideMark/>
          </w:tcPr>
          <w:p w14:paraId="4EC036BF" w14:textId="77777777" w:rsidR="009C6EF0" w:rsidRPr="007B7A63" w:rsidRDefault="009C6EF0" w:rsidP="009C6EF0">
            <w:pPr>
              <w:rPr>
                <w:rFonts w:ascii="Garamond" w:hAnsi="Garamond"/>
                <w:b/>
                <w:bCs/>
                <w:sz w:val="20"/>
                <w:szCs w:val="20"/>
                <w:lang w:val="sq-AL"/>
              </w:rPr>
            </w:pPr>
            <w:r w:rsidRPr="007B7A63">
              <w:rPr>
                <w:rFonts w:ascii="Garamond" w:hAnsi="Garamond"/>
                <w:b/>
                <w:bCs/>
                <w:sz w:val="20"/>
                <w:szCs w:val="20"/>
                <w:lang w:val="sq-AL"/>
              </w:rPr>
              <w:t>Autorizuesi</w:t>
            </w:r>
          </w:p>
          <w:p w14:paraId="3F011474" w14:textId="77777777" w:rsidR="009C6EF0" w:rsidRPr="007B7A63" w:rsidRDefault="009C6EF0" w:rsidP="009C6EF0">
            <w:pPr>
              <w:rPr>
                <w:rFonts w:ascii="Garamond" w:hAnsi="Garamond"/>
                <w:b/>
                <w:bCs/>
                <w:i/>
                <w:sz w:val="20"/>
                <w:szCs w:val="20"/>
                <w:lang w:val="sq-AL"/>
              </w:rPr>
            </w:pPr>
          </w:p>
          <w:p w14:paraId="277A8287" w14:textId="3E123FAA" w:rsidR="009C6EF0" w:rsidRPr="007B7A63" w:rsidRDefault="009C6EF0" w:rsidP="009C6EF0">
            <w:pPr>
              <w:rPr>
                <w:rFonts w:ascii="Garamond" w:hAnsi="Garamond"/>
                <w:b/>
                <w:bCs/>
                <w:sz w:val="20"/>
                <w:szCs w:val="20"/>
                <w:lang w:val="sq-AL"/>
              </w:rPr>
            </w:pPr>
            <w:r w:rsidRPr="007B7A63">
              <w:rPr>
                <w:rFonts w:ascii="Garamond" w:hAnsi="Garamond"/>
                <w:b/>
                <w:bCs/>
                <w:i/>
                <w:sz w:val="20"/>
                <w:szCs w:val="20"/>
                <w:lang w:val="sq-AL"/>
              </w:rPr>
              <w:t>(</w:t>
            </w:r>
            <w:r w:rsidRPr="007B7A63">
              <w:rPr>
                <w:rFonts w:ascii="Garamond" w:hAnsi="Garamond"/>
                <w:b/>
                <w:bCs/>
                <w:i/>
                <w:iCs/>
                <w:sz w:val="20"/>
                <w:szCs w:val="20"/>
                <w:lang w:val="sq-AL"/>
              </w:rPr>
              <w:t xml:space="preserve">Emri </w:t>
            </w:r>
            <w:r w:rsidR="00F371D5" w:rsidRPr="007B7A63">
              <w:rPr>
                <w:rFonts w:ascii="Garamond" w:hAnsi="Garamond"/>
                <w:b/>
                <w:bCs/>
                <w:i/>
                <w:iCs/>
                <w:sz w:val="20"/>
                <w:szCs w:val="20"/>
                <w:lang w:val="sq-AL"/>
              </w:rPr>
              <w:t>mbiemri / nënshkrimi / vula</w:t>
            </w:r>
            <w:r w:rsidRPr="007B7A63">
              <w:rPr>
                <w:rFonts w:ascii="Garamond" w:hAnsi="Garamond"/>
                <w:b/>
                <w:bCs/>
                <w:i/>
                <w:sz w:val="20"/>
                <w:szCs w:val="20"/>
                <w:lang w:val="sq-AL"/>
              </w:rPr>
              <w:t>)</w:t>
            </w:r>
          </w:p>
        </w:tc>
        <w:tc>
          <w:tcPr>
            <w:tcW w:w="1211" w:type="pct"/>
            <w:vMerge/>
            <w:tcBorders>
              <w:top w:val="nil"/>
              <w:left w:val="nil"/>
              <w:bottom w:val="nil"/>
              <w:right w:val="nil"/>
            </w:tcBorders>
            <w:vAlign w:val="center"/>
            <w:hideMark/>
          </w:tcPr>
          <w:p w14:paraId="21EE4D76" w14:textId="77777777" w:rsidR="009C6EF0" w:rsidRPr="007B7A63" w:rsidRDefault="009C6EF0" w:rsidP="009C6EF0">
            <w:pPr>
              <w:rPr>
                <w:rFonts w:ascii="Garamond" w:hAnsi="Garamond"/>
                <w:b/>
                <w:bCs/>
                <w:sz w:val="20"/>
                <w:szCs w:val="20"/>
                <w:lang w:val="sq-AL"/>
              </w:rPr>
            </w:pPr>
          </w:p>
        </w:tc>
        <w:tc>
          <w:tcPr>
            <w:tcW w:w="127" w:type="pct"/>
            <w:vMerge/>
            <w:tcBorders>
              <w:top w:val="nil"/>
              <w:left w:val="nil"/>
              <w:bottom w:val="nil"/>
              <w:right w:val="nil"/>
            </w:tcBorders>
            <w:vAlign w:val="center"/>
            <w:hideMark/>
          </w:tcPr>
          <w:p w14:paraId="4E1E683B" w14:textId="77777777" w:rsidR="009C6EF0" w:rsidRPr="007B7A63" w:rsidRDefault="009C6EF0" w:rsidP="009C6EF0">
            <w:pPr>
              <w:rPr>
                <w:rFonts w:ascii="Garamond" w:hAnsi="Garamond"/>
                <w:b/>
                <w:bCs/>
                <w:sz w:val="20"/>
                <w:szCs w:val="20"/>
                <w:lang w:val="sq-AL"/>
              </w:rPr>
            </w:pPr>
          </w:p>
        </w:tc>
        <w:tc>
          <w:tcPr>
            <w:tcW w:w="1742" w:type="pct"/>
            <w:gridSpan w:val="2"/>
            <w:tcBorders>
              <w:top w:val="nil"/>
              <w:left w:val="nil"/>
              <w:bottom w:val="nil"/>
              <w:right w:val="nil"/>
            </w:tcBorders>
            <w:shd w:val="clear" w:color="000000" w:fill="E2EFDA"/>
            <w:vAlign w:val="center"/>
            <w:hideMark/>
          </w:tcPr>
          <w:p w14:paraId="7F917A65" w14:textId="77777777" w:rsidR="009C6EF0" w:rsidRPr="007B7A63" w:rsidRDefault="009C6EF0" w:rsidP="009C6EF0">
            <w:pPr>
              <w:jc w:val="right"/>
              <w:rPr>
                <w:rFonts w:ascii="Garamond" w:hAnsi="Garamond"/>
                <w:b/>
                <w:bCs/>
                <w:sz w:val="20"/>
                <w:szCs w:val="20"/>
                <w:lang w:val="sq-AL"/>
              </w:rPr>
            </w:pPr>
            <w:r w:rsidRPr="007B7A63">
              <w:rPr>
                <w:rFonts w:ascii="Garamond" w:hAnsi="Garamond"/>
                <w:b/>
                <w:bCs/>
                <w:sz w:val="20"/>
                <w:szCs w:val="20"/>
                <w:lang w:val="sq-AL"/>
              </w:rPr>
              <w:t>Autorizuesi</w:t>
            </w:r>
          </w:p>
          <w:p w14:paraId="0B11622A" w14:textId="77777777" w:rsidR="009C6EF0" w:rsidRPr="007B7A63" w:rsidRDefault="009C6EF0" w:rsidP="009C6EF0">
            <w:pPr>
              <w:jc w:val="right"/>
              <w:rPr>
                <w:rFonts w:ascii="Garamond" w:hAnsi="Garamond"/>
                <w:b/>
                <w:bCs/>
                <w:i/>
                <w:sz w:val="20"/>
                <w:szCs w:val="20"/>
                <w:lang w:val="sq-AL"/>
              </w:rPr>
            </w:pPr>
          </w:p>
          <w:p w14:paraId="34EFA745" w14:textId="687F153C" w:rsidR="009C6EF0" w:rsidRPr="007B7A63" w:rsidRDefault="009C6EF0" w:rsidP="009C6EF0">
            <w:pPr>
              <w:jc w:val="right"/>
              <w:rPr>
                <w:rFonts w:ascii="Garamond" w:hAnsi="Garamond"/>
                <w:b/>
                <w:bCs/>
                <w:sz w:val="20"/>
                <w:szCs w:val="20"/>
                <w:lang w:val="sq-AL"/>
              </w:rPr>
            </w:pPr>
            <w:r w:rsidRPr="007B7A63">
              <w:rPr>
                <w:rFonts w:ascii="Garamond" w:hAnsi="Garamond"/>
                <w:b/>
                <w:bCs/>
                <w:i/>
                <w:sz w:val="20"/>
                <w:szCs w:val="20"/>
                <w:lang w:val="sq-AL"/>
              </w:rPr>
              <w:t>(</w:t>
            </w:r>
            <w:r w:rsidRPr="007B7A63">
              <w:rPr>
                <w:rFonts w:ascii="Garamond" w:hAnsi="Garamond"/>
                <w:b/>
                <w:bCs/>
                <w:i/>
                <w:iCs/>
                <w:sz w:val="20"/>
                <w:szCs w:val="20"/>
                <w:lang w:val="sq-AL"/>
              </w:rPr>
              <w:t xml:space="preserve">Emri </w:t>
            </w:r>
            <w:r w:rsidR="00F371D5" w:rsidRPr="007B7A63">
              <w:rPr>
                <w:rFonts w:ascii="Garamond" w:hAnsi="Garamond"/>
                <w:b/>
                <w:bCs/>
                <w:i/>
                <w:iCs/>
                <w:sz w:val="20"/>
                <w:szCs w:val="20"/>
                <w:lang w:val="sq-AL"/>
              </w:rPr>
              <w:t xml:space="preserve">mbiemri / nënshkrimi </w:t>
            </w:r>
            <w:r w:rsidRPr="007B7A63">
              <w:rPr>
                <w:rFonts w:ascii="Garamond" w:hAnsi="Garamond"/>
                <w:b/>
                <w:bCs/>
                <w:i/>
                <w:iCs/>
                <w:sz w:val="20"/>
                <w:szCs w:val="20"/>
                <w:lang w:val="sq-AL"/>
              </w:rPr>
              <w:t xml:space="preserve">/ </w:t>
            </w:r>
            <w:r w:rsidR="00F371D5" w:rsidRPr="007B7A63">
              <w:rPr>
                <w:rFonts w:ascii="Garamond" w:hAnsi="Garamond"/>
                <w:b/>
                <w:bCs/>
                <w:i/>
                <w:iCs/>
                <w:sz w:val="20"/>
                <w:szCs w:val="20"/>
                <w:lang w:val="sq-AL"/>
              </w:rPr>
              <w:t>vula</w:t>
            </w:r>
            <w:r w:rsidRPr="007B7A63">
              <w:rPr>
                <w:rFonts w:ascii="Garamond" w:hAnsi="Garamond"/>
                <w:b/>
                <w:bCs/>
                <w:i/>
                <w:sz w:val="20"/>
                <w:szCs w:val="20"/>
                <w:lang w:val="sq-AL"/>
              </w:rPr>
              <w:t>)</w:t>
            </w:r>
          </w:p>
        </w:tc>
      </w:tr>
      <w:tr w:rsidR="007B7A63" w:rsidRPr="007B7A63" w14:paraId="04336452" w14:textId="77777777" w:rsidTr="00F371D5">
        <w:trPr>
          <w:trHeight w:val="330"/>
          <w:jc w:val="center"/>
        </w:trPr>
        <w:tc>
          <w:tcPr>
            <w:tcW w:w="1920" w:type="pct"/>
            <w:gridSpan w:val="2"/>
            <w:tcBorders>
              <w:top w:val="nil"/>
              <w:left w:val="nil"/>
              <w:bottom w:val="single" w:sz="8" w:space="0" w:color="385623"/>
              <w:right w:val="nil"/>
            </w:tcBorders>
            <w:shd w:val="clear" w:color="000000" w:fill="E2EFDA"/>
            <w:vAlign w:val="center"/>
            <w:hideMark/>
          </w:tcPr>
          <w:p w14:paraId="7B568345" w14:textId="77777777" w:rsidR="009C6EF0" w:rsidRPr="007B7A63" w:rsidRDefault="009C6EF0" w:rsidP="009C6EF0">
            <w:pPr>
              <w:rPr>
                <w:rFonts w:ascii="Garamond" w:hAnsi="Garamond"/>
                <w:b/>
                <w:bCs/>
                <w:sz w:val="20"/>
                <w:szCs w:val="20"/>
                <w:lang w:val="sq-AL"/>
              </w:rPr>
            </w:pPr>
          </w:p>
          <w:p w14:paraId="40F6DE9C" w14:textId="77777777" w:rsidR="009C6EF0" w:rsidRPr="007B7A63" w:rsidRDefault="009C6EF0" w:rsidP="009C6EF0">
            <w:pPr>
              <w:rPr>
                <w:rFonts w:ascii="Garamond" w:hAnsi="Garamond"/>
                <w:b/>
                <w:bCs/>
                <w:sz w:val="20"/>
                <w:szCs w:val="20"/>
                <w:lang w:val="sq-AL"/>
              </w:rPr>
            </w:pPr>
            <w:r w:rsidRPr="007B7A63">
              <w:rPr>
                <w:rFonts w:ascii="Garamond" w:hAnsi="Garamond"/>
                <w:b/>
                <w:bCs/>
                <w:sz w:val="20"/>
                <w:szCs w:val="20"/>
                <w:lang w:val="sq-AL"/>
              </w:rPr>
              <w:t> </w:t>
            </w:r>
          </w:p>
        </w:tc>
        <w:tc>
          <w:tcPr>
            <w:tcW w:w="1211" w:type="pct"/>
            <w:vMerge/>
            <w:tcBorders>
              <w:top w:val="nil"/>
              <w:left w:val="nil"/>
              <w:bottom w:val="nil"/>
              <w:right w:val="nil"/>
            </w:tcBorders>
            <w:vAlign w:val="center"/>
            <w:hideMark/>
          </w:tcPr>
          <w:p w14:paraId="59C6D9EA" w14:textId="77777777" w:rsidR="009C6EF0" w:rsidRPr="007B7A63" w:rsidRDefault="009C6EF0" w:rsidP="009C6EF0">
            <w:pPr>
              <w:rPr>
                <w:rFonts w:ascii="Garamond" w:hAnsi="Garamond"/>
                <w:b/>
                <w:bCs/>
                <w:sz w:val="20"/>
                <w:szCs w:val="20"/>
                <w:lang w:val="sq-AL"/>
              </w:rPr>
            </w:pPr>
          </w:p>
        </w:tc>
        <w:tc>
          <w:tcPr>
            <w:tcW w:w="127" w:type="pct"/>
            <w:vMerge/>
            <w:tcBorders>
              <w:top w:val="nil"/>
              <w:left w:val="nil"/>
              <w:bottom w:val="nil"/>
              <w:right w:val="nil"/>
            </w:tcBorders>
            <w:vAlign w:val="center"/>
            <w:hideMark/>
          </w:tcPr>
          <w:p w14:paraId="3CA2DEA5" w14:textId="77777777" w:rsidR="009C6EF0" w:rsidRPr="007B7A63" w:rsidRDefault="009C6EF0" w:rsidP="009C6EF0">
            <w:pPr>
              <w:rPr>
                <w:rFonts w:ascii="Garamond" w:hAnsi="Garamond"/>
                <w:b/>
                <w:bCs/>
                <w:sz w:val="20"/>
                <w:szCs w:val="20"/>
                <w:lang w:val="sq-AL"/>
              </w:rPr>
            </w:pPr>
          </w:p>
        </w:tc>
        <w:tc>
          <w:tcPr>
            <w:tcW w:w="1742" w:type="pct"/>
            <w:gridSpan w:val="2"/>
            <w:tcBorders>
              <w:top w:val="nil"/>
              <w:left w:val="nil"/>
              <w:bottom w:val="single" w:sz="8" w:space="0" w:color="385623"/>
              <w:right w:val="nil"/>
            </w:tcBorders>
            <w:shd w:val="clear" w:color="000000" w:fill="E2EFDA"/>
            <w:vAlign w:val="center"/>
            <w:hideMark/>
          </w:tcPr>
          <w:p w14:paraId="4F44245A" w14:textId="77777777" w:rsidR="009C6EF0" w:rsidRPr="007B7A63" w:rsidRDefault="009C6EF0" w:rsidP="009C6EF0">
            <w:pPr>
              <w:rPr>
                <w:rFonts w:ascii="Garamond" w:hAnsi="Garamond"/>
                <w:sz w:val="20"/>
                <w:szCs w:val="20"/>
                <w:lang w:val="sq-AL"/>
              </w:rPr>
            </w:pPr>
            <w:r w:rsidRPr="007B7A63">
              <w:rPr>
                <w:rFonts w:ascii="Garamond" w:hAnsi="Garamond"/>
                <w:sz w:val="20"/>
                <w:szCs w:val="20"/>
                <w:lang w:val="sq-AL"/>
              </w:rPr>
              <w:t> </w:t>
            </w:r>
          </w:p>
        </w:tc>
      </w:tr>
    </w:tbl>
    <w:p w14:paraId="429C462D" w14:textId="2588C881" w:rsidR="009C6EF0" w:rsidRPr="007B7A63" w:rsidRDefault="009C6EF0" w:rsidP="009C6EF0">
      <w:pPr>
        <w:ind w:right="44"/>
        <w:jc w:val="both"/>
        <w:rPr>
          <w:rFonts w:ascii="Garamond" w:hAnsi="Garamond"/>
          <w:b/>
          <w:sz w:val="20"/>
          <w:szCs w:val="20"/>
          <w:lang w:val="sq-AL"/>
        </w:rPr>
      </w:pPr>
    </w:p>
    <w:p w14:paraId="1494EA1D" w14:textId="7C2129FA" w:rsidR="00F371D5" w:rsidRPr="007B7A63" w:rsidRDefault="00F371D5" w:rsidP="00F371D5">
      <w:pPr>
        <w:pStyle w:val="TEKSTIIII"/>
        <w:jc w:val="center"/>
        <w:rPr>
          <w:color w:val="auto"/>
        </w:rPr>
      </w:pPr>
      <w:bookmarkStart w:id="8" w:name="shtojcaI"/>
      <w:r w:rsidRPr="007B7A63">
        <w:rPr>
          <w:color w:val="auto"/>
        </w:rPr>
        <w:t>SHTOJCA I</w:t>
      </w:r>
      <w:bookmarkEnd w:id="8"/>
    </w:p>
    <w:p w14:paraId="3F965772" w14:textId="2FFE0D46" w:rsidR="009C6EF0" w:rsidRPr="007B7A63" w:rsidRDefault="00F371D5" w:rsidP="00F371D5">
      <w:pPr>
        <w:pStyle w:val="TEKSTIIII"/>
        <w:jc w:val="center"/>
        <w:rPr>
          <w:color w:val="auto"/>
        </w:rPr>
      </w:pPr>
      <w:r w:rsidRPr="007B7A63">
        <w:rPr>
          <w:color w:val="auto"/>
        </w:rPr>
        <w:t>MANDAT PËR PAGESËN E DETYRIMEVE PËR SISTEMET VARTËSE</w:t>
      </w:r>
    </w:p>
    <w:p w14:paraId="05A593ED" w14:textId="77777777" w:rsidR="009C6EF0" w:rsidRPr="007B7A63" w:rsidRDefault="009C6EF0" w:rsidP="00E50D05">
      <w:pPr>
        <w:pStyle w:val="TEKSTIIII"/>
        <w:rPr>
          <w:color w:val="auto"/>
        </w:rPr>
      </w:pPr>
    </w:p>
    <w:tbl>
      <w:tblPr>
        <w:tblW w:w="5000" w:type="pct"/>
        <w:jc w:val="center"/>
        <w:tblLook w:val="04A0" w:firstRow="1" w:lastRow="0" w:firstColumn="1" w:lastColumn="0" w:noHBand="0" w:noVBand="1"/>
      </w:tblPr>
      <w:tblGrid>
        <w:gridCol w:w="2657"/>
        <w:gridCol w:w="1330"/>
        <w:gridCol w:w="597"/>
        <w:gridCol w:w="694"/>
        <w:gridCol w:w="414"/>
        <w:gridCol w:w="1914"/>
        <w:gridCol w:w="1754"/>
      </w:tblGrid>
      <w:tr w:rsidR="009C6EF0" w:rsidRPr="007B7A63" w14:paraId="24428C09" w14:textId="77777777" w:rsidTr="009C6EF0">
        <w:trPr>
          <w:trHeight w:val="1067"/>
          <w:jc w:val="center"/>
        </w:trPr>
        <w:tc>
          <w:tcPr>
            <w:tcW w:w="5000" w:type="pct"/>
            <w:gridSpan w:val="7"/>
            <w:tcBorders>
              <w:top w:val="nil"/>
              <w:left w:val="nil"/>
              <w:bottom w:val="nil"/>
              <w:right w:val="nil"/>
            </w:tcBorders>
            <w:shd w:val="clear" w:color="auto" w:fill="E2EFD9" w:themeFill="accent6" w:themeFillTint="33"/>
            <w:noWrap/>
            <w:vAlign w:val="bottom"/>
            <w:hideMark/>
          </w:tcPr>
          <w:p w14:paraId="7B0259F8" w14:textId="77777777" w:rsidR="009C6EF0" w:rsidRPr="007B7A63" w:rsidRDefault="009C6EF0" w:rsidP="009C6EF0">
            <w:pPr>
              <w:rPr>
                <w:rFonts w:ascii="Garamond" w:hAnsi="Garamond"/>
                <w:sz w:val="20"/>
                <w:szCs w:val="20"/>
                <w:lang w:val="sq-AL"/>
              </w:rPr>
            </w:pPr>
            <w:r w:rsidRPr="007B7A63">
              <w:rPr>
                <w:rFonts w:ascii="Garamond" w:hAnsi="Garamond"/>
                <w:sz w:val="20"/>
                <w:szCs w:val="20"/>
                <w:lang w:val="sq-AL" w:eastAsia="en-GB"/>
              </w:rPr>
              <w:drawing>
                <wp:anchor distT="0" distB="0" distL="114300" distR="114300" simplePos="0" relativeHeight="251662336" behindDoc="0" locked="0" layoutInCell="1" allowOverlap="1" wp14:anchorId="2CE014EF" wp14:editId="2B8FDABC">
                  <wp:simplePos x="0" y="0"/>
                  <wp:positionH relativeFrom="column">
                    <wp:align>center</wp:align>
                  </wp:positionH>
                  <wp:positionV relativeFrom="paragraph">
                    <wp:posOffset>-566420</wp:posOffset>
                  </wp:positionV>
                  <wp:extent cx="841248" cy="603504"/>
                  <wp:effectExtent l="0" t="0" r="0" b="6350"/>
                  <wp:wrapNone/>
                  <wp:docPr id="7" name="Picture 7"/>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0"/>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p>
        </w:tc>
      </w:tr>
      <w:tr w:rsidR="009C6EF0" w:rsidRPr="007B7A63" w14:paraId="167ECCD5" w14:textId="77777777" w:rsidTr="009C6EF0">
        <w:trPr>
          <w:trHeight w:val="300"/>
          <w:jc w:val="center"/>
        </w:trPr>
        <w:tc>
          <w:tcPr>
            <w:tcW w:w="5000" w:type="pct"/>
            <w:gridSpan w:val="7"/>
            <w:tcBorders>
              <w:top w:val="nil"/>
              <w:left w:val="nil"/>
              <w:bottom w:val="nil"/>
              <w:right w:val="nil"/>
            </w:tcBorders>
            <w:shd w:val="clear" w:color="auto" w:fill="E2EFD9" w:themeFill="accent6" w:themeFillTint="33"/>
            <w:noWrap/>
            <w:vAlign w:val="bottom"/>
            <w:hideMark/>
          </w:tcPr>
          <w:p w14:paraId="2803025F" w14:textId="77777777" w:rsidR="009C6EF0" w:rsidRPr="007B7A63" w:rsidRDefault="009C6EF0" w:rsidP="009C6EF0">
            <w:pPr>
              <w:jc w:val="center"/>
              <w:rPr>
                <w:rFonts w:ascii="Garamond" w:hAnsi="Garamond" w:cs="Calibri"/>
                <w:sz w:val="20"/>
                <w:szCs w:val="20"/>
                <w:lang w:val="sq-AL"/>
              </w:rPr>
            </w:pPr>
            <w:r w:rsidRPr="007B7A63">
              <w:rPr>
                <w:rFonts w:ascii="Garamond" w:hAnsi="Garamond"/>
                <w:b/>
                <w:bCs/>
                <w:iCs/>
                <w:sz w:val="20"/>
                <w:szCs w:val="20"/>
                <w:lang w:val="sq-AL"/>
              </w:rPr>
              <w:t>BANKA E SHQIPËRISË</w:t>
            </w:r>
          </w:p>
        </w:tc>
      </w:tr>
      <w:tr w:rsidR="009C6EF0" w:rsidRPr="007B7A63" w14:paraId="746913D4" w14:textId="77777777" w:rsidTr="009C6EF0">
        <w:trPr>
          <w:trHeight w:val="1229"/>
          <w:jc w:val="center"/>
        </w:trPr>
        <w:tc>
          <w:tcPr>
            <w:tcW w:w="5000" w:type="pct"/>
            <w:gridSpan w:val="7"/>
            <w:tcBorders>
              <w:top w:val="nil"/>
              <w:left w:val="nil"/>
              <w:bottom w:val="nil"/>
              <w:right w:val="nil"/>
            </w:tcBorders>
            <w:shd w:val="clear" w:color="000000" w:fill="E2EFDA"/>
            <w:vAlign w:val="center"/>
            <w:hideMark/>
          </w:tcPr>
          <w:p w14:paraId="1984C473" w14:textId="77777777" w:rsidR="009C6EF0" w:rsidRPr="007B7A63" w:rsidRDefault="009C6EF0" w:rsidP="009C6EF0">
            <w:pPr>
              <w:jc w:val="center"/>
              <w:rPr>
                <w:rFonts w:ascii="Garamond" w:hAnsi="Garamond"/>
                <w:b/>
                <w:bCs/>
                <w:iCs/>
                <w:sz w:val="20"/>
                <w:szCs w:val="20"/>
                <w:lang w:val="sq-AL"/>
              </w:rPr>
            </w:pPr>
            <w:r w:rsidRPr="007B7A63">
              <w:rPr>
                <w:rFonts w:ascii="Garamond" w:hAnsi="Garamond"/>
                <w:b/>
                <w:bCs/>
                <w:iCs/>
                <w:sz w:val="20"/>
                <w:szCs w:val="20"/>
                <w:lang w:val="sq-AL"/>
              </w:rPr>
              <w:lastRenderedPageBreak/>
              <w:t>SISTEMI AIPS</w:t>
            </w:r>
          </w:p>
          <w:p w14:paraId="157124AE" w14:textId="77777777" w:rsidR="009C6EF0" w:rsidRPr="007B7A63" w:rsidRDefault="009C6EF0" w:rsidP="009C6EF0">
            <w:pPr>
              <w:jc w:val="center"/>
              <w:rPr>
                <w:rFonts w:ascii="Garamond" w:hAnsi="Garamond"/>
                <w:b/>
                <w:bCs/>
                <w:i/>
                <w:iCs/>
                <w:sz w:val="20"/>
                <w:szCs w:val="20"/>
                <w:lang w:val="sq-AL"/>
              </w:rPr>
            </w:pPr>
            <w:r w:rsidRPr="007B7A63">
              <w:rPr>
                <w:rFonts w:ascii="Garamond" w:hAnsi="Garamond"/>
                <w:b/>
                <w:bCs/>
                <w:i/>
                <w:iCs/>
                <w:sz w:val="20"/>
                <w:szCs w:val="20"/>
                <w:lang w:val="sq-AL"/>
              </w:rPr>
              <w:t>Mandat për pagesën e detyrimeve</w:t>
            </w:r>
          </w:p>
          <w:p w14:paraId="3098E3D4" w14:textId="77777777" w:rsidR="009C6EF0" w:rsidRPr="007B7A63" w:rsidRDefault="009C6EF0" w:rsidP="009C6EF0">
            <w:pPr>
              <w:jc w:val="center"/>
              <w:rPr>
                <w:rFonts w:ascii="Garamond" w:hAnsi="Garamond"/>
                <w:b/>
                <w:bCs/>
                <w:i/>
                <w:iCs/>
                <w:sz w:val="20"/>
                <w:szCs w:val="20"/>
                <w:lang w:val="sq-AL"/>
              </w:rPr>
            </w:pPr>
            <w:r w:rsidRPr="007B7A63">
              <w:rPr>
                <w:rFonts w:ascii="Garamond" w:hAnsi="Garamond"/>
                <w:b/>
                <w:bCs/>
                <w:i/>
                <w:iCs/>
                <w:sz w:val="20"/>
                <w:szCs w:val="20"/>
                <w:lang w:val="sq-AL"/>
              </w:rPr>
              <w:t>për sistemet vartëse</w:t>
            </w:r>
          </w:p>
        </w:tc>
      </w:tr>
      <w:tr w:rsidR="009C6EF0" w:rsidRPr="007B7A63" w14:paraId="1355B060" w14:textId="77777777" w:rsidTr="00E50D05">
        <w:trPr>
          <w:trHeight w:val="300"/>
          <w:jc w:val="center"/>
        </w:trPr>
        <w:tc>
          <w:tcPr>
            <w:tcW w:w="1449" w:type="pct"/>
            <w:tcBorders>
              <w:top w:val="nil"/>
              <w:left w:val="nil"/>
              <w:bottom w:val="single" w:sz="8" w:space="0" w:color="385623" w:themeColor="accent6" w:themeShade="80"/>
              <w:right w:val="nil"/>
            </w:tcBorders>
            <w:shd w:val="clear" w:color="auto" w:fill="auto"/>
            <w:noWrap/>
            <w:vAlign w:val="bottom"/>
            <w:hideMark/>
          </w:tcPr>
          <w:p w14:paraId="7E2AA7B8" w14:textId="77777777" w:rsidR="009C6EF0" w:rsidRPr="007B7A63" w:rsidRDefault="009C6EF0" w:rsidP="009C6EF0">
            <w:pPr>
              <w:jc w:val="center"/>
              <w:rPr>
                <w:rFonts w:ascii="Garamond" w:hAnsi="Garamond"/>
                <w:b/>
                <w:bCs/>
                <w:i/>
                <w:iCs/>
                <w:sz w:val="20"/>
                <w:szCs w:val="20"/>
                <w:lang w:val="sq-AL"/>
              </w:rPr>
            </w:pPr>
          </w:p>
        </w:tc>
        <w:tc>
          <w:tcPr>
            <w:tcW w:w="1368" w:type="pct"/>
            <w:gridSpan w:val="3"/>
            <w:tcBorders>
              <w:top w:val="nil"/>
              <w:left w:val="nil"/>
              <w:bottom w:val="single" w:sz="8" w:space="0" w:color="385623" w:themeColor="accent6" w:themeShade="80"/>
              <w:right w:val="nil"/>
            </w:tcBorders>
            <w:shd w:val="clear" w:color="auto" w:fill="auto"/>
            <w:noWrap/>
            <w:vAlign w:val="bottom"/>
            <w:hideMark/>
          </w:tcPr>
          <w:p w14:paraId="457139DA" w14:textId="77777777" w:rsidR="009C6EF0" w:rsidRPr="007B7A63" w:rsidRDefault="009C6EF0" w:rsidP="009C6EF0">
            <w:pPr>
              <w:rPr>
                <w:rFonts w:ascii="Garamond" w:hAnsi="Garamond"/>
                <w:sz w:val="20"/>
                <w:szCs w:val="20"/>
                <w:lang w:val="sq-AL"/>
              </w:rPr>
            </w:pPr>
          </w:p>
        </w:tc>
        <w:tc>
          <w:tcPr>
            <w:tcW w:w="1236" w:type="pct"/>
            <w:gridSpan w:val="2"/>
            <w:tcBorders>
              <w:top w:val="nil"/>
              <w:left w:val="nil"/>
              <w:bottom w:val="single" w:sz="8" w:space="0" w:color="385623" w:themeColor="accent6" w:themeShade="80"/>
              <w:right w:val="nil"/>
            </w:tcBorders>
            <w:shd w:val="clear" w:color="auto" w:fill="auto"/>
            <w:noWrap/>
            <w:vAlign w:val="bottom"/>
            <w:hideMark/>
          </w:tcPr>
          <w:p w14:paraId="23C52B5A" w14:textId="77777777" w:rsidR="009C6EF0" w:rsidRPr="007B7A63" w:rsidRDefault="009C6EF0" w:rsidP="009C6EF0">
            <w:pPr>
              <w:rPr>
                <w:rFonts w:ascii="Garamond" w:hAnsi="Garamond"/>
                <w:sz w:val="20"/>
                <w:szCs w:val="20"/>
                <w:lang w:val="sq-AL"/>
              </w:rPr>
            </w:pPr>
          </w:p>
        </w:tc>
        <w:tc>
          <w:tcPr>
            <w:tcW w:w="948" w:type="pct"/>
            <w:tcBorders>
              <w:top w:val="nil"/>
              <w:left w:val="nil"/>
              <w:bottom w:val="single" w:sz="8" w:space="0" w:color="385623" w:themeColor="accent6" w:themeShade="80"/>
              <w:right w:val="nil"/>
            </w:tcBorders>
            <w:shd w:val="clear" w:color="auto" w:fill="auto"/>
            <w:noWrap/>
            <w:vAlign w:val="bottom"/>
            <w:hideMark/>
          </w:tcPr>
          <w:p w14:paraId="5E1CD64A" w14:textId="77777777" w:rsidR="009C6EF0" w:rsidRPr="007B7A63" w:rsidRDefault="009C6EF0" w:rsidP="009C6EF0">
            <w:pPr>
              <w:rPr>
                <w:rFonts w:ascii="Garamond" w:hAnsi="Garamond"/>
                <w:sz w:val="20"/>
                <w:szCs w:val="20"/>
                <w:lang w:val="sq-AL"/>
              </w:rPr>
            </w:pPr>
          </w:p>
        </w:tc>
      </w:tr>
      <w:tr w:rsidR="009C6EF0" w:rsidRPr="007B7A63" w14:paraId="0006E4DB" w14:textId="77777777" w:rsidTr="00E50D05">
        <w:trPr>
          <w:trHeight w:val="489"/>
          <w:jc w:val="center"/>
        </w:trPr>
        <w:tc>
          <w:tcPr>
            <w:tcW w:w="1449"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595BFE08" w14:textId="12CA9310" w:rsidR="009C6EF0" w:rsidRPr="007B7A63" w:rsidRDefault="009C6EF0" w:rsidP="009C6EF0">
            <w:pPr>
              <w:rPr>
                <w:rFonts w:ascii="Garamond" w:hAnsi="Garamond"/>
                <w:b/>
                <w:i/>
                <w:sz w:val="20"/>
                <w:szCs w:val="20"/>
                <w:lang w:val="sq-AL"/>
              </w:rPr>
            </w:pPr>
            <w:r w:rsidRPr="007B7A63">
              <w:rPr>
                <w:rFonts w:ascii="Garamond" w:eastAsia="Times New Roman" w:hAnsi="Garamond" w:cs="Times New Roman"/>
                <w:b/>
                <w:sz w:val="20"/>
                <w:szCs w:val="20"/>
                <w:lang w:val="sq-AL"/>
              </w:rPr>
              <w:object w:dxaOrig="1440" w:dyaOrig="1440" w14:anchorId="372A55BA">
                <v:shape id="_x0000_i1090" type="#_x0000_t75" style="width:86.4pt;height:21.6pt" o:ole="">
                  <v:imagedata r:id="rId30" o:title=""/>
                </v:shape>
                <w:control r:id="rId31" w:name="OptionButtonRi11" w:shapeid="_x0000_i1090"/>
              </w:object>
            </w:r>
          </w:p>
        </w:tc>
        <w:tc>
          <w:tcPr>
            <w:tcW w:w="1368" w:type="pct"/>
            <w:gridSpan w:val="3"/>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392D6AB9" w14:textId="473F86B3" w:rsidR="009C6EF0" w:rsidRPr="007B7A63" w:rsidRDefault="009C6EF0" w:rsidP="009C6EF0">
            <w:pPr>
              <w:rPr>
                <w:rFonts w:ascii="Garamond" w:hAnsi="Garamond"/>
                <w:b/>
                <w:i/>
                <w:sz w:val="20"/>
                <w:szCs w:val="20"/>
                <w:lang w:val="sq-AL"/>
              </w:rPr>
            </w:pPr>
            <w:r w:rsidRPr="007B7A63">
              <w:rPr>
                <w:rFonts w:ascii="Garamond" w:eastAsia="Times New Roman" w:hAnsi="Garamond" w:cs="Times New Roman"/>
                <w:b/>
                <w:sz w:val="20"/>
                <w:szCs w:val="20"/>
                <w:lang w:val="sq-AL"/>
              </w:rPr>
              <w:object w:dxaOrig="1440" w:dyaOrig="1440" w14:anchorId="6E27A2CC">
                <v:shape id="_x0000_i1092" type="#_x0000_t75" style="width:86.4pt;height:21.6pt" o:ole="">
                  <v:imagedata r:id="rId21" o:title=""/>
                </v:shape>
                <w:control r:id="rId32" w:name="OptionButtonModifikim11" w:shapeid="_x0000_i1092"/>
              </w:object>
            </w:r>
          </w:p>
        </w:tc>
        <w:tc>
          <w:tcPr>
            <w:tcW w:w="2184" w:type="pct"/>
            <w:gridSpan w:val="3"/>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1E6411AD" w14:textId="093138CC" w:rsidR="009C6EF0" w:rsidRPr="007B7A63" w:rsidRDefault="009C6EF0" w:rsidP="009C6EF0">
            <w:pPr>
              <w:rPr>
                <w:rFonts w:ascii="Garamond" w:hAnsi="Garamond"/>
                <w:b/>
                <w:i/>
                <w:sz w:val="20"/>
                <w:szCs w:val="20"/>
                <w:lang w:val="sq-AL"/>
              </w:rPr>
            </w:pPr>
            <w:r w:rsidRPr="007B7A63">
              <w:rPr>
                <w:rFonts w:ascii="Garamond" w:eastAsia="Times New Roman" w:hAnsi="Garamond" w:cs="Times New Roman"/>
                <w:b/>
                <w:sz w:val="20"/>
                <w:szCs w:val="20"/>
                <w:lang w:val="sq-AL"/>
              </w:rPr>
              <w:object w:dxaOrig="1440" w:dyaOrig="1440" w14:anchorId="019D7156">
                <v:shape id="_x0000_i1094" type="#_x0000_t75" style="width:86.4pt;height:21.6pt" o:ole="">
                  <v:imagedata r:id="rId33" o:title=""/>
                </v:shape>
                <w:control r:id="rId34" w:name="OptionButtonFshirje11" w:shapeid="_x0000_i1094"/>
              </w:object>
            </w:r>
          </w:p>
        </w:tc>
      </w:tr>
      <w:tr w:rsidR="009C6EF0" w:rsidRPr="007B7A63" w14:paraId="51BB8387" w14:textId="77777777" w:rsidTr="00E50D05">
        <w:trPr>
          <w:trHeight w:val="426"/>
          <w:jc w:val="center"/>
        </w:trPr>
        <w:tc>
          <w:tcPr>
            <w:tcW w:w="1449"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23865238" w14:textId="77777777" w:rsidR="009C6EF0" w:rsidRPr="007B7A63" w:rsidRDefault="009C6EF0" w:rsidP="009C6EF0">
            <w:pPr>
              <w:rPr>
                <w:rFonts w:ascii="Garamond" w:hAnsi="Garamond"/>
                <w:b/>
                <w:i/>
                <w:sz w:val="20"/>
                <w:szCs w:val="20"/>
                <w:lang w:val="sq-AL"/>
              </w:rPr>
            </w:pPr>
            <w:r w:rsidRPr="007B7A63">
              <w:rPr>
                <w:rFonts w:ascii="Garamond" w:hAnsi="Garamond"/>
                <w:b/>
                <w:i/>
                <w:sz w:val="20"/>
                <w:szCs w:val="20"/>
                <w:lang w:val="sq-AL"/>
              </w:rPr>
              <w:t>Data e aplikimit</w:t>
            </w:r>
          </w:p>
        </w:tc>
        <w:tc>
          <w:tcPr>
            <w:tcW w:w="3551"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tcPr>
          <w:p w14:paraId="730CEBB5" w14:textId="77777777" w:rsidR="009C6EF0" w:rsidRPr="007B7A63" w:rsidRDefault="009C6EF0" w:rsidP="009C6EF0">
            <w:pPr>
              <w:rPr>
                <w:rFonts w:ascii="Garamond" w:hAnsi="Garamond"/>
                <w:sz w:val="20"/>
                <w:szCs w:val="20"/>
                <w:lang w:val="sq-AL"/>
              </w:rPr>
            </w:pPr>
            <w:r w:rsidRPr="007B7A63">
              <w:rPr>
                <w:rFonts w:ascii="Garamond" w:hAnsi="Garamond"/>
                <w:b/>
                <w:i/>
                <w:sz w:val="20"/>
                <w:szCs w:val="20"/>
                <w:lang w:val="sq-AL"/>
              </w:rPr>
              <w:t>__/__/____</w:t>
            </w:r>
          </w:p>
        </w:tc>
      </w:tr>
      <w:tr w:rsidR="009C6EF0" w:rsidRPr="007B7A63" w14:paraId="53243AC1" w14:textId="77777777" w:rsidTr="00E50D05">
        <w:trPr>
          <w:trHeight w:val="426"/>
          <w:jc w:val="center"/>
        </w:trPr>
        <w:tc>
          <w:tcPr>
            <w:tcW w:w="1449"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21B1A6CA" w14:textId="77777777" w:rsidR="009C6EF0" w:rsidRPr="007B7A63" w:rsidRDefault="009C6EF0" w:rsidP="009C6EF0">
            <w:pPr>
              <w:rPr>
                <w:rFonts w:ascii="Garamond" w:hAnsi="Garamond"/>
                <w:b/>
                <w:i/>
                <w:sz w:val="20"/>
                <w:szCs w:val="20"/>
                <w:lang w:val="sq-AL"/>
              </w:rPr>
            </w:pPr>
            <w:r w:rsidRPr="007B7A63">
              <w:rPr>
                <w:rFonts w:ascii="Garamond" w:hAnsi="Garamond"/>
                <w:b/>
                <w:i/>
                <w:sz w:val="20"/>
                <w:szCs w:val="20"/>
                <w:lang w:val="sq-AL"/>
              </w:rPr>
              <w:t>Data e aktivizimit</w:t>
            </w:r>
          </w:p>
        </w:tc>
        <w:tc>
          <w:tcPr>
            <w:tcW w:w="3551"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37585792" w14:textId="77777777" w:rsidR="009C6EF0" w:rsidRPr="007B7A63" w:rsidRDefault="009C6EF0" w:rsidP="009C6EF0">
            <w:pPr>
              <w:rPr>
                <w:rFonts w:ascii="Garamond" w:hAnsi="Garamond"/>
                <w:i/>
                <w:sz w:val="20"/>
                <w:szCs w:val="20"/>
                <w:lang w:val="sq-AL"/>
              </w:rPr>
            </w:pPr>
            <w:r w:rsidRPr="007B7A63">
              <w:rPr>
                <w:rFonts w:ascii="Garamond" w:hAnsi="Garamond"/>
                <w:i/>
                <w:sz w:val="20"/>
                <w:szCs w:val="20"/>
                <w:lang w:val="sq-AL"/>
              </w:rPr>
              <w:t>__/__/____</w:t>
            </w:r>
          </w:p>
        </w:tc>
      </w:tr>
      <w:tr w:rsidR="009C6EF0" w:rsidRPr="007B7A63" w14:paraId="79105B1C" w14:textId="77777777" w:rsidTr="009C6EF0">
        <w:trPr>
          <w:trHeight w:val="426"/>
          <w:jc w:val="center"/>
        </w:trPr>
        <w:tc>
          <w:tcPr>
            <w:tcW w:w="5000" w:type="pct"/>
            <w:gridSpan w:val="7"/>
            <w:tcBorders>
              <w:top w:val="single" w:sz="8" w:space="0" w:color="385623" w:themeColor="accent6" w:themeShade="80"/>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tcPr>
          <w:p w14:paraId="2FEED93A" w14:textId="77777777" w:rsidR="009C6EF0" w:rsidRPr="007B7A63" w:rsidRDefault="009C6EF0" w:rsidP="009C6EF0">
            <w:pPr>
              <w:rPr>
                <w:rFonts w:ascii="Garamond" w:hAnsi="Garamond"/>
                <w:sz w:val="20"/>
                <w:szCs w:val="20"/>
                <w:lang w:val="sq-AL"/>
              </w:rPr>
            </w:pPr>
          </w:p>
        </w:tc>
      </w:tr>
      <w:tr w:rsidR="009C6EF0" w:rsidRPr="007B7A63" w14:paraId="04BB66F7" w14:textId="77777777" w:rsidTr="009C6EF0">
        <w:trPr>
          <w:trHeight w:val="403"/>
          <w:jc w:val="center"/>
        </w:trPr>
        <w:tc>
          <w:tcPr>
            <w:tcW w:w="5000"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03844799" w14:textId="77777777" w:rsidR="009C6EF0" w:rsidRPr="007B7A63" w:rsidRDefault="009C6EF0" w:rsidP="009C6EF0">
            <w:pPr>
              <w:jc w:val="center"/>
              <w:rPr>
                <w:rFonts w:ascii="Garamond" w:hAnsi="Garamond"/>
                <w:i/>
                <w:sz w:val="20"/>
                <w:szCs w:val="20"/>
                <w:lang w:val="sq-AL"/>
              </w:rPr>
            </w:pPr>
            <w:r w:rsidRPr="007B7A63">
              <w:rPr>
                <w:rFonts w:ascii="Garamond" w:hAnsi="Garamond"/>
                <w:b/>
                <w:bCs/>
                <w:i/>
                <w:iCs/>
                <w:sz w:val="20"/>
                <w:szCs w:val="20"/>
                <w:lang w:val="sq-AL"/>
              </w:rPr>
              <w:t>(1) Sistemi vartës që faturohet</w:t>
            </w:r>
          </w:p>
        </w:tc>
      </w:tr>
      <w:tr w:rsidR="009C6EF0" w:rsidRPr="007B7A63" w14:paraId="3E59C21B" w14:textId="77777777" w:rsidTr="00E50D05">
        <w:trPr>
          <w:trHeight w:val="403"/>
          <w:jc w:val="center"/>
        </w:trPr>
        <w:tc>
          <w:tcPr>
            <w:tcW w:w="1449"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2469D5EB" w14:textId="77777777" w:rsidR="009C6EF0" w:rsidRPr="007B7A63" w:rsidRDefault="009C6EF0" w:rsidP="009C6EF0">
            <w:pPr>
              <w:rPr>
                <w:rFonts w:ascii="Garamond" w:hAnsi="Garamond"/>
                <w:b/>
                <w:i/>
                <w:sz w:val="20"/>
                <w:szCs w:val="20"/>
                <w:lang w:val="sq-AL"/>
              </w:rPr>
            </w:pPr>
            <w:r w:rsidRPr="007B7A63">
              <w:rPr>
                <w:rFonts w:ascii="Garamond" w:hAnsi="Garamond"/>
                <w:i/>
                <w:sz w:val="20"/>
                <w:szCs w:val="20"/>
                <w:lang w:val="sq-AL"/>
              </w:rPr>
              <w:t>BIC i Sistemit vartës</w:t>
            </w:r>
          </w:p>
        </w:tc>
        <w:tc>
          <w:tcPr>
            <w:tcW w:w="3551"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0B405717" w14:textId="77777777" w:rsidR="009C6EF0" w:rsidRPr="007B7A63" w:rsidRDefault="009C6EF0" w:rsidP="009C6EF0">
            <w:pPr>
              <w:rPr>
                <w:rFonts w:ascii="Garamond" w:hAnsi="Garamond"/>
                <w:i/>
                <w:sz w:val="20"/>
                <w:szCs w:val="20"/>
                <w:lang w:val="sq-AL"/>
              </w:rPr>
            </w:pPr>
          </w:p>
        </w:tc>
      </w:tr>
      <w:tr w:rsidR="009C6EF0" w:rsidRPr="007B7A63" w14:paraId="5034BB35" w14:textId="77777777" w:rsidTr="00E50D05">
        <w:trPr>
          <w:trHeight w:val="403"/>
          <w:jc w:val="center"/>
        </w:trPr>
        <w:tc>
          <w:tcPr>
            <w:tcW w:w="1449"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14785ADB" w14:textId="77777777" w:rsidR="009C6EF0" w:rsidRPr="007B7A63" w:rsidRDefault="009C6EF0" w:rsidP="009C6EF0">
            <w:pPr>
              <w:rPr>
                <w:rFonts w:ascii="Garamond" w:hAnsi="Garamond"/>
                <w:b/>
                <w:i/>
                <w:sz w:val="20"/>
                <w:szCs w:val="20"/>
                <w:lang w:val="sq-AL"/>
              </w:rPr>
            </w:pPr>
            <w:r w:rsidRPr="007B7A63">
              <w:rPr>
                <w:rFonts w:ascii="Garamond" w:hAnsi="Garamond"/>
                <w:i/>
                <w:sz w:val="20"/>
                <w:szCs w:val="20"/>
                <w:lang w:val="sq-AL"/>
              </w:rPr>
              <w:t>Emri i Sistemit vartës</w:t>
            </w:r>
          </w:p>
        </w:tc>
        <w:tc>
          <w:tcPr>
            <w:tcW w:w="3551"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68423D40" w14:textId="77777777" w:rsidR="009C6EF0" w:rsidRPr="007B7A63" w:rsidRDefault="009C6EF0" w:rsidP="009C6EF0">
            <w:pPr>
              <w:rPr>
                <w:rFonts w:ascii="Garamond" w:hAnsi="Garamond"/>
                <w:i/>
                <w:sz w:val="20"/>
                <w:szCs w:val="20"/>
                <w:lang w:val="sq-AL"/>
              </w:rPr>
            </w:pPr>
          </w:p>
        </w:tc>
      </w:tr>
      <w:tr w:rsidR="009C6EF0" w:rsidRPr="007B7A63" w14:paraId="74A0579A" w14:textId="77777777" w:rsidTr="009C6EF0">
        <w:trPr>
          <w:trHeight w:val="403"/>
          <w:jc w:val="center"/>
        </w:trPr>
        <w:tc>
          <w:tcPr>
            <w:tcW w:w="5000"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11FEBCDE" w14:textId="77777777" w:rsidR="009C6EF0" w:rsidRPr="007B7A63" w:rsidRDefault="009C6EF0" w:rsidP="009C6EF0">
            <w:pPr>
              <w:jc w:val="center"/>
              <w:rPr>
                <w:rFonts w:ascii="Garamond" w:hAnsi="Garamond"/>
                <w:i/>
                <w:sz w:val="20"/>
                <w:szCs w:val="20"/>
                <w:lang w:val="sq-AL"/>
              </w:rPr>
            </w:pPr>
            <w:r w:rsidRPr="007B7A63">
              <w:rPr>
                <w:rFonts w:ascii="Garamond" w:hAnsi="Garamond"/>
                <w:b/>
                <w:bCs/>
                <w:i/>
                <w:iCs/>
                <w:sz w:val="20"/>
                <w:szCs w:val="20"/>
                <w:lang w:val="sq-AL"/>
              </w:rPr>
              <w:t>(2) Pjesëmarrësi llogaria e të cilit debitohet</w:t>
            </w:r>
          </w:p>
        </w:tc>
      </w:tr>
      <w:tr w:rsidR="009C6EF0" w:rsidRPr="007B7A63" w14:paraId="526EC4AF" w14:textId="77777777" w:rsidTr="00E50D05">
        <w:trPr>
          <w:trHeight w:val="403"/>
          <w:jc w:val="center"/>
        </w:trPr>
        <w:tc>
          <w:tcPr>
            <w:tcW w:w="1449"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464DAFAC" w14:textId="77777777" w:rsidR="009C6EF0" w:rsidRPr="007B7A63" w:rsidRDefault="009C6EF0" w:rsidP="009C6EF0">
            <w:pPr>
              <w:rPr>
                <w:rFonts w:ascii="Garamond" w:hAnsi="Garamond"/>
                <w:b/>
                <w:i/>
                <w:sz w:val="20"/>
                <w:szCs w:val="20"/>
                <w:lang w:val="sq-AL"/>
              </w:rPr>
            </w:pPr>
            <w:r w:rsidRPr="007B7A63">
              <w:rPr>
                <w:rFonts w:ascii="Garamond" w:hAnsi="Garamond"/>
                <w:i/>
                <w:sz w:val="20"/>
                <w:szCs w:val="20"/>
                <w:lang w:val="sq-AL"/>
              </w:rPr>
              <w:t>BIC i pjesëmarrësit</w:t>
            </w:r>
          </w:p>
        </w:tc>
        <w:tc>
          <w:tcPr>
            <w:tcW w:w="3551"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2D5935B9" w14:textId="77777777" w:rsidR="009C6EF0" w:rsidRPr="007B7A63" w:rsidRDefault="009C6EF0" w:rsidP="009C6EF0">
            <w:pPr>
              <w:rPr>
                <w:rFonts w:ascii="Garamond" w:hAnsi="Garamond"/>
                <w:i/>
                <w:sz w:val="20"/>
                <w:szCs w:val="20"/>
                <w:lang w:val="sq-AL"/>
              </w:rPr>
            </w:pPr>
          </w:p>
        </w:tc>
      </w:tr>
      <w:tr w:rsidR="009C6EF0" w:rsidRPr="007B7A63" w14:paraId="39C88645" w14:textId="77777777" w:rsidTr="00E50D05">
        <w:trPr>
          <w:trHeight w:val="403"/>
          <w:jc w:val="center"/>
        </w:trPr>
        <w:tc>
          <w:tcPr>
            <w:tcW w:w="1449"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7E7C5C8A" w14:textId="77777777" w:rsidR="009C6EF0" w:rsidRPr="007B7A63" w:rsidRDefault="009C6EF0" w:rsidP="009C6EF0">
            <w:pPr>
              <w:rPr>
                <w:rFonts w:ascii="Garamond" w:hAnsi="Garamond"/>
                <w:b/>
                <w:i/>
                <w:sz w:val="20"/>
                <w:szCs w:val="20"/>
                <w:lang w:val="sq-AL"/>
              </w:rPr>
            </w:pPr>
            <w:r w:rsidRPr="007B7A63">
              <w:rPr>
                <w:rFonts w:ascii="Garamond" w:hAnsi="Garamond"/>
                <w:i/>
                <w:sz w:val="20"/>
                <w:szCs w:val="20"/>
                <w:lang w:val="sq-AL"/>
              </w:rPr>
              <w:t>Emri i pjesëmarrësit</w:t>
            </w:r>
          </w:p>
        </w:tc>
        <w:tc>
          <w:tcPr>
            <w:tcW w:w="3551"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03F71AB7" w14:textId="77777777" w:rsidR="009C6EF0" w:rsidRPr="007B7A63" w:rsidRDefault="009C6EF0" w:rsidP="009C6EF0">
            <w:pPr>
              <w:rPr>
                <w:rFonts w:ascii="Garamond" w:hAnsi="Garamond"/>
                <w:i/>
                <w:sz w:val="20"/>
                <w:szCs w:val="20"/>
                <w:lang w:val="sq-AL"/>
              </w:rPr>
            </w:pPr>
          </w:p>
        </w:tc>
      </w:tr>
      <w:tr w:rsidR="009C6EF0" w:rsidRPr="007B7A63" w14:paraId="43F3804B" w14:textId="77777777" w:rsidTr="009C6EF0">
        <w:trPr>
          <w:trHeight w:val="237"/>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bottom"/>
          </w:tcPr>
          <w:p w14:paraId="5CD3C9D9" w14:textId="77777777" w:rsidR="009C6EF0" w:rsidRPr="007B7A63" w:rsidRDefault="009C6EF0" w:rsidP="009C6EF0">
            <w:pPr>
              <w:rPr>
                <w:rFonts w:ascii="Garamond" w:hAnsi="Garamond"/>
                <w:i/>
                <w:sz w:val="20"/>
                <w:szCs w:val="20"/>
                <w:lang w:val="sq-AL"/>
              </w:rPr>
            </w:pPr>
          </w:p>
        </w:tc>
      </w:tr>
      <w:tr w:rsidR="009C6EF0" w:rsidRPr="007B7A63" w14:paraId="26E9CD28" w14:textId="77777777" w:rsidTr="009C6EF0">
        <w:trPr>
          <w:trHeight w:val="957"/>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center"/>
            <w:hideMark/>
          </w:tcPr>
          <w:p w14:paraId="6F8D9DC0" w14:textId="77777777" w:rsidR="009C6EF0" w:rsidRPr="007B7A63" w:rsidRDefault="009C6EF0" w:rsidP="009C6EF0">
            <w:pPr>
              <w:rPr>
                <w:rFonts w:ascii="Garamond" w:hAnsi="Garamond"/>
                <w:i/>
                <w:sz w:val="20"/>
                <w:szCs w:val="20"/>
                <w:lang w:val="sq-AL"/>
              </w:rPr>
            </w:pPr>
            <w:r w:rsidRPr="007B7A63">
              <w:rPr>
                <w:rFonts w:ascii="Garamond" w:hAnsi="Garamond"/>
                <w:i/>
                <w:sz w:val="20"/>
                <w:szCs w:val="20"/>
                <w:lang w:val="sq-AL"/>
              </w:rPr>
              <w:t>Palët konfirmojnë se shumat e faturuara ndaj sistemit vartës (1) për përdorimin e shërbimeve të sistemit AIPS, do të debitohen nga llogaria e pjesëmarrësit të shënuar në fushën (2).</w:t>
            </w:r>
          </w:p>
        </w:tc>
      </w:tr>
      <w:tr w:rsidR="009C6EF0" w:rsidRPr="007B7A63" w14:paraId="64A7CB8A" w14:textId="77777777" w:rsidTr="00E50D05">
        <w:trPr>
          <w:trHeight w:val="315"/>
          <w:jc w:val="center"/>
        </w:trPr>
        <w:tc>
          <w:tcPr>
            <w:tcW w:w="1449" w:type="pct"/>
            <w:tcBorders>
              <w:top w:val="nil"/>
              <w:left w:val="nil"/>
              <w:bottom w:val="nil"/>
              <w:right w:val="nil"/>
            </w:tcBorders>
            <w:shd w:val="clear" w:color="auto" w:fill="auto"/>
            <w:noWrap/>
            <w:vAlign w:val="bottom"/>
            <w:hideMark/>
          </w:tcPr>
          <w:p w14:paraId="72703B7D" w14:textId="77777777" w:rsidR="009C6EF0" w:rsidRPr="007B7A63" w:rsidRDefault="009C6EF0" w:rsidP="009C6EF0">
            <w:pPr>
              <w:jc w:val="center"/>
              <w:rPr>
                <w:rFonts w:ascii="Garamond" w:hAnsi="Garamond"/>
                <w:sz w:val="20"/>
                <w:szCs w:val="20"/>
                <w:lang w:val="sq-AL"/>
              </w:rPr>
            </w:pPr>
          </w:p>
        </w:tc>
        <w:tc>
          <w:tcPr>
            <w:tcW w:w="3551" w:type="pct"/>
            <w:gridSpan w:val="6"/>
            <w:tcBorders>
              <w:top w:val="nil"/>
              <w:left w:val="nil"/>
              <w:bottom w:val="nil"/>
              <w:right w:val="nil"/>
            </w:tcBorders>
            <w:shd w:val="clear" w:color="auto" w:fill="auto"/>
            <w:noWrap/>
            <w:vAlign w:val="bottom"/>
            <w:hideMark/>
          </w:tcPr>
          <w:p w14:paraId="56A720F2" w14:textId="77777777" w:rsidR="009C6EF0" w:rsidRPr="007B7A63" w:rsidRDefault="009C6EF0" w:rsidP="009C6EF0">
            <w:pPr>
              <w:rPr>
                <w:rFonts w:ascii="Garamond" w:hAnsi="Garamond"/>
                <w:sz w:val="20"/>
                <w:szCs w:val="20"/>
                <w:lang w:val="sq-AL"/>
              </w:rPr>
            </w:pPr>
          </w:p>
        </w:tc>
      </w:tr>
      <w:tr w:rsidR="009C6EF0" w:rsidRPr="007B7A63" w14:paraId="3FAE7377" w14:textId="77777777" w:rsidTr="00E50D05">
        <w:trPr>
          <w:trHeight w:val="645"/>
          <w:jc w:val="center"/>
        </w:trPr>
        <w:tc>
          <w:tcPr>
            <w:tcW w:w="2159" w:type="pct"/>
            <w:gridSpan w:val="2"/>
            <w:tcBorders>
              <w:top w:val="nil"/>
              <w:left w:val="nil"/>
              <w:bottom w:val="nil"/>
              <w:right w:val="nil"/>
            </w:tcBorders>
            <w:shd w:val="clear" w:color="000000" w:fill="E2EFDA"/>
            <w:vAlign w:val="center"/>
            <w:hideMark/>
          </w:tcPr>
          <w:p w14:paraId="14384EFE" w14:textId="77777777" w:rsidR="009C6EF0" w:rsidRPr="007B7A63" w:rsidRDefault="009C6EF0" w:rsidP="009C6EF0">
            <w:pPr>
              <w:rPr>
                <w:rFonts w:ascii="Garamond" w:hAnsi="Garamond"/>
                <w:b/>
                <w:bCs/>
                <w:sz w:val="20"/>
                <w:szCs w:val="20"/>
                <w:lang w:val="sq-AL"/>
              </w:rPr>
            </w:pPr>
            <w:r w:rsidRPr="007B7A63">
              <w:rPr>
                <w:rFonts w:ascii="Garamond" w:hAnsi="Garamond"/>
                <w:b/>
                <w:bCs/>
                <w:sz w:val="20"/>
                <w:szCs w:val="20"/>
                <w:lang w:val="sq-AL"/>
              </w:rPr>
              <w:t>Për pjesëmarrësin llogaria e të cilit debitohet</w:t>
            </w:r>
          </w:p>
        </w:tc>
        <w:tc>
          <w:tcPr>
            <w:tcW w:w="302" w:type="pct"/>
            <w:vMerge w:val="restart"/>
            <w:tcBorders>
              <w:top w:val="nil"/>
              <w:left w:val="nil"/>
              <w:bottom w:val="nil"/>
              <w:right w:val="nil"/>
            </w:tcBorders>
            <w:shd w:val="clear" w:color="000000" w:fill="E2EFDA"/>
            <w:vAlign w:val="center"/>
            <w:hideMark/>
          </w:tcPr>
          <w:p w14:paraId="4F3B224A" w14:textId="77777777" w:rsidR="009C6EF0" w:rsidRPr="007B7A63" w:rsidRDefault="009C6EF0" w:rsidP="009C6EF0">
            <w:pPr>
              <w:rPr>
                <w:rFonts w:ascii="Garamond" w:hAnsi="Garamond"/>
                <w:b/>
                <w:bCs/>
                <w:sz w:val="20"/>
                <w:szCs w:val="20"/>
                <w:lang w:val="sq-AL"/>
              </w:rPr>
            </w:pPr>
            <w:r w:rsidRPr="007B7A63">
              <w:rPr>
                <w:rFonts w:ascii="Garamond" w:hAnsi="Garamond"/>
                <w:b/>
                <w:bCs/>
                <w:sz w:val="20"/>
                <w:szCs w:val="20"/>
                <w:lang w:val="sq-AL"/>
              </w:rPr>
              <w:t> </w:t>
            </w:r>
          </w:p>
        </w:tc>
        <w:tc>
          <w:tcPr>
            <w:tcW w:w="556" w:type="pct"/>
            <w:gridSpan w:val="2"/>
            <w:vMerge w:val="restart"/>
            <w:tcBorders>
              <w:top w:val="nil"/>
              <w:left w:val="nil"/>
              <w:bottom w:val="nil"/>
              <w:right w:val="nil"/>
            </w:tcBorders>
            <w:shd w:val="clear" w:color="000000" w:fill="E2EFDA"/>
            <w:vAlign w:val="center"/>
            <w:hideMark/>
          </w:tcPr>
          <w:p w14:paraId="2A9F5DAE" w14:textId="77777777" w:rsidR="009C6EF0" w:rsidRPr="007B7A63" w:rsidRDefault="009C6EF0" w:rsidP="009C6EF0">
            <w:pPr>
              <w:rPr>
                <w:rFonts w:ascii="Garamond" w:hAnsi="Garamond"/>
                <w:b/>
                <w:bCs/>
                <w:sz w:val="20"/>
                <w:szCs w:val="20"/>
                <w:lang w:val="sq-AL"/>
              </w:rPr>
            </w:pPr>
            <w:r w:rsidRPr="007B7A63">
              <w:rPr>
                <w:rFonts w:ascii="Garamond" w:hAnsi="Garamond"/>
                <w:b/>
                <w:bCs/>
                <w:sz w:val="20"/>
                <w:szCs w:val="20"/>
                <w:lang w:val="sq-AL"/>
              </w:rPr>
              <w:t> </w:t>
            </w:r>
          </w:p>
        </w:tc>
        <w:tc>
          <w:tcPr>
            <w:tcW w:w="1983" w:type="pct"/>
            <w:gridSpan w:val="2"/>
            <w:tcBorders>
              <w:top w:val="nil"/>
              <w:left w:val="nil"/>
              <w:bottom w:val="nil"/>
              <w:right w:val="nil"/>
            </w:tcBorders>
            <w:shd w:val="clear" w:color="000000" w:fill="E2EFDA"/>
            <w:vAlign w:val="center"/>
            <w:hideMark/>
          </w:tcPr>
          <w:p w14:paraId="3ED9AC29" w14:textId="77777777" w:rsidR="009C6EF0" w:rsidRPr="007B7A63" w:rsidRDefault="009C6EF0" w:rsidP="009C6EF0">
            <w:pPr>
              <w:jc w:val="right"/>
              <w:rPr>
                <w:rFonts w:ascii="Garamond" w:hAnsi="Garamond"/>
                <w:b/>
                <w:bCs/>
                <w:sz w:val="20"/>
                <w:szCs w:val="20"/>
                <w:lang w:val="sq-AL"/>
              </w:rPr>
            </w:pPr>
            <w:r w:rsidRPr="007B7A63">
              <w:rPr>
                <w:rFonts w:ascii="Garamond" w:hAnsi="Garamond"/>
                <w:b/>
                <w:bCs/>
                <w:sz w:val="20"/>
                <w:szCs w:val="20"/>
                <w:lang w:val="sq-AL"/>
              </w:rPr>
              <w:t>Për sistemin vartës që faturohet</w:t>
            </w:r>
          </w:p>
        </w:tc>
      </w:tr>
      <w:tr w:rsidR="009C6EF0" w:rsidRPr="007B7A63" w14:paraId="2A7388AE" w14:textId="77777777" w:rsidTr="00E50D05">
        <w:trPr>
          <w:trHeight w:val="315"/>
          <w:jc w:val="center"/>
        </w:trPr>
        <w:tc>
          <w:tcPr>
            <w:tcW w:w="2159" w:type="pct"/>
            <w:gridSpan w:val="2"/>
            <w:tcBorders>
              <w:top w:val="nil"/>
              <w:left w:val="nil"/>
              <w:bottom w:val="nil"/>
              <w:right w:val="nil"/>
            </w:tcBorders>
            <w:shd w:val="clear" w:color="000000" w:fill="E2EFDA"/>
            <w:vAlign w:val="center"/>
            <w:hideMark/>
          </w:tcPr>
          <w:p w14:paraId="22907C84" w14:textId="77777777" w:rsidR="009C6EF0" w:rsidRPr="007B7A63" w:rsidRDefault="009C6EF0" w:rsidP="009C6EF0">
            <w:pPr>
              <w:rPr>
                <w:rFonts w:ascii="Garamond" w:hAnsi="Garamond"/>
                <w:b/>
                <w:bCs/>
                <w:sz w:val="20"/>
                <w:szCs w:val="20"/>
                <w:lang w:val="sq-AL"/>
              </w:rPr>
            </w:pPr>
            <w:r w:rsidRPr="007B7A63">
              <w:rPr>
                <w:rFonts w:ascii="Garamond" w:hAnsi="Garamond"/>
                <w:b/>
                <w:bCs/>
                <w:sz w:val="20"/>
                <w:szCs w:val="20"/>
                <w:lang w:val="sq-AL"/>
              </w:rPr>
              <w:t>Autorizuesi</w:t>
            </w:r>
          </w:p>
          <w:p w14:paraId="1C059717" w14:textId="77777777" w:rsidR="009C6EF0" w:rsidRPr="007B7A63" w:rsidRDefault="009C6EF0" w:rsidP="009C6EF0">
            <w:pPr>
              <w:rPr>
                <w:rFonts w:ascii="Garamond" w:hAnsi="Garamond"/>
                <w:b/>
                <w:bCs/>
                <w:sz w:val="20"/>
                <w:szCs w:val="20"/>
                <w:lang w:val="sq-AL"/>
              </w:rPr>
            </w:pPr>
          </w:p>
          <w:p w14:paraId="1D821D9B" w14:textId="77777777" w:rsidR="009C6EF0" w:rsidRPr="007B7A63" w:rsidRDefault="009C6EF0" w:rsidP="009C6EF0">
            <w:pPr>
              <w:rPr>
                <w:rFonts w:ascii="Garamond" w:hAnsi="Garamond"/>
                <w:b/>
                <w:bCs/>
                <w:i/>
                <w:sz w:val="20"/>
                <w:szCs w:val="20"/>
                <w:lang w:val="sq-AL"/>
              </w:rPr>
            </w:pPr>
            <w:r w:rsidRPr="007B7A63">
              <w:rPr>
                <w:rFonts w:ascii="Garamond" w:hAnsi="Garamond"/>
                <w:b/>
                <w:bCs/>
                <w:i/>
                <w:sz w:val="20"/>
                <w:szCs w:val="20"/>
                <w:lang w:val="sq-AL"/>
              </w:rPr>
              <w:t>(</w:t>
            </w:r>
            <w:r w:rsidRPr="007B7A63">
              <w:rPr>
                <w:rFonts w:ascii="Garamond" w:hAnsi="Garamond"/>
                <w:b/>
                <w:bCs/>
                <w:i/>
                <w:iCs/>
                <w:sz w:val="20"/>
                <w:szCs w:val="20"/>
                <w:lang w:val="sq-AL"/>
              </w:rPr>
              <w:t>Emri Mbiemri / Nënshkrimi / Vula</w:t>
            </w:r>
            <w:r w:rsidRPr="007B7A63">
              <w:rPr>
                <w:rFonts w:ascii="Garamond" w:hAnsi="Garamond"/>
                <w:b/>
                <w:bCs/>
                <w:i/>
                <w:sz w:val="20"/>
                <w:szCs w:val="20"/>
                <w:lang w:val="sq-AL"/>
              </w:rPr>
              <w:t>)</w:t>
            </w:r>
          </w:p>
          <w:p w14:paraId="23B68B64" w14:textId="77777777" w:rsidR="009C6EF0" w:rsidRPr="007B7A63" w:rsidRDefault="009C6EF0" w:rsidP="009C6EF0">
            <w:pPr>
              <w:rPr>
                <w:rFonts w:ascii="Garamond" w:hAnsi="Garamond"/>
                <w:b/>
                <w:bCs/>
                <w:sz w:val="20"/>
                <w:szCs w:val="20"/>
                <w:lang w:val="sq-AL"/>
              </w:rPr>
            </w:pPr>
          </w:p>
        </w:tc>
        <w:tc>
          <w:tcPr>
            <w:tcW w:w="302" w:type="pct"/>
            <w:vMerge/>
            <w:tcBorders>
              <w:top w:val="nil"/>
              <w:left w:val="nil"/>
              <w:bottom w:val="nil"/>
              <w:right w:val="nil"/>
            </w:tcBorders>
            <w:vAlign w:val="center"/>
            <w:hideMark/>
          </w:tcPr>
          <w:p w14:paraId="2D0E4B21" w14:textId="77777777" w:rsidR="009C6EF0" w:rsidRPr="007B7A63" w:rsidRDefault="009C6EF0" w:rsidP="009C6EF0">
            <w:pPr>
              <w:rPr>
                <w:rFonts w:ascii="Garamond" w:hAnsi="Garamond"/>
                <w:b/>
                <w:bCs/>
                <w:sz w:val="20"/>
                <w:szCs w:val="20"/>
                <w:lang w:val="sq-AL"/>
              </w:rPr>
            </w:pPr>
          </w:p>
        </w:tc>
        <w:tc>
          <w:tcPr>
            <w:tcW w:w="556" w:type="pct"/>
            <w:gridSpan w:val="2"/>
            <w:vMerge/>
            <w:tcBorders>
              <w:top w:val="nil"/>
              <w:left w:val="nil"/>
              <w:bottom w:val="nil"/>
              <w:right w:val="nil"/>
            </w:tcBorders>
            <w:vAlign w:val="center"/>
            <w:hideMark/>
          </w:tcPr>
          <w:p w14:paraId="1864F5A0" w14:textId="77777777" w:rsidR="009C6EF0" w:rsidRPr="007B7A63" w:rsidRDefault="009C6EF0" w:rsidP="009C6EF0">
            <w:pPr>
              <w:rPr>
                <w:rFonts w:ascii="Garamond" w:hAnsi="Garamond"/>
                <w:b/>
                <w:bCs/>
                <w:sz w:val="20"/>
                <w:szCs w:val="20"/>
                <w:lang w:val="sq-AL"/>
              </w:rPr>
            </w:pPr>
          </w:p>
        </w:tc>
        <w:tc>
          <w:tcPr>
            <w:tcW w:w="1983" w:type="pct"/>
            <w:gridSpan w:val="2"/>
            <w:tcBorders>
              <w:top w:val="nil"/>
              <w:left w:val="nil"/>
              <w:bottom w:val="nil"/>
              <w:right w:val="nil"/>
            </w:tcBorders>
            <w:shd w:val="clear" w:color="000000" w:fill="E2EFDA"/>
            <w:vAlign w:val="center"/>
            <w:hideMark/>
          </w:tcPr>
          <w:p w14:paraId="742FBD49" w14:textId="77777777" w:rsidR="009C6EF0" w:rsidRPr="007B7A63" w:rsidRDefault="009C6EF0" w:rsidP="009C6EF0">
            <w:pPr>
              <w:jc w:val="right"/>
              <w:rPr>
                <w:rFonts w:ascii="Garamond" w:hAnsi="Garamond"/>
                <w:b/>
                <w:bCs/>
                <w:sz w:val="20"/>
                <w:szCs w:val="20"/>
                <w:lang w:val="sq-AL"/>
              </w:rPr>
            </w:pPr>
            <w:r w:rsidRPr="007B7A63">
              <w:rPr>
                <w:rFonts w:ascii="Garamond" w:hAnsi="Garamond"/>
                <w:b/>
                <w:bCs/>
                <w:sz w:val="20"/>
                <w:szCs w:val="20"/>
                <w:lang w:val="sq-AL"/>
              </w:rPr>
              <w:t>Autorizuesi</w:t>
            </w:r>
          </w:p>
          <w:p w14:paraId="667D8244" w14:textId="77777777" w:rsidR="009C6EF0" w:rsidRPr="007B7A63" w:rsidRDefault="009C6EF0" w:rsidP="009C6EF0">
            <w:pPr>
              <w:jc w:val="right"/>
              <w:rPr>
                <w:rFonts w:ascii="Garamond" w:hAnsi="Garamond"/>
                <w:b/>
                <w:bCs/>
                <w:sz w:val="20"/>
                <w:szCs w:val="20"/>
                <w:lang w:val="sq-AL"/>
              </w:rPr>
            </w:pPr>
          </w:p>
          <w:p w14:paraId="77FB6881" w14:textId="77777777" w:rsidR="009C6EF0" w:rsidRPr="007B7A63" w:rsidRDefault="009C6EF0" w:rsidP="009C6EF0">
            <w:pPr>
              <w:jc w:val="right"/>
              <w:rPr>
                <w:rFonts w:ascii="Garamond" w:hAnsi="Garamond"/>
                <w:b/>
                <w:bCs/>
                <w:i/>
                <w:sz w:val="20"/>
                <w:szCs w:val="20"/>
                <w:lang w:val="sq-AL"/>
              </w:rPr>
            </w:pPr>
            <w:r w:rsidRPr="007B7A63">
              <w:rPr>
                <w:rFonts w:ascii="Garamond" w:hAnsi="Garamond"/>
                <w:b/>
                <w:bCs/>
                <w:i/>
                <w:sz w:val="20"/>
                <w:szCs w:val="20"/>
                <w:lang w:val="sq-AL"/>
              </w:rPr>
              <w:t>(</w:t>
            </w:r>
            <w:r w:rsidRPr="007B7A63">
              <w:rPr>
                <w:rFonts w:ascii="Garamond" w:hAnsi="Garamond"/>
                <w:b/>
                <w:bCs/>
                <w:i/>
                <w:iCs/>
                <w:sz w:val="20"/>
                <w:szCs w:val="20"/>
                <w:lang w:val="sq-AL"/>
              </w:rPr>
              <w:t>Emri Mbiemri / Nënshkrimi / Vula</w:t>
            </w:r>
            <w:r w:rsidRPr="007B7A63">
              <w:rPr>
                <w:rFonts w:ascii="Garamond" w:hAnsi="Garamond"/>
                <w:b/>
                <w:bCs/>
                <w:i/>
                <w:sz w:val="20"/>
                <w:szCs w:val="20"/>
                <w:lang w:val="sq-AL"/>
              </w:rPr>
              <w:t>)</w:t>
            </w:r>
          </w:p>
          <w:p w14:paraId="02E51C18" w14:textId="77777777" w:rsidR="009C6EF0" w:rsidRPr="007B7A63" w:rsidRDefault="009C6EF0" w:rsidP="009C6EF0">
            <w:pPr>
              <w:jc w:val="right"/>
              <w:rPr>
                <w:rFonts w:ascii="Garamond" w:hAnsi="Garamond"/>
                <w:b/>
                <w:bCs/>
                <w:sz w:val="20"/>
                <w:szCs w:val="20"/>
                <w:lang w:val="sq-AL"/>
              </w:rPr>
            </w:pPr>
          </w:p>
        </w:tc>
      </w:tr>
      <w:tr w:rsidR="009C6EF0" w:rsidRPr="007B7A63" w14:paraId="06E8A0F7" w14:textId="77777777" w:rsidTr="00E50D05">
        <w:trPr>
          <w:trHeight w:val="330"/>
          <w:jc w:val="center"/>
        </w:trPr>
        <w:tc>
          <w:tcPr>
            <w:tcW w:w="2159" w:type="pct"/>
            <w:gridSpan w:val="2"/>
            <w:tcBorders>
              <w:top w:val="nil"/>
              <w:left w:val="nil"/>
              <w:bottom w:val="single" w:sz="8" w:space="0" w:color="385623"/>
              <w:right w:val="nil"/>
            </w:tcBorders>
            <w:shd w:val="clear" w:color="000000" w:fill="E2EFDA"/>
            <w:vAlign w:val="center"/>
            <w:hideMark/>
          </w:tcPr>
          <w:p w14:paraId="2D4F4B63" w14:textId="77777777" w:rsidR="009C6EF0" w:rsidRPr="007B7A63" w:rsidRDefault="009C6EF0" w:rsidP="009C6EF0">
            <w:pPr>
              <w:rPr>
                <w:rFonts w:ascii="Garamond" w:hAnsi="Garamond"/>
                <w:b/>
                <w:bCs/>
                <w:sz w:val="20"/>
                <w:szCs w:val="20"/>
                <w:lang w:val="sq-AL"/>
              </w:rPr>
            </w:pPr>
            <w:r w:rsidRPr="007B7A63">
              <w:rPr>
                <w:rFonts w:ascii="Garamond" w:hAnsi="Garamond"/>
                <w:b/>
                <w:bCs/>
                <w:sz w:val="20"/>
                <w:szCs w:val="20"/>
                <w:lang w:val="sq-AL"/>
              </w:rPr>
              <w:t> </w:t>
            </w:r>
          </w:p>
        </w:tc>
        <w:tc>
          <w:tcPr>
            <w:tcW w:w="302" w:type="pct"/>
            <w:vMerge/>
            <w:tcBorders>
              <w:top w:val="nil"/>
              <w:left w:val="nil"/>
              <w:bottom w:val="nil"/>
              <w:right w:val="nil"/>
            </w:tcBorders>
            <w:vAlign w:val="center"/>
            <w:hideMark/>
          </w:tcPr>
          <w:p w14:paraId="560BED14" w14:textId="77777777" w:rsidR="009C6EF0" w:rsidRPr="007B7A63" w:rsidRDefault="009C6EF0" w:rsidP="009C6EF0">
            <w:pPr>
              <w:rPr>
                <w:rFonts w:ascii="Garamond" w:hAnsi="Garamond"/>
                <w:b/>
                <w:bCs/>
                <w:sz w:val="20"/>
                <w:szCs w:val="20"/>
                <w:lang w:val="sq-AL"/>
              </w:rPr>
            </w:pPr>
          </w:p>
        </w:tc>
        <w:tc>
          <w:tcPr>
            <w:tcW w:w="556" w:type="pct"/>
            <w:gridSpan w:val="2"/>
            <w:vMerge/>
            <w:tcBorders>
              <w:top w:val="nil"/>
              <w:left w:val="nil"/>
              <w:bottom w:val="nil"/>
              <w:right w:val="nil"/>
            </w:tcBorders>
            <w:vAlign w:val="center"/>
            <w:hideMark/>
          </w:tcPr>
          <w:p w14:paraId="2293097C" w14:textId="77777777" w:rsidR="009C6EF0" w:rsidRPr="007B7A63" w:rsidRDefault="009C6EF0" w:rsidP="009C6EF0">
            <w:pPr>
              <w:rPr>
                <w:rFonts w:ascii="Garamond" w:hAnsi="Garamond"/>
                <w:b/>
                <w:bCs/>
                <w:sz w:val="20"/>
                <w:szCs w:val="20"/>
                <w:lang w:val="sq-AL"/>
              </w:rPr>
            </w:pPr>
          </w:p>
        </w:tc>
        <w:tc>
          <w:tcPr>
            <w:tcW w:w="1983" w:type="pct"/>
            <w:gridSpan w:val="2"/>
            <w:tcBorders>
              <w:top w:val="nil"/>
              <w:left w:val="nil"/>
              <w:bottom w:val="single" w:sz="8" w:space="0" w:color="385623"/>
              <w:right w:val="nil"/>
            </w:tcBorders>
            <w:shd w:val="clear" w:color="000000" w:fill="E2EFDA"/>
            <w:vAlign w:val="center"/>
            <w:hideMark/>
          </w:tcPr>
          <w:p w14:paraId="7DDF9F21" w14:textId="77777777" w:rsidR="009C6EF0" w:rsidRPr="007B7A63" w:rsidRDefault="009C6EF0" w:rsidP="009C6EF0">
            <w:pPr>
              <w:rPr>
                <w:rFonts w:ascii="Garamond" w:hAnsi="Garamond"/>
                <w:sz w:val="20"/>
                <w:szCs w:val="20"/>
                <w:lang w:val="sq-AL"/>
              </w:rPr>
            </w:pPr>
            <w:r w:rsidRPr="007B7A63">
              <w:rPr>
                <w:rFonts w:ascii="Garamond" w:hAnsi="Garamond"/>
                <w:sz w:val="20"/>
                <w:szCs w:val="20"/>
                <w:lang w:val="sq-AL"/>
              </w:rPr>
              <w:t> </w:t>
            </w:r>
          </w:p>
        </w:tc>
      </w:tr>
    </w:tbl>
    <w:p w14:paraId="587930AA" w14:textId="77777777" w:rsidR="00F371D5" w:rsidRPr="007B7A63" w:rsidRDefault="00F371D5" w:rsidP="00E50D05">
      <w:pPr>
        <w:pStyle w:val="TEKSTIIII"/>
        <w:rPr>
          <w:color w:val="auto"/>
        </w:rPr>
      </w:pPr>
      <w:bookmarkStart w:id="9" w:name="shtojcaJ"/>
    </w:p>
    <w:p w14:paraId="756D5730" w14:textId="530E8DE4" w:rsidR="00F371D5" w:rsidRPr="007B7A63" w:rsidRDefault="00F371D5" w:rsidP="00F371D5">
      <w:pPr>
        <w:pStyle w:val="TEKSTIIII"/>
        <w:jc w:val="center"/>
        <w:rPr>
          <w:color w:val="auto"/>
        </w:rPr>
      </w:pPr>
      <w:r w:rsidRPr="007B7A63">
        <w:rPr>
          <w:color w:val="auto"/>
        </w:rPr>
        <w:t>SHTOJCA J</w:t>
      </w:r>
      <w:bookmarkEnd w:id="9"/>
    </w:p>
    <w:p w14:paraId="669E2EBC" w14:textId="530A53E6" w:rsidR="009C6EF0" w:rsidRPr="007B7A63" w:rsidRDefault="00F371D5" w:rsidP="00F371D5">
      <w:pPr>
        <w:pStyle w:val="TEKSTIIII"/>
        <w:jc w:val="center"/>
        <w:rPr>
          <w:color w:val="auto"/>
        </w:rPr>
      </w:pPr>
      <w:r w:rsidRPr="007B7A63">
        <w:rPr>
          <w:color w:val="auto"/>
        </w:rPr>
        <w:t>TARIFAT E PËRDORIMIT TË SISTEMIT AIPS</w:t>
      </w:r>
    </w:p>
    <w:p w14:paraId="5D73E0B3" w14:textId="77777777" w:rsidR="009C6EF0" w:rsidRPr="007B7A63" w:rsidRDefault="009C6EF0" w:rsidP="00E50D05">
      <w:pPr>
        <w:pStyle w:val="TEKSTIIII"/>
        <w:rPr>
          <w:color w:val="auto"/>
        </w:rPr>
      </w:pPr>
    </w:p>
    <w:tbl>
      <w:tblPr>
        <w:tblW w:w="5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6337"/>
        <w:gridCol w:w="1885"/>
      </w:tblGrid>
      <w:tr w:rsidR="009C6EF0" w:rsidRPr="007B7A63" w14:paraId="7CFD8857" w14:textId="77777777" w:rsidTr="00E50D05">
        <w:trPr>
          <w:trHeight w:val="576"/>
          <w:jc w:val="center"/>
        </w:trPr>
        <w:tc>
          <w:tcPr>
            <w:tcW w:w="1227" w:type="pct"/>
            <w:shd w:val="clear" w:color="auto" w:fill="385623" w:themeFill="accent6" w:themeFillShade="80"/>
            <w:vAlign w:val="center"/>
          </w:tcPr>
          <w:p w14:paraId="41801D47" w14:textId="77777777" w:rsidR="009C6EF0" w:rsidRPr="007B7A63" w:rsidRDefault="009C6EF0" w:rsidP="009C6EF0">
            <w:pPr>
              <w:ind w:right="44"/>
              <w:rPr>
                <w:rFonts w:ascii="Garamond" w:hAnsi="Garamond"/>
                <w:b/>
                <w:bCs/>
                <w:sz w:val="20"/>
                <w:szCs w:val="20"/>
                <w:lang w:val="sq-AL"/>
              </w:rPr>
            </w:pPr>
            <w:r w:rsidRPr="007B7A63">
              <w:rPr>
                <w:rFonts w:ascii="Garamond" w:hAnsi="Garamond"/>
                <w:b/>
                <w:bCs/>
                <w:sz w:val="20"/>
                <w:szCs w:val="20"/>
                <w:lang w:val="sq-AL"/>
              </w:rPr>
              <w:t xml:space="preserve">Komponenti </w:t>
            </w:r>
          </w:p>
        </w:tc>
        <w:tc>
          <w:tcPr>
            <w:tcW w:w="2908" w:type="pct"/>
            <w:shd w:val="clear" w:color="auto" w:fill="385623" w:themeFill="accent6" w:themeFillShade="80"/>
            <w:vAlign w:val="center"/>
          </w:tcPr>
          <w:p w14:paraId="6AEFF5FF" w14:textId="77777777" w:rsidR="009C6EF0" w:rsidRPr="007B7A63" w:rsidRDefault="009C6EF0" w:rsidP="009C6EF0">
            <w:pPr>
              <w:ind w:right="44"/>
              <w:rPr>
                <w:rFonts w:ascii="Garamond" w:hAnsi="Garamond"/>
                <w:b/>
                <w:bCs/>
                <w:sz w:val="20"/>
                <w:szCs w:val="20"/>
                <w:lang w:val="sq-AL"/>
              </w:rPr>
            </w:pPr>
            <w:r w:rsidRPr="007B7A63">
              <w:rPr>
                <w:rFonts w:ascii="Garamond" w:hAnsi="Garamond"/>
                <w:b/>
                <w:bCs/>
                <w:sz w:val="20"/>
                <w:szCs w:val="20"/>
                <w:lang w:val="sq-AL"/>
              </w:rPr>
              <w:t>Përshkrim</w:t>
            </w:r>
          </w:p>
        </w:tc>
        <w:tc>
          <w:tcPr>
            <w:tcW w:w="865" w:type="pct"/>
            <w:shd w:val="clear" w:color="auto" w:fill="385623" w:themeFill="accent6" w:themeFillShade="80"/>
            <w:vAlign w:val="center"/>
          </w:tcPr>
          <w:p w14:paraId="12BD233D" w14:textId="77777777" w:rsidR="009C6EF0" w:rsidRPr="007B7A63" w:rsidRDefault="009C6EF0" w:rsidP="009C6EF0">
            <w:pPr>
              <w:ind w:right="44"/>
              <w:rPr>
                <w:rFonts w:ascii="Garamond" w:hAnsi="Garamond"/>
                <w:b/>
                <w:bCs/>
                <w:sz w:val="20"/>
                <w:szCs w:val="20"/>
                <w:lang w:val="sq-AL"/>
              </w:rPr>
            </w:pPr>
            <w:r w:rsidRPr="007B7A63">
              <w:rPr>
                <w:rFonts w:ascii="Garamond" w:hAnsi="Garamond"/>
                <w:b/>
                <w:bCs/>
                <w:sz w:val="20"/>
                <w:szCs w:val="20"/>
                <w:lang w:val="sq-AL"/>
              </w:rPr>
              <w:t>Tarifa në Lek</w:t>
            </w:r>
          </w:p>
        </w:tc>
      </w:tr>
      <w:tr w:rsidR="007B7A63" w:rsidRPr="007B7A63" w14:paraId="4D5F7F8F" w14:textId="77777777" w:rsidTr="00F371D5">
        <w:trPr>
          <w:trHeight w:val="399"/>
          <w:jc w:val="center"/>
        </w:trPr>
        <w:tc>
          <w:tcPr>
            <w:tcW w:w="1227" w:type="pct"/>
            <w:tcBorders>
              <w:bottom w:val="single" w:sz="4" w:space="0" w:color="auto"/>
            </w:tcBorders>
            <w:vAlign w:val="center"/>
          </w:tcPr>
          <w:p w14:paraId="25645FC1" w14:textId="77777777"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Tarifë për mirëmbajtje vjetore të sistemit</w:t>
            </w:r>
          </w:p>
        </w:tc>
        <w:tc>
          <w:tcPr>
            <w:tcW w:w="2908" w:type="pct"/>
            <w:tcBorders>
              <w:bottom w:val="single" w:sz="4" w:space="0" w:color="auto"/>
            </w:tcBorders>
            <w:vAlign w:val="center"/>
          </w:tcPr>
          <w:p w14:paraId="16BA2331" w14:textId="77777777"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E pagueshme nga pjesëmarrësit që kualifikohen në fillim të çdo viti. Për pjesëmarrësit e rinj, aplikohet mbi periudhën e mbetur.</w:t>
            </w:r>
          </w:p>
        </w:tc>
        <w:tc>
          <w:tcPr>
            <w:tcW w:w="865" w:type="pct"/>
            <w:tcBorders>
              <w:bottom w:val="single" w:sz="4" w:space="0" w:color="auto"/>
            </w:tcBorders>
            <w:vAlign w:val="center"/>
          </w:tcPr>
          <w:p w14:paraId="7DE4CB7D" w14:textId="77777777" w:rsidR="009C6EF0" w:rsidRPr="007B7A63" w:rsidRDefault="009C6EF0" w:rsidP="009C6EF0">
            <w:pPr>
              <w:ind w:right="44"/>
              <w:jc w:val="right"/>
              <w:rPr>
                <w:rFonts w:ascii="Garamond" w:hAnsi="Garamond"/>
                <w:sz w:val="20"/>
                <w:szCs w:val="20"/>
                <w:lang w:val="sq-AL"/>
              </w:rPr>
            </w:pPr>
            <w:r w:rsidRPr="007B7A63">
              <w:rPr>
                <w:rFonts w:ascii="Garamond" w:hAnsi="Garamond"/>
                <w:sz w:val="20"/>
                <w:szCs w:val="20"/>
                <w:lang w:val="sq-AL"/>
              </w:rPr>
              <w:t>500,000</w:t>
            </w:r>
          </w:p>
        </w:tc>
      </w:tr>
      <w:tr w:rsidR="009C6EF0" w:rsidRPr="007B7A63" w14:paraId="242F5FF1" w14:textId="77777777" w:rsidTr="00E50D05">
        <w:trPr>
          <w:trHeight w:val="359"/>
          <w:jc w:val="center"/>
        </w:trPr>
        <w:tc>
          <w:tcPr>
            <w:tcW w:w="1227" w:type="pct"/>
            <w:shd w:val="clear" w:color="auto" w:fill="E2EFD9" w:themeFill="accent6" w:themeFillTint="33"/>
            <w:vAlign w:val="center"/>
          </w:tcPr>
          <w:p w14:paraId="63AD623F" w14:textId="77777777"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 xml:space="preserve">Tarife për transaksion </w:t>
            </w:r>
          </w:p>
        </w:tc>
        <w:tc>
          <w:tcPr>
            <w:tcW w:w="3773" w:type="pct"/>
            <w:gridSpan w:val="2"/>
            <w:shd w:val="clear" w:color="auto" w:fill="E2EFD9" w:themeFill="accent6" w:themeFillTint="33"/>
            <w:vAlign w:val="center"/>
          </w:tcPr>
          <w:p w14:paraId="0D9EE7CD" w14:textId="77777777"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E pagueshme çdo fund muaji nga pjesëmarrësi në krahun urdhërues</w:t>
            </w:r>
          </w:p>
        </w:tc>
      </w:tr>
      <w:tr w:rsidR="007B7A63" w:rsidRPr="007B7A63" w14:paraId="723B045D" w14:textId="77777777" w:rsidTr="00F371D5">
        <w:trPr>
          <w:trHeight w:val="204"/>
          <w:jc w:val="center"/>
        </w:trPr>
        <w:tc>
          <w:tcPr>
            <w:tcW w:w="1227" w:type="pct"/>
            <w:vAlign w:val="center"/>
          </w:tcPr>
          <w:p w14:paraId="48806A6E" w14:textId="77777777" w:rsidR="009C6EF0" w:rsidRPr="007B7A63" w:rsidRDefault="009C6EF0" w:rsidP="009C6EF0">
            <w:pPr>
              <w:ind w:right="44"/>
              <w:rPr>
                <w:rFonts w:ascii="Garamond" w:hAnsi="Garamond"/>
                <w:sz w:val="20"/>
                <w:szCs w:val="20"/>
                <w:lang w:val="sq-AL"/>
              </w:rPr>
            </w:pPr>
          </w:p>
        </w:tc>
        <w:tc>
          <w:tcPr>
            <w:tcW w:w="2908" w:type="pct"/>
            <w:vAlign w:val="center"/>
          </w:tcPr>
          <w:p w14:paraId="017FDB8D" w14:textId="77777777"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Autorizim pagese manuale/sportel</w:t>
            </w:r>
          </w:p>
        </w:tc>
        <w:tc>
          <w:tcPr>
            <w:tcW w:w="865" w:type="pct"/>
            <w:vAlign w:val="center"/>
          </w:tcPr>
          <w:p w14:paraId="21165EAE" w14:textId="77777777" w:rsidR="009C6EF0" w:rsidRPr="007B7A63" w:rsidRDefault="009C6EF0" w:rsidP="009C6EF0">
            <w:pPr>
              <w:ind w:right="44"/>
              <w:jc w:val="right"/>
              <w:rPr>
                <w:rFonts w:ascii="Garamond" w:hAnsi="Garamond"/>
                <w:sz w:val="20"/>
                <w:szCs w:val="20"/>
                <w:lang w:val="sq-AL"/>
              </w:rPr>
            </w:pPr>
            <w:r w:rsidRPr="007B7A63">
              <w:rPr>
                <w:rFonts w:ascii="Garamond" w:hAnsi="Garamond"/>
                <w:sz w:val="20"/>
                <w:szCs w:val="20"/>
                <w:lang w:val="sq-AL"/>
              </w:rPr>
              <w:t>100</w:t>
            </w:r>
          </w:p>
        </w:tc>
      </w:tr>
      <w:tr w:rsidR="009C6EF0" w:rsidRPr="007B7A63" w14:paraId="25997F0F" w14:textId="77777777" w:rsidTr="00E50D05">
        <w:trPr>
          <w:jc w:val="center"/>
        </w:trPr>
        <w:tc>
          <w:tcPr>
            <w:tcW w:w="1227" w:type="pct"/>
            <w:vAlign w:val="center"/>
          </w:tcPr>
          <w:p w14:paraId="5D23503E" w14:textId="77777777" w:rsidR="009C6EF0" w:rsidRPr="007B7A63" w:rsidRDefault="009C6EF0" w:rsidP="009C6EF0">
            <w:pPr>
              <w:ind w:right="44"/>
              <w:rPr>
                <w:rFonts w:ascii="Garamond" w:hAnsi="Garamond"/>
                <w:sz w:val="20"/>
                <w:szCs w:val="20"/>
                <w:lang w:val="sq-AL"/>
              </w:rPr>
            </w:pPr>
          </w:p>
        </w:tc>
        <w:tc>
          <w:tcPr>
            <w:tcW w:w="2908" w:type="pct"/>
            <w:vAlign w:val="center"/>
          </w:tcPr>
          <w:p w14:paraId="2ECA44B3" w14:textId="5DB3E3A8"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 xml:space="preserve">Autorizim pagese elektronike &gt; 40 000 </w:t>
            </w:r>
            <w:r w:rsidR="00F371D5" w:rsidRPr="007B7A63">
              <w:rPr>
                <w:rFonts w:ascii="Garamond" w:hAnsi="Garamond"/>
                <w:sz w:val="20"/>
                <w:szCs w:val="20"/>
                <w:lang w:val="sq-AL"/>
              </w:rPr>
              <w:t>lekë</w:t>
            </w:r>
          </w:p>
        </w:tc>
        <w:tc>
          <w:tcPr>
            <w:tcW w:w="865" w:type="pct"/>
            <w:vAlign w:val="center"/>
          </w:tcPr>
          <w:p w14:paraId="20BA4944" w14:textId="77777777" w:rsidR="009C6EF0" w:rsidRPr="007B7A63" w:rsidRDefault="009C6EF0" w:rsidP="009C6EF0">
            <w:pPr>
              <w:ind w:right="44"/>
              <w:jc w:val="right"/>
              <w:rPr>
                <w:rFonts w:ascii="Garamond" w:hAnsi="Garamond"/>
                <w:sz w:val="20"/>
                <w:szCs w:val="20"/>
                <w:lang w:val="sq-AL"/>
              </w:rPr>
            </w:pPr>
            <w:r w:rsidRPr="007B7A63">
              <w:rPr>
                <w:rFonts w:ascii="Garamond" w:hAnsi="Garamond"/>
                <w:sz w:val="20"/>
                <w:szCs w:val="20"/>
                <w:lang w:val="sq-AL"/>
              </w:rPr>
              <w:t>50</w:t>
            </w:r>
          </w:p>
        </w:tc>
      </w:tr>
      <w:tr w:rsidR="009C6EF0" w:rsidRPr="007B7A63" w14:paraId="281A5700" w14:textId="77777777" w:rsidTr="00E50D05">
        <w:trPr>
          <w:jc w:val="center"/>
        </w:trPr>
        <w:tc>
          <w:tcPr>
            <w:tcW w:w="1227" w:type="pct"/>
            <w:vAlign w:val="center"/>
          </w:tcPr>
          <w:p w14:paraId="0CAC35A0" w14:textId="77777777" w:rsidR="009C6EF0" w:rsidRPr="007B7A63" w:rsidRDefault="009C6EF0" w:rsidP="009C6EF0">
            <w:pPr>
              <w:ind w:right="44"/>
              <w:rPr>
                <w:rFonts w:ascii="Garamond" w:hAnsi="Garamond"/>
                <w:sz w:val="20"/>
                <w:szCs w:val="20"/>
                <w:lang w:val="sq-AL"/>
              </w:rPr>
            </w:pPr>
          </w:p>
        </w:tc>
        <w:tc>
          <w:tcPr>
            <w:tcW w:w="2908" w:type="pct"/>
            <w:vAlign w:val="center"/>
          </w:tcPr>
          <w:p w14:paraId="4591E011" w14:textId="410AC87C"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 xml:space="preserve">Autorizim pagese elektronike &lt;= 40 000 </w:t>
            </w:r>
            <w:r w:rsidR="00F371D5" w:rsidRPr="007B7A63">
              <w:rPr>
                <w:rFonts w:ascii="Garamond" w:hAnsi="Garamond"/>
                <w:sz w:val="20"/>
                <w:szCs w:val="20"/>
                <w:lang w:val="sq-AL"/>
              </w:rPr>
              <w:t>lekë</w:t>
            </w:r>
          </w:p>
        </w:tc>
        <w:tc>
          <w:tcPr>
            <w:tcW w:w="865" w:type="pct"/>
            <w:vAlign w:val="center"/>
          </w:tcPr>
          <w:p w14:paraId="084DB4B6" w14:textId="77777777" w:rsidR="009C6EF0" w:rsidRPr="007B7A63" w:rsidRDefault="009C6EF0" w:rsidP="009C6EF0">
            <w:pPr>
              <w:ind w:right="44"/>
              <w:jc w:val="right"/>
              <w:rPr>
                <w:rFonts w:ascii="Garamond" w:hAnsi="Garamond"/>
                <w:sz w:val="20"/>
                <w:szCs w:val="20"/>
                <w:lang w:val="sq-AL"/>
              </w:rPr>
            </w:pPr>
            <w:r w:rsidRPr="007B7A63">
              <w:rPr>
                <w:rFonts w:ascii="Garamond" w:hAnsi="Garamond"/>
                <w:sz w:val="20"/>
                <w:szCs w:val="20"/>
                <w:lang w:val="sq-AL"/>
              </w:rPr>
              <w:t>0</w:t>
            </w:r>
          </w:p>
        </w:tc>
      </w:tr>
      <w:tr w:rsidR="009C6EF0" w:rsidRPr="007B7A63" w14:paraId="7138D751" w14:textId="77777777" w:rsidTr="00E50D05">
        <w:trPr>
          <w:jc w:val="center"/>
        </w:trPr>
        <w:tc>
          <w:tcPr>
            <w:tcW w:w="1227" w:type="pct"/>
            <w:vAlign w:val="center"/>
          </w:tcPr>
          <w:p w14:paraId="15886D46" w14:textId="77777777" w:rsidR="009C6EF0" w:rsidRPr="007B7A63" w:rsidRDefault="009C6EF0" w:rsidP="009C6EF0">
            <w:pPr>
              <w:keepNext/>
              <w:ind w:right="44"/>
              <w:outlineLvl w:val="1"/>
              <w:rPr>
                <w:rFonts w:ascii="Garamond" w:hAnsi="Garamond"/>
                <w:sz w:val="20"/>
                <w:szCs w:val="20"/>
                <w:lang w:val="sq-AL"/>
              </w:rPr>
            </w:pPr>
          </w:p>
        </w:tc>
        <w:tc>
          <w:tcPr>
            <w:tcW w:w="2908" w:type="pct"/>
            <w:vAlign w:val="center"/>
          </w:tcPr>
          <w:p w14:paraId="2DD4DAD7" w14:textId="77777777"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 xml:space="preserve">Njoftim debitimi/kreditimi </w:t>
            </w:r>
          </w:p>
        </w:tc>
        <w:tc>
          <w:tcPr>
            <w:tcW w:w="865" w:type="pct"/>
            <w:vAlign w:val="center"/>
          </w:tcPr>
          <w:p w14:paraId="59DC3DB9" w14:textId="77777777" w:rsidR="009C6EF0" w:rsidRPr="007B7A63" w:rsidRDefault="009C6EF0" w:rsidP="009C6EF0">
            <w:pPr>
              <w:ind w:right="44"/>
              <w:jc w:val="right"/>
              <w:rPr>
                <w:rFonts w:ascii="Garamond" w:hAnsi="Garamond"/>
                <w:sz w:val="20"/>
                <w:szCs w:val="20"/>
                <w:lang w:val="sq-AL"/>
              </w:rPr>
            </w:pPr>
            <w:r w:rsidRPr="007B7A63">
              <w:rPr>
                <w:rFonts w:ascii="Garamond" w:hAnsi="Garamond"/>
                <w:sz w:val="20"/>
                <w:szCs w:val="20"/>
                <w:lang w:val="sq-AL"/>
              </w:rPr>
              <w:t>60</w:t>
            </w:r>
          </w:p>
        </w:tc>
      </w:tr>
      <w:tr w:rsidR="009C6EF0" w:rsidRPr="007B7A63" w14:paraId="540DB6BD" w14:textId="77777777" w:rsidTr="00E50D05">
        <w:trPr>
          <w:jc w:val="center"/>
        </w:trPr>
        <w:tc>
          <w:tcPr>
            <w:tcW w:w="1227" w:type="pct"/>
            <w:vAlign w:val="center"/>
          </w:tcPr>
          <w:p w14:paraId="2CA93AF5" w14:textId="77777777" w:rsidR="009C6EF0" w:rsidRPr="007B7A63" w:rsidRDefault="009C6EF0" w:rsidP="009C6EF0">
            <w:pPr>
              <w:keepNext/>
              <w:ind w:right="44"/>
              <w:outlineLvl w:val="1"/>
              <w:rPr>
                <w:rFonts w:ascii="Garamond" w:hAnsi="Garamond"/>
                <w:sz w:val="20"/>
                <w:szCs w:val="20"/>
                <w:lang w:val="sq-AL"/>
              </w:rPr>
            </w:pPr>
          </w:p>
        </w:tc>
        <w:tc>
          <w:tcPr>
            <w:tcW w:w="2908" w:type="pct"/>
            <w:vAlign w:val="center"/>
          </w:tcPr>
          <w:p w14:paraId="73479EA5" w14:textId="77777777"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Njoftime të tjera informuese</w:t>
            </w:r>
          </w:p>
        </w:tc>
        <w:tc>
          <w:tcPr>
            <w:tcW w:w="865" w:type="pct"/>
            <w:vAlign w:val="center"/>
          </w:tcPr>
          <w:p w14:paraId="1D9E1163" w14:textId="77777777" w:rsidR="009C6EF0" w:rsidRPr="007B7A63" w:rsidRDefault="009C6EF0" w:rsidP="009C6EF0">
            <w:pPr>
              <w:ind w:right="44"/>
              <w:jc w:val="right"/>
              <w:rPr>
                <w:rFonts w:ascii="Garamond" w:hAnsi="Garamond"/>
                <w:sz w:val="20"/>
                <w:szCs w:val="20"/>
                <w:lang w:val="sq-AL"/>
              </w:rPr>
            </w:pPr>
            <w:r w:rsidRPr="007B7A63">
              <w:rPr>
                <w:rFonts w:ascii="Garamond" w:hAnsi="Garamond"/>
                <w:sz w:val="20"/>
                <w:szCs w:val="20"/>
                <w:lang w:val="sq-AL"/>
              </w:rPr>
              <w:t>30</w:t>
            </w:r>
          </w:p>
        </w:tc>
      </w:tr>
      <w:tr w:rsidR="009C6EF0" w:rsidRPr="007B7A63" w14:paraId="7D11156D" w14:textId="77777777" w:rsidTr="00E50D05">
        <w:trPr>
          <w:jc w:val="center"/>
        </w:trPr>
        <w:tc>
          <w:tcPr>
            <w:tcW w:w="1227" w:type="pct"/>
            <w:tcBorders>
              <w:bottom w:val="single" w:sz="4" w:space="0" w:color="auto"/>
            </w:tcBorders>
            <w:vAlign w:val="center"/>
          </w:tcPr>
          <w:p w14:paraId="2D285E35" w14:textId="77777777" w:rsidR="009C6EF0" w:rsidRPr="007B7A63" w:rsidRDefault="009C6EF0" w:rsidP="009C6EF0">
            <w:pPr>
              <w:keepNext/>
              <w:ind w:right="44"/>
              <w:outlineLvl w:val="1"/>
              <w:rPr>
                <w:rFonts w:ascii="Garamond" w:hAnsi="Garamond"/>
                <w:sz w:val="20"/>
                <w:szCs w:val="20"/>
                <w:lang w:val="sq-AL"/>
              </w:rPr>
            </w:pPr>
          </w:p>
        </w:tc>
        <w:tc>
          <w:tcPr>
            <w:tcW w:w="2908" w:type="pct"/>
            <w:tcBorders>
              <w:bottom w:val="single" w:sz="4" w:space="0" w:color="auto"/>
            </w:tcBorders>
            <w:vAlign w:val="center"/>
          </w:tcPr>
          <w:p w14:paraId="00B2E02A" w14:textId="77777777"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Transaksionet e pjesëmarrësve të ekzekutuara manualisht nga Banka e Shqipërisë me kërkesë të pjesëmarrësit.</w:t>
            </w:r>
          </w:p>
        </w:tc>
        <w:tc>
          <w:tcPr>
            <w:tcW w:w="865" w:type="pct"/>
            <w:tcBorders>
              <w:bottom w:val="single" w:sz="4" w:space="0" w:color="auto"/>
            </w:tcBorders>
            <w:vAlign w:val="center"/>
          </w:tcPr>
          <w:p w14:paraId="694E549E" w14:textId="77777777" w:rsidR="009C6EF0" w:rsidRPr="007B7A63" w:rsidRDefault="009C6EF0" w:rsidP="009C6EF0">
            <w:pPr>
              <w:ind w:right="44"/>
              <w:jc w:val="right"/>
              <w:rPr>
                <w:rFonts w:ascii="Garamond" w:hAnsi="Garamond"/>
                <w:sz w:val="20"/>
                <w:szCs w:val="20"/>
                <w:lang w:val="sq-AL"/>
              </w:rPr>
            </w:pPr>
            <w:r w:rsidRPr="007B7A63">
              <w:rPr>
                <w:rFonts w:ascii="Garamond" w:hAnsi="Garamond"/>
                <w:sz w:val="20"/>
                <w:szCs w:val="20"/>
                <w:lang w:val="sq-AL"/>
              </w:rPr>
              <w:t>1,000</w:t>
            </w:r>
          </w:p>
        </w:tc>
      </w:tr>
      <w:tr w:rsidR="007B7A63" w:rsidRPr="007B7A63" w14:paraId="6033E082" w14:textId="77777777" w:rsidTr="00F371D5">
        <w:trPr>
          <w:trHeight w:val="313"/>
          <w:jc w:val="center"/>
        </w:trPr>
        <w:tc>
          <w:tcPr>
            <w:tcW w:w="1227" w:type="pct"/>
            <w:tcBorders>
              <w:bottom w:val="single" w:sz="4" w:space="0" w:color="auto"/>
            </w:tcBorders>
            <w:shd w:val="clear" w:color="auto" w:fill="E2EFD9" w:themeFill="accent6" w:themeFillTint="33"/>
            <w:vAlign w:val="center"/>
          </w:tcPr>
          <w:p w14:paraId="136FEEB6" w14:textId="77777777" w:rsidR="009C6EF0" w:rsidRPr="007B7A63" w:rsidRDefault="009C6EF0" w:rsidP="009C6EF0">
            <w:pPr>
              <w:keepNext/>
              <w:ind w:right="44"/>
              <w:outlineLvl w:val="1"/>
              <w:rPr>
                <w:rFonts w:ascii="Garamond" w:hAnsi="Garamond"/>
                <w:sz w:val="20"/>
                <w:szCs w:val="20"/>
                <w:lang w:val="sq-AL"/>
              </w:rPr>
            </w:pPr>
            <w:r w:rsidRPr="007B7A63">
              <w:rPr>
                <w:rFonts w:ascii="Garamond" w:hAnsi="Garamond"/>
                <w:sz w:val="20"/>
                <w:szCs w:val="20"/>
                <w:lang w:val="sq-AL"/>
              </w:rPr>
              <w:t>Tarifë për NSI të operatorëve privatë</w:t>
            </w:r>
          </w:p>
        </w:tc>
        <w:tc>
          <w:tcPr>
            <w:tcW w:w="3773" w:type="pct"/>
            <w:gridSpan w:val="2"/>
            <w:tcBorders>
              <w:bottom w:val="single" w:sz="4" w:space="0" w:color="auto"/>
            </w:tcBorders>
            <w:shd w:val="clear" w:color="auto" w:fill="E2EFD9" w:themeFill="accent6" w:themeFillTint="33"/>
            <w:vAlign w:val="center"/>
          </w:tcPr>
          <w:p w14:paraId="48257630" w14:textId="77777777"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E pagueshme çdo fund muaji nga pjesëmarrësit shlyerës në krahun urdhërues apo përfitues në NSI</w:t>
            </w:r>
          </w:p>
        </w:tc>
      </w:tr>
      <w:tr w:rsidR="009C6EF0" w:rsidRPr="007B7A63" w14:paraId="7A6EE47D" w14:textId="77777777" w:rsidTr="00E50D05">
        <w:trPr>
          <w:jc w:val="center"/>
        </w:trPr>
        <w:tc>
          <w:tcPr>
            <w:tcW w:w="1227" w:type="pct"/>
            <w:tcBorders>
              <w:bottom w:val="single" w:sz="4" w:space="0" w:color="auto"/>
            </w:tcBorders>
            <w:vAlign w:val="center"/>
          </w:tcPr>
          <w:p w14:paraId="4138C999" w14:textId="77777777" w:rsidR="009C6EF0" w:rsidRPr="007B7A63" w:rsidRDefault="009C6EF0" w:rsidP="009C6EF0">
            <w:pPr>
              <w:keepNext/>
              <w:ind w:right="44"/>
              <w:outlineLvl w:val="1"/>
              <w:rPr>
                <w:rFonts w:ascii="Garamond" w:hAnsi="Garamond"/>
                <w:sz w:val="20"/>
                <w:szCs w:val="20"/>
                <w:lang w:val="sq-AL"/>
              </w:rPr>
            </w:pPr>
          </w:p>
        </w:tc>
        <w:tc>
          <w:tcPr>
            <w:tcW w:w="2908" w:type="pct"/>
            <w:tcBorders>
              <w:bottom w:val="single" w:sz="4" w:space="0" w:color="auto"/>
            </w:tcBorders>
          </w:tcPr>
          <w:p w14:paraId="3A9ABB6A" w14:textId="77777777"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Debitim/kreditim pjesëmarrësi shlyerës brenda NSI</w:t>
            </w:r>
          </w:p>
        </w:tc>
        <w:tc>
          <w:tcPr>
            <w:tcW w:w="865" w:type="pct"/>
            <w:tcBorders>
              <w:bottom w:val="single" w:sz="4" w:space="0" w:color="auto"/>
            </w:tcBorders>
          </w:tcPr>
          <w:p w14:paraId="5D149A43" w14:textId="77777777" w:rsidR="009C6EF0" w:rsidRPr="007B7A63" w:rsidRDefault="009C6EF0" w:rsidP="009C6EF0">
            <w:pPr>
              <w:ind w:right="44"/>
              <w:jc w:val="right"/>
              <w:rPr>
                <w:rFonts w:ascii="Garamond" w:hAnsi="Garamond"/>
                <w:sz w:val="20"/>
                <w:szCs w:val="20"/>
                <w:lang w:val="sq-AL"/>
              </w:rPr>
            </w:pPr>
            <w:r w:rsidRPr="007B7A63">
              <w:rPr>
                <w:rFonts w:ascii="Garamond" w:hAnsi="Garamond"/>
                <w:sz w:val="20"/>
                <w:szCs w:val="20"/>
                <w:lang w:val="sq-AL"/>
              </w:rPr>
              <w:t>100</w:t>
            </w:r>
          </w:p>
        </w:tc>
      </w:tr>
      <w:tr w:rsidR="009C6EF0" w:rsidRPr="007B7A63" w14:paraId="77881118" w14:textId="77777777" w:rsidTr="00E50D05">
        <w:trPr>
          <w:trHeight w:val="386"/>
          <w:jc w:val="center"/>
        </w:trPr>
        <w:tc>
          <w:tcPr>
            <w:tcW w:w="1227" w:type="pct"/>
            <w:shd w:val="clear" w:color="auto" w:fill="E2EFD9" w:themeFill="accent6" w:themeFillTint="33"/>
            <w:vAlign w:val="center"/>
          </w:tcPr>
          <w:p w14:paraId="0B407BAF" w14:textId="77777777"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 xml:space="preserve">Shërbime të tjera </w:t>
            </w:r>
          </w:p>
        </w:tc>
        <w:tc>
          <w:tcPr>
            <w:tcW w:w="3773" w:type="pct"/>
            <w:gridSpan w:val="2"/>
            <w:shd w:val="clear" w:color="auto" w:fill="E2EFD9" w:themeFill="accent6" w:themeFillTint="33"/>
            <w:vAlign w:val="center"/>
          </w:tcPr>
          <w:p w14:paraId="43D5AE2F" w14:textId="77777777"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E pagueshme nga pjesëmarrësi pas çdo shërbimi</w:t>
            </w:r>
          </w:p>
        </w:tc>
      </w:tr>
      <w:tr w:rsidR="009C6EF0" w:rsidRPr="007B7A63" w14:paraId="457EA24A" w14:textId="77777777" w:rsidTr="00E50D05">
        <w:trPr>
          <w:trHeight w:val="341"/>
          <w:jc w:val="center"/>
        </w:trPr>
        <w:tc>
          <w:tcPr>
            <w:tcW w:w="1227" w:type="pct"/>
            <w:vAlign w:val="center"/>
          </w:tcPr>
          <w:p w14:paraId="3A04C59F" w14:textId="77777777" w:rsidR="009C6EF0" w:rsidRPr="007B7A63" w:rsidRDefault="009C6EF0" w:rsidP="009C6EF0">
            <w:pPr>
              <w:ind w:right="44"/>
              <w:rPr>
                <w:rFonts w:ascii="Garamond" w:hAnsi="Garamond"/>
                <w:sz w:val="20"/>
                <w:szCs w:val="20"/>
                <w:lang w:val="sq-AL"/>
              </w:rPr>
            </w:pPr>
          </w:p>
        </w:tc>
        <w:tc>
          <w:tcPr>
            <w:tcW w:w="2908" w:type="pct"/>
            <w:vAlign w:val="center"/>
          </w:tcPr>
          <w:p w14:paraId="641E40FF" w14:textId="77777777"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 xml:space="preserve">Kufizimi i përkohshëm i pjesëmarrësit </w:t>
            </w:r>
          </w:p>
        </w:tc>
        <w:tc>
          <w:tcPr>
            <w:tcW w:w="865" w:type="pct"/>
            <w:vAlign w:val="center"/>
          </w:tcPr>
          <w:p w14:paraId="77B0677A" w14:textId="77777777" w:rsidR="009C6EF0" w:rsidRPr="007B7A63" w:rsidRDefault="009C6EF0" w:rsidP="009C6EF0">
            <w:pPr>
              <w:ind w:right="44"/>
              <w:jc w:val="right"/>
              <w:rPr>
                <w:rFonts w:ascii="Garamond" w:hAnsi="Garamond"/>
                <w:sz w:val="20"/>
                <w:szCs w:val="20"/>
                <w:lang w:val="sq-AL"/>
              </w:rPr>
            </w:pPr>
            <w:r w:rsidRPr="007B7A63">
              <w:rPr>
                <w:rFonts w:ascii="Garamond" w:hAnsi="Garamond"/>
                <w:sz w:val="20"/>
                <w:szCs w:val="20"/>
                <w:lang w:val="sq-AL"/>
              </w:rPr>
              <w:t>50,000</w:t>
            </w:r>
          </w:p>
        </w:tc>
      </w:tr>
      <w:tr w:rsidR="007B7A63" w:rsidRPr="007B7A63" w14:paraId="298A9A82" w14:textId="77777777" w:rsidTr="00F371D5">
        <w:trPr>
          <w:trHeight w:val="47"/>
          <w:jc w:val="center"/>
        </w:trPr>
        <w:tc>
          <w:tcPr>
            <w:tcW w:w="1227" w:type="pct"/>
            <w:vAlign w:val="center"/>
          </w:tcPr>
          <w:p w14:paraId="2624CB2C" w14:textId="77777777" w:rsidR="009C6EF0" w:rsidRPr="007B7A63" w:rsidRDefault="009C6EF0" w:rsidP="009C6EF0">
            <w:pPr>
              <w:keepNext/>
              <w:ind w:right="44"/>
              <w:outlineLvl w:val="1"/>
              <w:rPr>
                <w:rFonts w:ascii="Garamond" w:hAnsi="Garamond"/>
                <w:sz w:val="20"/>
                <w:szCs w:val="20"/>
                <w:lang w:val="sq-AL"/>
              </w:rPr>
            </w:pPr>
          </w:p>
        </w:tc>
        <w:tc>
          <w:tcPr>
            <w:tcW w:w="2908" w:type="pct"/>
            <w:vAlign w:val="center"/>
          </w:tcPr>
          <w:p w14:paraId="6C932C1A" w14:textId="77777777"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Dorëzim pajisje sigurie</w:t>
            </w:r>
          </w:p>
        </w:tc>
        <w:tc>
          <w:tcPr>
            <w:tcW w:w="865" w:type="pct"/>
            <w:vAlign w:val="center"/>
          </w:tcPr>
          <w:p w14:paraId="650FC878" w14:textId="77777777" w:rsidR="009C6EF0" w:rsidRPr="007B7A63" w:rsidRDefault="009C6EF0" w:rsidP="009C6EF0">
            <w:pPr>
              <w:ind w:right="44"/>
              <w:rPr>
                <w:rFonts w:ascii="Garamond" w:hAnsi="Garamond"/>
                <w:sz w:val="20"/>
                <w:szCs w:val="20"/>
                <w:lang w:val="sq-AL"/>
              </w:rPr>
            </w:pPr>
            <w:r w:rsidRPr="007B7A63">
              <w:rPr>
                <w:rFonts w:ascii="Garamond" w:hAnsi="Garamond"/>
                <w:sz w:val="20"/>
                <w:szCs w:val="20"/>
                <w:lang w:val="sq-AL"/>
              </w:rPr>
              <w:t xml:space="preserve">me koston e blerjes për njësi </w:t>
            </w:r>
          </w:p>
        </w:tc>
      </w:tr>
    </w:tbl>
    <w:p w14:paraId="15B5799B" w14:textId="210BEE5E" w:rsidR="009C6EF0" w:rsidRPr="007B7A63" w:rsidRDefault="009C6EF0" w:rsidP="001145D4">
      <w:pPr>
        <w:pStyle w:val="TEKSTIIII"/>
        <w:rPr>
          <w:color w:val="auto"/>
        </w:rPr>
      </w:pPr>
    </w:p>
    <w:p w14:paraId="6B449ED3" w14:textId="3974686C" w:rsidR="00F371D5" w:rsidRPr="007B7A63" w:rsidRDefault="00F371D5" w:rsidP="00F371D5">
      <w:pPr>
        <w:pStyle w:val="TEKSTIIII"/>
        <w:jc w:val="center"/>
        <w:rPr>
          <w:color w:val="auto"/>
        </w:rPr>
      </w:pPr>
      <w:bookmarkStart w:id="10" w:name="shtojcaK"/>
      <w:r w:rsidRPr="007B7A63">
        <w:rPr>
          <w:color w:val="auto"/>
        </w:rPr>
        <w:t>SHTOJCA K</w:t>
      </w:r>
      <w:bookmarkStart w:id="11" w:name="_Hlk54214596"/>
      <w:bookmarkEnd w:id="10"/>
    </w:p>
    <w:p w14:paraId="6E06F570" w14:textId="3524C14E" w:rsidR="009C6EF0" w:rsidRPr="007B7A63" w:rsidRDefault="00F371D5" w:rsidP="00F371D5">
      <w:pPr>
        <w:pStyle w:val="TEKSTIIII"/>
        <w:ind w:firstLine="0"/>
        <w:jc w:val="center"/>
        <w:rPr>
          <w:color w:val="auto"/>
        </w:rPr>
      </w:pPr>
      <w:r w:rsidRPr="007B7A63">
        <w:rPr>
          <w:color w:val="auto"/>
        </w:rPr>
        <w:t>AUTORIZIM PËR MBAJTJEN DHE PËRDORIMIN E REZERVËS PËR FOND GARANCIE</w:t>
      </w:r>
      <w:bookmarkEnd w:id="11"/>
    </w:p>
    <w:p w14:paraId="1C02CA7E" w14:textId="77777777" w:rsidR="009C6EF0" w:rsidRPr="007B7A63" w:rsidRDefault="009C6EF0" w:rsidP="001145D4">
      <w:pPr>
        <w:pStyle w:val="TEKSTIIII"/>
        <w:rPr>
          <w:color w:val="auto"/>
        </w:rPr>
      </w:pPr>
    </w:p>
    <w:tbl>
      <w:tblPr>
        <w:tblW w:w="10156" w:type="dxa"/>
        <w:jc w:val="center"/>
        <w:tblLook w:val="04A0" w:firstRow="1" w:lastRow="0" w:firstColumn="1" w:lastColumn="0" w:noHBand="0" w:noVBand="1"/>
      </w:tblPr>
      <w:tblGrid>
        <w:gridCol w:w="2790"/>
        <w:gridCol w:w="1260"/>
        <w:gridCol w:w="1600"/>
        <w:gridCol w:w="343"/>
        <w:gridCol w:w="307"/>
        <w:gridCol w:w="1276"/>
        <w:gridCol w:w="2580"/>
      </w:tblGrid>
      <w:tr w:rsidR="009C6EF0" w:rsidRPr="007B7A63" w14:paraId="6A6493E2" w14:textId="77777777" w:rsidTr="009C6EF0">
        <w:trPr>
          <w:trHeight w:val="1067"/>
          <w:jc w:val="center"/>
        </w:trPr>
        <w:tc>
          <w:tcPr>
            <w:tcW w:w="10156" w:type="dxa"/>
            <w:gridSpan w:val="7"/>
            <w:tcBorders>
              <w:top w:val="nil"/>
              <w:left w:val="nil"/>
              <w:bottom w:val="nil"/>
              <w:right w:val="nil"/>
            </w:tcBorders>
            <w:shd w:val="clear" w:color="auto" w:fill="E2EFD9" w:themeFill="accent6" w:themeFillTint="33"/>
            <w:noWrap/>
            <w:vAlign w:val="bottom"/>
            <w:hideMark/>
          </w:tcPr>
          <w:p w14:paraId="321F008B" w14:textId="77777777" w:rsidR="009C6EF0" w:rsidRPr="007B7A63" w:rsidRDefault="009C6EF0" w:rsidP="001145D4">
            <w:pPr>
              <w:spacing w:after="0" w:line="240" w:lineRule="auto"/>
              <w:rPr>
                <w:rFonts w:ascii="Garamond" w:hAnsi="Garamond"/>
                <w:sz w:val="20"/>
                <w:szCs w:val="20"/>
                <w:lang w:val="sq-AL"/>
              </w:rPr>
            </w:pPr>
            <w:r w:rsidRPr="007B7A63">
              <w:rPr>
                <w:rFonts w:ascii="Garamond" w:hAnsi="Garamond"/>
                <w:sz w:val="20"/>
                <w:szCs w:val="20"/>
                <w:lang w:val="sq-AL" w:eastAsia="en-GB"/>
              </w:rPr>
              <w:drawing>
                <wp:anchor distT="0" distB="0" distL="114300" distR="114300" simplePos="0" relativeHeight="251663360" behindDoc="0" locked="0" layoutInCell="1" allowOverlap="1" wp14:anchorId="48C723D5" wp14:editId="1AB66B70">
                  <wp:simplePos x="0" y="0"/>
                  <wp:positionH relativeFrom="column">
                    <wp:align>center</wp:align>
                  </wp:positionH>
                  <wp:positionV relativeFrom="paragraph">
                    <wp:posOffset>-566420</wp:posOffset>
                  </wp:positionV>
                  <wp:extent cx="841248" cy="603504"/>
                  <wp:effectExtent l="0" t="0" r="0" b="6350"/>
                  <wp:wrapNone/>
                  <wp:docPr id="1" name="Picture 1"/>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0"/>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p>
        </w:tc>
      </w:tr>
      <w:tr w:rsidR="009C6EF0" w:rsidRPr="007B7A63" w14:paraId="64A8E8FE" w14:textId="77777777" w:rsidTr="009C6EF0">
        <w:trPr>
          <w:trHeight w:val="300"/>
          <w:jc w:val="center"/>
        </w:trPr>
        <w:tc>
          <w:tcPr>
            <w:tcW w:w="10156" w:type="dxa"/>
            <w:gridSpan w:val="7"/>
            <w:tcBorders>
              <w:top w:val="nil"/>
              <w:left w:val="nil"/>
              <w:bottom w:val="nil"/>
              <w:right w:val="nil"/>
            </w:tcBorders>
            <w:shd w:val="clear" w:color="auto" w:fill="E2EFD9" w:themeFill="accent6" w:themeFillTint="33"/>
            <w:noWrap/>
            <w:vAlign w:val="bottom"/>
            <w:hideMark/>
          </w:tcPr>
          <w:p w14:paraId="2F8A3891" w14:textId="77777777" w:rsidR="009C6EF0" w:rsidRPr="007B7A63" w:rsidRDefault="009C6EF0" w:rsidP="001145D4">
            <w:pPr>
              <w:spacing w:after="0" w:line="240" w:lineRule="auto"/>
              <w:jc w:val="center"/>
              <w:rPr>
                <w:rFonts w:ascii="Garamond" w:hAnsi="Garamond" w:cs="Calibri"/>
                <w:sz w:val="20"/>
                <w:szCs w:val="20"/>
                <w:lang w:val="sq-AL"/>
              </w:rPr>
            </w:pPr>
            <w:r w:rsidRPr="007B7A63">
              <w:rPr>
                <w:rFonts w:ascii="Garamond" w:hAnsi="Garamond"/>
                <w:b/>
                <w:bCs/>
                <w:iCs/>
                <w:sz w:val="20"/>
                <w:szCs w:val="20"/>
                <w:lang w:val="sq-AL"/>
              </w:rPr>
              <w:t>BANKA E SHQIPËRISË</w:t>
            </w:r>
          </w:p>
        </w:tc>
      </w:tr>
      <w:tr w:rsidR="009C6EF0" w:rsidRPr="007B7A63" w14:paraId="405EF81F" w14:textId="77777777" w:rsidTr="009C6EF0">
        <w:trPr>
          <w:trHeight w:val="1319"/>
          <w:jc w:val="center"/>
        </w:trPr>
        <w:tc>
          <w:tcPr>
            <w:tcW w:w="10156" w:type="dxa"/>
            <w:gridSpan w:val="7"/>
            <w:tcBorders>
              <w:top w:val="nil"/>
              <w:left w:val="nil"/>
              <w:bottom w:val="nil"/>
              <w:right w:val="nil"/>
            </w:tcBorders>
            <w:shd w:val="clear" w:color="000000" w:fill="E2EFDA"/>
            <w:vAlign w:val="center"/>
            <w:hideMark/>
          </w:tcPr>
          <w:p w14:paraId="3EFF3BB4" w14:textId="77777777" w:rsidR="009C6EF0" w:rsidRPr="007B7A63" w:rsidRDefault="009C6EF0" w:rsidP="001145D4">
            <w:pPr>
              <w:spacing w:after="0" w:line="240" w:lineRule="auto"/>
              <w:jc w:val="center"/>
              <w:rPr>
                <w:rFonts w:ascii="Garamond" w:hAnsi="Garamond"/>
                <w:b/>
                <w:bCs/>
                <w:iCs/>
                <w:sz w:val="20"/>
                <w:szCs w:val="20"/>
                <w:lang w:val="sq-AL"/>
              </w:rPr>
            </w:pPr>
            <w:r w:rsidRPr="007B7A63">
              <w:rPr>
                <w:rFonts w:ascii="Garamond" w:hAnsi="Garamond"/>
                <w:b/>
                <w:bCs/>
                <w:iCs/>
                <w:sz w:val="20"/>
                <w:szCs w:val="20"/>
                <w:lang w:val="sq-AL"/>
              </w:rPr>
              <w:t>SISTEMI AIPS</w:t>
            </w:r>
          </w:p>
          <w:p w14:paraId="60A243A7" w14:textId="77777777" w:rsidR="009C6EF0" w:rsidRPr="007B7A63" w:rsidRDefault="009C6EF0" w:rsidP="001145D4">
            <w:pPr>
              <w:spacing w:after="0" w:line="240" w:lineRule="auto"/>
              <w:jc w:val="center"/>
              <w:rPr>
                <w:rFonts w:ascii="Garamond" w:hAnsi="Garamond"/>
                <w:b/>
                <w:bCs/>
                <w:i/>
                <w:iCs/>
                <w:sz w:val="20"/>
                <w:szCs w:val="20"/>
                <w:lang w:val="sq-AL"/>
              </w:rPr>
            </w:pPr>
            <w:r w:rsidRPr="007B7A63">
              <w:rPr>
                <w:rFonts w:ascii="Garamond" w:hAnsi="Garamond"/>
                <w:b/>
                <w:bCs/>
                <w:i/>
                <w:iCs/>
                <w:sz w:val="20"/>
                <w:szCs w:val="20"/>
                <w:lang w:val="sq-AL"/>
              </w:rPr>
              <w:t>Autorizim për mbajtjen dhe përdorimin e rezervës për fond garancie</w:t>
            </w:r>
          </w:p>
          <w:p w14:paraId="4C0A40A6" w14:textId="77777777" w:rsidR="009C6EF0" w:rsidRPr="007B7A63" w:rsidRDefault="009C6EF0" w:rsidP="001145D4">
            <w:pPr>
              <w:spacing w:after="0" w:line="240" w:lineRule="auto"/>
              <w:jc w:val="center"/>
              <w:rPr>
                <w:rFonts w:ascii="Garamond" w:hAnsi="Garamond"/>
                <w:b/>
                <w:bCs/>
                <w:i/>
                <w:iCs/>
                <w:sz w:val="20"/>
                <w:szCs w:val="20"/>
                <w:lang w:val="sq-AL"/>
              </w:rPr>
            </w:pPr>
            <w:r w:rsidRPr="007B7A63">
              <w:rPr>
                <w:rFonts w:ascii="Garamond" w:hAnsi="Garamond"/>
                <w:b/>
                <w:bCs/>
                <w:i/>
                <w:iCs/>
                <w:sz w:val="20"/>
                <w:szCs w:val="20"/>
                <w:lang w:val="sq-AL"/>
              </w:rPr>
              <w:t>për shlyerjen nga pjesëmarrësit operatorë</w:t>
            </w:r>
          </w:p>
        </w:tc>
      </w:tr>
      <w:tr w:rsidR="009C6EF0" w:rsidRPr="007B7A63" w14:paraId="7C59A6C8" w14:textId="77777777" w:rsidTr="009C6EF0">
        <w:trPr>
          <w:trHeight w:val="300"/>
          <w:jc w:val="center"/>
        </w:trPr>
        <w:tc>
          <w:tcPr>
            <w:tcW w:w="2790" w:type="dxa"/>
            <w:tcBorders>
              <w:top w:val="nil"/>
              <w:left w:val="nil"/>
              <w:bottom w:val="single" w:sz="8" w:space="0" w:color="385623" w:themeColor="accent6" w:themeShade="80"/>
              <w:right w:val="nil"/>
            </w:tcBorders>
            <w:shd w:val="clear" w:color="auto" w:fill="auto"/>
            <w:noWrap/>
            <w:vAlign w:val="bottom"/>
            <w:hideMark/>
          </w:tcPr>
          <w:p w14:paraId="1661929C" w14:textId="77777777" w:rsidR="009C6EF0" w:rsidRPr="007B7A63" w:rsidRDefault="009C6EF0" w:rsidP="001145D4">
            <w:pPr>
              <w:spacing w:after="0" w:line="240" w:lineRule="auto"/>
              <w:jc w:val="center"/>
              <w:rPr>
                <w:rFonts w:ascii="Garamond" w:hAnsi="Garamond"/>
                <w:b/>
                <w:bCs/>
                <w:i/>
                <w:iCs/>
                <w:sz w:val="20"/>
                <w:szCs w:val="20"/>
                <w:lang w:val="sq-AL"/>
              </w:rPr>
            </w:pPr>
          </w:p>
        </w:tc>
        <w:tc>
          <w:tcPr>
            <w:tcW w:w="2860" w:type="dxa"/>
            <w:gridSpan w:val="2"/>
            <w:tcBorders>
              <w:top w:val="nil"/>
              <w:left w:val="nil"/>
              <w:bottom w:val="single" w:sz="8" w:space="0" w:color="385623" w:themeColor="accent6" w:themeShade="80"/>
              <w:right w:val="nil"/>
            </w:tcBorders>
            <w:shd w:val="clear" w:color="auto" w:fill="auto"/>
            <w:noWrap/>
            <w:vAlign w:val="bottom"/>
            <w:hideMark/>
          </w:tcPr>
          <w:p w14:paraId="384219E1" w14:textId="77777777" w:rsidR="009C6EF0" w:rsidRPr="007B7A63" w:rsidRDefault="009C6EF0" w:rsidP="001145D4">
            <w:pPr>
              <w:spacing w:after="0" w:line="240" w:lineRule="auto"/>
              <w:rPr>
                <w:rFonts w:ascii="Garamond" w:hAnsi="Garamond"/>
                <w:sz w:val="20"/>
                <w:szCs w:val="20"/>
                <w:lang w:val="sq-AL"/>
              </w:rPr>
            </w:pPr>
          </w:p>
        </w:tc>
        <w:tc>
          <w:tcPr>
            <w:tcW w:w="1926" w:type="dxa"/>
            <w:gridSpan w:val="3"/>
            <w:tcBorders>
              <w:top w:val="nil"/>
              <w:left w:val="nil"/>
              <w:bottom w:val="single" w:sz="8" w:space="0" w:color="385623" w:themeColor="accent6" w:themeShade="80"/>
              <w:right w:val="nil"/>
            </w:tcBorders>
            <w:shd w:val="clear" w:color="auto" w:fill="auto"/>
            <w:noWrap/>
            <w:vAlign w:val="bottom"/>
            <w:hideMark/>
          </w:tcPr>
          <w:p w14:paraId="5AE790D9" w14:textId="77777777" w:rsidR="009C6EF0" w:rsidRPr="007B7A63" w:rsidRDefault="009C6EF0" w:rsidP="001145D4">
            <w:pPr>
              <w:spacing w:after="0" w:line="240" w:lineRule="auto"/>
              <w:rPr>
                <w:rFonts w:ascii="Garamond" w:hAnsi="Garamond"/>
                <w:sz w:val="20"/>
                <w:szCs w:val="20"/>
                <w:lang w:val="sq-AL"/>
              </w:rPr>
            </w:pPr>
          </w:p>
        </w:tc>
        <w:tc>
          <w:tcPr>
            <w:tcW w:w="2580" w:type="dxa"/>
            <w:tcBorders>
              <w:top w:val="nil"/>
              <w:left w:val="nil"/>
              <w:bottom w:val="single" w:sz="8" w:space="0" w:color="385623" w:themeColor="accent6" w:themeShade="80"/>
              <w:right w:val="nil"/>
            </w:tcBorders>
            <w:shd w:val="clear" w:color="auto" w:fill="auto"/>
            <w:noWrap/>
            <w:vAlign w:val="bottom"/>
            <w:hideMark/>
          </w:tcPr>
          <w:p w14:paraId="00ACB2F2" w14:textId="77777777" w:rsidR="009C6EF0" w:rsidRPr="007B7A63" w:rsidRDefault="009C6EF0" w:rsidP="001145D4">
            <w:pPr>
              <w:spacing w:after="0" w:line="240" w:lineRule="auto"/>
              <w:rPr>
                <w:rFonts w:ascii="Garamond" w:hAnsi="Garamond"/>
                <w:sz w:val="20"/>
                <w:szCs w:val="20"/>
                <w:lang w:val="sq-AL"/>
              </w:rPr>
            </w:pPr>
          </w:p>
        </w:tc>
      </w:tr>
      <w:tr w:rsidR="009C6EF0" w:rsidRPr="007B7A63" w14:paraId="3D7EDF26" w14:textId="77777777" w:rsidTr="009C6EF0">
        <w:trPr>
          <w:trHeight w:val="309"/>
          <w:jc w:val="center"/>
        </w:trPr>
        <w:tc>
          <w:tcPr>
            <w:tcW w:w="2790" w:type="dxa"/>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166041B1" w14:textId="4170BDD7" w:rsidR="009C6EF0" w:rsidRPr="007B7A63" w:rsidRDefault="009C6EF0" w:rsidP="001145D4">
            <w:pPr>
              <w:spacing w:after="0" w:line="240" w:lineRule="auto"/>
              <w:rPr>
                <w:rFonts w:ascii="Garamond" w:hAnsi="Garamond"/>
                <w:b/>
                <w:i/>
                <w:sz w:val="20"/>
                <w:szCs w:val="20"/>
                <w:lang w:val="sq-AL"/>
              </w:rPr>
            </w:pPr>
            <w:r w:rsidRPr="007B7A63">
              <w:rPr>
                <w:rFonts w:ascii="Garamond" w:eastAsia="Times New Roman" w:hAnsi="Garamond" w:cs="Times New Roman"/>
                <w:b/>
                <w:sz w:val="20"/>
                <w:szCs w:val="20"/>
                <w:lang w:val="sq-AL"/>
              </w:rPr>
              <w:object w:dxaOrig="1440" w:dyaOrig="1440" w14:anchorId="1011A239">
                <v:shape id="_x0000_i1096" type="#_x0000_t75" style="width:86.4pt;height:21.6pt" o:ole="">
                  <v:imagedata r:id="rId30" o:title=""/>
                </v:shape>
                <w:control r:id="rId35" w:name="OptionButtonRi12" w:shapeid="_x0000_i1096"/>
              </w:object>
            </w:r>
          </w:p>
        </w:tc>
        <w:tc>
          <w:tcPr>
            <w:tcW w:w="2860" w:type="dxa"/>
            <w:gridSpan w:val="2"/>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05C4EC0F" w14:textId="322026A4" w:rsidR="009C6EF0" w:rsidRPr="007B7A63" w:rsidRDefault="009C6EF0" w:rsidP="001145D4">
            <w:pPr>
              <w:spacing w:after="0" w:line="240" w:lineRule="auto"/>
              <w:rPr>
                <w:rFonts w:ascii="Garamond" w:hAnsi="Garamond"/>
                <w:b/>
                <w:i/>
                <w:sz w:val="20"/>
                <w:szCs w:val="20"/>
                <w:lang w:val="sq-AL"/>
              </w:rPr>
            </w:pPr>
            <w:r w:rsidRPr="007B7A63">
              <w:rPr>
                <w:rFonts w:ascii="Garamond" w:eastAsia="Times New Roman" w:hAnsi="Garamond" w:cs="Times New Roman"/>
                <w:b/>
                <w:sz w:val="20"/>
                <w:szCs w:val="20"/>
                <w:lang w:val="sq-AL"/>
              </w:rPr>
              <w:object w:dxaOrig="1440" w:dyaOrig="1440" w14:anchorId="0F891E1B">
                <v:shape id="_x0000_i1098" type="#_x0000_t75" style="width:86.4pt;height:21.6pt" o:ole="">
                  <v:imagedata r:id="rId21" o:title=""/>
                </v:shape>
                <w:control r:id="rId36" w:name="OptionButtonModifikim12" w:shapeid="_x0000_i1098"/>
              </w:object>
            </w:r>
          </w:p>
        </w:tc>
        <w:tc>
          <w:tcPr>
            <w:tcW w:w="1926" w:type="dxa"/>
            <w:gridSpan w:val="3"/>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6EA0BD3C" w14:textId="13866439" w:rsidR="009C6EF0" w:rsidRPr="007B7A63" w:rsidRDefault="009C6EF0" w:rsidP="001145D4">
            <w:pPr>
              <w:spacing w:after="0" w:line="240" w:lineRule="auto"/>
              <w:rPr>
                <w:rFonts w:ascii="Garamond" w:hAnsi="Garamond"/>
                <w:b/>
                <w:i/>
                <w:sz w:val="20"/>
                <w:szCs w:val="20"/>
                <w:lang w:val="sq-AL"/>
              </w:rPr>
            </w:pPr>
            <w:r w:rsidRPr="007B7A63">
              <w:rPr>
                <w:rFonts w:ascii="Garamond" w:eastAsia="Times New Roman" w:hAnsi="Garamond" w:cs="Times New Roman"/>
                <w:b/>
                <w:sz w:val="20"/>
                <w:szCs w:val="20"/>
                <w:lang w:val="sq-AL"/>
              </w:rPr>
              <w:object w:dxaOrig="1440" w:dyaOrig="1440" w14:anchorId="1A54B609">
                <v:shape id="_x0000_i1100" type="#_x0000_t75" style="width:86.4pt;height:21.6pt" o:ole="">
                  <v:imagedata r:id="rId33" o:title=""/>
                </v:shape>
                <w:control r:id="rId37" w:name="OptionButtonFshirje12" w:shapeid="_x0000_i1100"/>
              </w:object>
            </w:r>
          </w:p>
        </w:tc>
        <w:tc>
          <w:tcPr>
            <w:tcW w:w="2580" w:type="dxa"/>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27889312" w14:textId="77777777" w:rsidR="009C6EF0" w:rsidRPr="007B7A63" w:rsidRDefault="009C6EF0" w:rsidP="001145D4">
            <w:pPr>
              <w:spacing w:after="0" w:line="240" w:lineRule="auto"/>
              <w:rPr>
                <w:rFonts w:ascii="Garamond" w:hAnsi="Garamond"/>
                <w:b/>
                <w:i/>
                <w:sz w:val="20"/>
                <w:szCs w:val="20"/>
                <w:lang w:val="sq-AL"/>
              </w:rPr>
            </w:pPr>
          </w:p>
        </w:tc>
      </w:tr>
      <w:tr w:rsidR="009C6EF0" w:rsidRPr="007B7A63" w14:paraId="62422DBF" w14:textId="77777777" w:rsidTr="009C6EF0">
        <w:trPr>
          <w:trHeight w:val="288"/>
          <w:jc w:val="center"/>
        </w:trPr>
        <w:tc>
          <w:tcPr>
            <w:tcW w:w="2790"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474384D4" w14:textId="77777777" w:rsidR="009C6EF0" w:rsidRPr="007B7A63" w:rsidRDefault="009C6EF0" w:rsidP="001145D4">
            <w:pPr>
              <w:spacing w:after="0" w:line="240" w:lineRule="auto"/>
              <w:rPr>
                <w:rFonts w:ascii="Garamond" w:hAnsi="Garamond"/>
                <w:b/>
                <w:i/>
                <w:sz w:val="20"/>
                <w:szCs w:val="20"/>
                <w:lang w:val="sq-AL"/>
              </w:rPr>
            </w:pPr>
            <w:r w:rsidRPr="007B7A63">
              <w:rPr>
                <w:rFonts w:ascii="Garamond" w:hAnsi="Garamond"/>
                <w:b/>
                <w:i/>
                <w:sz w:val="20"/>
                <w:szCs w:val="20"/>
                <w:lang w:val="sq-AL"/>
              </w:rPr>
              <w:t>Qëllimi i aplikimit</w:t>
            </w:r>
          </w:p>
        </w:tc>
        <w:tc>
          <w:tcPr>
            <w:tcW w:w="7366" w:type="dxa"/>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hideMark/>
          </w:tcPr>
          <w:p w14:paraId="044B928F" w14:textId="1A63BB8C" w:rsidR="009C6EF0" w:rsidRPr="007B7A63" w:rsidRDefault="009E6262" w:rsidP="001145D4">
            <w:pPr>
              <w:spacing w:after="0" w:line="240" w:lineRule="auto"/>
              <w:rPr>
                <w:rFonts w:ascii="Garamond" w:hAnsi="Garamond"/>
                <w:b/>
                <w:i/>
                <w:sz w:val="20"/>
                <w:szCs w:val="20"/>
                <w:lang w:val="sq-AL"/>
              </w:rPr>
            </w:pPr>
            <w:sdt>
              <w:sdtPr>
                <w:rPr>
                  <w:rFonts w:ascii="Garamond" w:hAnsi="Garamond"/>
                  <w:sz w:val="20"/>
                  <w:szCs w:val="20"/>
                  <w:lang w:val="sq-AL"/>
                </w:rPr>
                <w:id w:val="-736085848"/>
                <w14:checkbox>
                  <w14:checked w14:val="0"/>
                  <w14:checkedState w14:val="2612" w14:font="MS Gothic"/>
                  <w14:uncheckedState w14:val="2610" w14:font="MS Gothic"/>
                </w14:checkbox>
              </w:sdtPr>
              <w:sdtContent>
                <w:r w:rsidR="009C6EF0" w:rsidRPr="007B7A63">
                  <w:rPr>
                    <w:rFonts w:ascii="Segoe UI Symbol" w:eastAsia="MS Gothic" w:hAnsi="Segoe UI Symbol" w:cs="Segoe UI Symbol"/>
                    <w:sz w:val="20"/>
                    <w:szCs w:val="20"/>
                    <w:lang w:val="sq-AL"/>
                  </w:rPr>
                  <w:t>☐</w:t>
                </w:r>
              </w:sdtContent>
            </w:sdt>
            <w:r w:rsidR="009C6EF0" w:rsidRPr="007B7A63">
              <w:rPr>
                <w:rFonts w:ascii="Garamond" w:hAnsi="Garamond"/>
                <w:sz w:val="20"/>
                <w:szCs w:val="20"/>
                <w:lang w:val="sq-AL"/>
              </w:rPr>
              <w:t>Operim live</w:t>
            </w:r>
            <w:r w:rsidR="009741DE" w:rsidRPr="007B7A63">
              <w:rPr>
                <w:rFonts w:ascii="Garamond" w:hAnsi="Garamond"/>
                <w:sz w:val="20"/>
                <w:szCs w:val="20"/>
                <w:lang w:val="sq-AL"/>
              </w:rPr>
              <w:t xml:space="preserve"> </w:t>
            </w:r>
            <w:sdt>
              <w:sdtPr>
                <w:rPr>
                  <w:rFonts w:ascii="Garamond" w:hAnsi="Garamond"/>
                  <w:sz w:val="20"/>
                  <w:szCs w:val="20"/>
                  <w:lang w:val="sq-AL"/>
                </w:rPr>
                <w:id w:val="-730527742"/>
                <w14:checkbox>
                  <w14:checked w14:val="0"/>
                  <w14:checkedState w14:val="2612" w14:font="MS Gothic"/>
                  <w14:uncheckedState w14:val="2610" w14:font="MS Gothic"/>
                </w14:checkbox>
              </w:sdtPr>
              <w:sdtContent>
                <w:r w:rsidR="009C6EF0" w:rsidRPr="007B7A63">
                  <w:rPr>
                    <w:rFonts w:ascii="Segoe UI Symbol" w:eastAsia="MS Gothic" w:hAnsi="Segoe UI Symbol" w:cs="Segoe UI Symbol"/>
                    <w:sz w:val="20"/>
                    <w:szCs w:val="20"/>
                    <w:lang w:val="sq-AL"/>
                  </w:rPr>
                  <w:t>☐</w:t>
                </w:r>
              </w:sdtContent>
            </w:sdt>
            <w:r w:rsidR="009C6EF0" w:rsidRPr="007B7A63">
              <w:rPr>
                <w:rFonts w:ascii="Garamond" w:hAnsi="Garamond"/>
                <w:sz w:val="20"/>
                <w:szCs w:val="20"/>
                <w:lang w:val="sq-AL"/>
              </w:rPr>
              <w:t>Test dhe trajnim</w:t>
            </w:r>
          </w:p>
        </w:tc>
      </w:tr>
      <w:tr w:rsidR="009C6EF0" w:rsidRPr="007B7A63" w14:paraId="4079F304" w14:textId="77777777" w:rsidTr="009C6EF0">
        <w:trPr>
          <w:trHeight w:val="288"/>
          <w:jc w:val="center"/>
        </w:trPr>
        <w:tc>
          <w:tcPr>
            <w:tcW w:w="2790"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1FE1E243" w14:textId="77777777" w:rsidR="009C6EF0" w:rsidRPr="007B7A63" w:rsidRDefault="009C6EF0" w:rsidP="001145D4">
            <w:pPr>
              <w:spacing w:after="0" w:line="240" w:lineRule="auto"/>
              <w:rPr>
                <w:rFonts w:ascii="Garamond" w:hAnsi="Garamond"/>
                <w:b/>
                <w:i/>
                <w:sz w:val="20"/>
                <w:szCs w:val="20"/>
                <w:lang w:val="sq-AL"/>
              </w:rPr>
            </w:pPr>
            <w:r w:rsidRPr="007B7A63">
              <w:rPr>
                <w:rFonts w:ascii="Garamond" w:hAnsi="Garamond"/>
                <w:b/>
                <w:i/>
                <w:sz w:val="20"/>
                <w:szCs w:val="20"/>
                <w:lang w:val="sq-AL"/>
              </w:rPr>
              <w:t>Data e aplikimit</w:t>
            </w:r>
          </w:p>
        </w:tc>
        <w:tc>
          <w:tcPr>
            <w:tcW w:w="7366" w:type="dxa"/>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tcPr>
          <w:p w14:paraId="37B1F111" w14:textId="77777777" w:rsidR="009C6EF0" w:rsidRPr="007B7A63" w:rsidRDefault="009C6EF0" w:rsidP="001145D4">
            <w:pPr>
              <w:spacing w:after="0" w:line="240" w:lineRule="auto"/>
              <w:rPr>
                <w:rFonts w:ascii="Garamond" w:hAnsi="Garamond"/>
                <w:sz w:val="20"/>
                <w:szCs w:val="20"/>
                <w:lang w:val="sq-AL"/>
              </w:rPr>
            </w:pPr>
            <w:r w:rsidRPr="007B7A63">
              <w:rPr>
                <w:rFonts w:ascii="Garamond" w:hAnsi="Garamond"/>
                <w:b/>
                <w:i/>
                <w:sz w:val="20"/>
                <w:szCs w:val="20"/>
                <w:lang w:val="sq-AL"/>
              </w:rPr>
              <w:t>__/__/____</w:t>
            </w:r>
          </w:p>
        </w:tc>
      </w:tr>
      <w:tr w:rsidR="009C6EF0" w:rsidRPr="007B7A63" w14:paraId="5AB61AAD" w14:textId="77777777" w:rsidTr="009C6EF0">
        <w:trPr>
          <w:trHeight w:val="288"/>
          <w:jc w:val="center"/>
        </w:trPr>
        <w:tc>
          <w:tcPr>
            <w:tcW w:w="2790"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216CB221" w14:textId="77777777" w:rsidR="009C6EF0" w:rsidRPr="007B7A63" w:rsidRDefault="009C6EF0" w:rsidP="001145D4">
            <w:pPr>
              <w:spacing w:after="0" w:line="240" w:lineRule="auto"/>
              <w:rPr>
                <w:rFonts w:ascii="Garamond" w:hAnsi="Garamond"/>
                <w:b/>
                <w:i/>
                <w:sz w:val="20"/>
                <w:szCs w:val="20"/>
                <w:lang w:val="sq-AL"/>
              </w:rPr>
            </w:pPr>
            <w:r w:rsidRPr="007B7A63">
              <w:rPr>
                <w:rFonts w:ascii="Garamond" w:hAnsi="Garamond"/>
                <w:b/>
                <w:i/>
                <w:sz w:val="20"/>
                <w:szCs w:val="20"/>
                <w:lang w:val="sq-AL"/>
              </w:rPr>
              <w:t>Data e aktivizimit</w:t>
            </w:r>
          </w:p>
        </w:tc>
        <w:tc>
          <w:tcPr>
            <w:tcW w:w="7366" w:type="dxa"/>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61FA4F03" w14:textId="77777777" w:rsidR="009C6EF0" w:rsidRPr="007B7A63" w:rsidRDefault="009C6EF0" w:rsidP="001145D4">
            <w:pPr>
              <w:spacing w:after="0" w:line="240" w:lineRule="auto"/>
              <w:rPr>
                <w:rFonts w:ascii="Garamond" w:hAnsi="Garamond"/>
                <w:i/>
                <w:sz w:val="20"/>
                <w:szCs w:val="20"/>
                <w:lang w:val="sq-AL"/>
              </w:rPr>
            </w:pPr>
            <w:r w:rsidRPr="007B7A63">
              <w:rPr>
                <w:rFonts w:ascii="Garamond" w:hAnsi="Garamond"/>
                <w:i/>
                <w:sz w:val="20"/>
                <w:szCs w:val="20"/>
                <w:lang w:val="sq-AL"/>
              </w:rPr>
              <w:t>__/__/____</w:t>
            </w:r>
          </w:p>
        </w:tc>
      </w:tr>
      <w:tr w:rsidR="009C6EF0" w:rsidRPr="007B7A63" w14:paraId="4D70DFB5" w14:textId="77777777" w:rsidTr="009C6EF0">
        <w:trPr>
          <w:trHeight w:val="156"/>
          <w:jc w:val="center"/>
        </w:trPr>
        <w:tc>
          <w:tcPr>
            <w:tcW w:w="10156" w:type="dxa"/>
            <w:gridSpan w:val="7"/>
            <w:tcBorders>
              <w:top w:val="single" w:sz="8" w:space="0" w:color="385623" w:themeColor="accent6" w:themeShade="80"/>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tcPr>
          <w:p w14:paraId="172A50F7" w14:textId="77777777" w:rsidR="009C6EF0" w:rsidRPr="007B7A63" w:rsidRDefault="009C6EF0" w:rsidP="001145D4">
            <w:pPr>
              <w:spacing w:after="0" w:line="240" w:lineRule="auto"/>
              <w:rPr>
                <w:rFonts w:ascii="Garamond" w:hAnsi="Garamond"/>
                <w:sz w:val="20"/>
                <w:szCs w:val="20"/>
                <w:lang w:val="sq-AL"/>
              </w:rPr>
            </w:pPr>
          </w:p>
        </w:tc>
      </w:tr>
      <w:tr w:rsidR="009C6EF0" w:rsidRPr="007B7A63" w14:paraId="6BEF58BB" w14:textId="77777777" w:rsidTr="009C6EF0">
        <w:trPr>
          <w:trHeight w:val="288"/>
          <w:jc w:val="center"/>
        </w:trPr>
        <w:tc>
          <w:tcPr>
            <w:tcW w:w="10156" w:type="dxa"/>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7E4303A2" w14:textId="77777777" w:rsidR="009C6EF0" w:rsidRPr="007B7A63" w:rsidRDefault="009C6EF0" w:rsidP="001145D4">
            <w:pPr>
              <w:spacing w:after="0" w:line="240" w:lineRule="auto"/>
              <w:jc w:val="center"/>
              <w:rPr>
                <w:rFonts w:ascii="Garamond" w:hAnsi="Garamond"/>
                <w:i/>
                <w:sz w:val="20"/>
                <w:szCs w:val="20"/>
                <w:lang w:val="sq-AL"/>
              </w:rPr>
            </w:pPr>
            <w:r w:rsidRPr="007B7A63">
              <w:rPr>
                <w:rFonts w:ascii="Garamond" w:hAnsi="Garamond"/>
                <w:b/>
                <w:bCs/>
                <w:i/>
                <w:iCs/>
                <w:sz w:val="20"/>
                <w:szCs w:val="20"/>
                <w:lang w:val="sq-AL"/>
              </w:rPr>
              <w:t>(1) Pjesëmarrësi shlyerës</w:t>
            </w:r>
          </w:p>
        </w:tc>
      </w:tr>
      <w:tr w:rsidR="009C6EF0" w:rsidRPr="007B7A63" w14:paraId="36B7A359" w14:textId="77777777" w:rsidTr="009C6EF0">
        <w:trPr>
          <w:trHeight w:val="360"/>
          <w:jc w:val="center"/>
        </w:trPr>
        <w:tc>
          <w:tcPr>
            <w:tcW w:w="2790"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582BF9F0" w14:textId="77777777" w:rsidR="009C6EF0" w:rsidRPr="007B7A63" w:rsidRDefault="009C6EF0" w:rsidP="001145D4">
            <w:pPr>
              <w:spacing w:after="0" w:line="240" w:lineRule="auto"/>
              <w:rPr>
                <w:rFonts w:ascii="Garamond" w:hAnsi="Garamond"/>
                <w:b/>
                <w:i/>
                <w:sz w:val="20"/>
                <w:szCs w:val="20"/>
                <w:lang w:val="sq-AL"/>
              </w:rPr>
            </w:pPr>
            <w:r w:rsidRPr="007B7A63">
              <w:rPr>
                <w:rFonts w:ascii="Garamond" w:hAnsi="Garamond"/>
                <w:i/>
                <w:sz w:val="20"/>
                <w:szCs w:val="20"/>
                <w:lang w:val="sq-AL"/>
              </w:rPr>
              <w:t>BIC i pjesëmarrësit</w:t>
            </w:r>
          </w:p>
        </w:tc>
        <w:tc>
          <w:tcPr>
            <w:tcW w:w="7366" w:type="dxa"/>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2A205DB5" w14:textId="77777777" w:rsidR="009C6EF0" w:rsidRPr="007B7A63" w:rsidRDefault="009C6EF0" w:rsidP="001145D4">
            <w:pPr>
              <w:spacing w:after="0" w:line="240" w:lineRule="auto"/>
              <w:rPr>
                <w:rFonts w:ascii="Garamond" w:hAnsi="Garamond"/>
                <w:i/>
                <w:sz w:val="20"/>
                <w:szCs w:val="20"/>
                <w:lang w:val="sq-AL"/>
              </w:rPr>
            </w:pPr>
          </w:p>
        </w:tc>
      </w:tr>
      <w:tr w:rsidR="009C6EF0" w:rsidRPr="007B7A63" w14:paraId="1BC42405" w14:textId="77777777" w:rsidTr="009C6EF0">
        <w:trPr>
          <w:trHeight w:val="360"/>
          <w:jc w:val="center"/>
        </w:trPr>
        <w:tc>
          <w:tcPr>
            <w:tcW w:w="2790"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3E0268D2" w14:textId="77777777" w:rsidR="009C6EF0" w:rsidRPr="007B7A63" w:rsidRDefault="009C6EF0" w:rsidP="001145D4">
            <w:pPr>
              <w:spacing w:after="0" w:line="240" w:lineRule="auto"/>
              <w:rPr>
                <w:rFonts w:ascii="Garamond" w:hAnsi="Garamond"/>
                <w:b/>
                <w:i/>
                <w:sz w:val="20"/>
                <w:szCs w:val="20"/>
                <w:lang w:val="sq-AL"/>
              </w:rPr>
            </w:pPr>
            <w:r w:rsidRPr="007B7A63">
              <w:rPr>
                <w:rFonts w:ascii="Garamond" w:hAnsi="Garamond"/>
                <w:i/>
                <w:sz w:val="20"/>
                <w:szCs w:val="20"/>
                <w:lang w:val="sq-AL"/>
              </w:rPr>
              <w:t>Emri i pjesëmarrësit</w:t>
            </w:r>
          </w:p>
        </w:tc>
        <w:tc>
          <w:tcPr>
            <w:tcW w:w="7366" w:type="dxa"/>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7D7C11CF" w14:textId="77777777" w:rsidR="009C6EF0" w:rsidRPr="007B7A63" w:rsidRDefault="009C6EF0" w:rsidP="001145D4">
            <w:pPr>
              <w:spacing w:after="0" w:line="240" w:lineRule="auto"/>
              <w:rPr>
                <w:rFonts w:ascii="Garamond" w:hAnsi="Garamond"/>
                <w:i/>
                <w:sz w:val="20"/>
                <w:szCs w:val="20"/>
                <w:lang w:val="sq-AL"/>
              </w:rPr>
            </w:pPr>
          </w:p>
        </w:tc>
      </w:tr>
      <w:tr w:rsidR="009C6EF0" w:rsidRPr="007B7A63" w14:paraId="65229F9B" w14:textId="77777777" w:rsidTr="009C6EF0">
        <w:trPr>
          <w:trHeight w:val="288"/>
          <w:jc w:val="center"/>
        </w:trPr>
        <w:tc>
          <w:tcPr>
            <w:tcW w:w="10156" w:type="dxa"/>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4EA683FF" w14:textId="77777777" w:rsidR="009C6EF0" w:rsidRPr="007B7A63" w:rsidRDefault="009C6EF0" w:rsidP="001145D4">
            <w:pPr>
              <w:spacing w:after="0" w:line="240" w:lineRule="auto"/>
              <w:jc w:val="center"/>
              <w:rPr>
                <w:rFonts w:ascii="Garamond" w:hAnsi="Garamond"/>
                <w:i/>
                <w:sz w:val="20"/>
                <w:szCs w:val="20"/>
                <w:lang w:val="sq-AL"/>
              </w:rPr>
            </w:pPr>
            <w:r w:rsidRPr="007B7A63">
              <w:rPr>
                <w:rFonts w:ascii="Garamond" w:hAnsi="Garamond"/>
                <w:b/>
                <w:bCs/>
                <w:i/>
                <w:iCs/>
                <w:sz w:val="20"/>
                <w:szCs w:val="20"/>
                <w:lang w:val="sq-AL"/>
              </w:rPr>
              <w:t>(2) Pjesëmarrësi operator</w:t>
            </w:r>
          </w:p>
        </w:tc>
      </w:tr>
      <w:tr w:rsidR="009C6EF0" w:rsidRPr="007B7A63" w14:paraId="49F2EBB1" w14:textId="77777777" w:rsidTr="009C6EF0">
        <w:trPr>
          <w:trHeight w:val="360"/>
          <w:jc w:val="center"/>
        </w:trPr>
        <w:tc>
          <w:tcPr>
            <w:tcW w:w="2790"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7C51F291" w14:textId="77777777" w:rsidR="009C6EF0" w:rsidRPr="007B7A63" w:rsidRDefault="009C6EF0" w:rsidP="001145D4">
            <w:pPr>
              <w:spacing w:after="0" w:line="240" w:lineRule="auto"/>
              <w:rPr>
                <w:rFonts w:ascii="Garamond" w:hAnsi="Garamond"/>
                <w:b/>
                <w:i/>
                <w:sz w:val="20"/>
                <w:szCs w:val="20"/>
                <w:lang w:val="sq-AL"/>
              </w:rPr>
            </w:pPr>
            <w:r w:rsidRPr="007B7A63">
              <w:rPr>
                <w:rFonts w:ascii="Garamond" w:hAnsi="Garamond"/>
                <w:i/>
                <w:sz w:val="20"/>
                <w:szCs w:val="20"/>
                <w:lang w:val="sq-AL"/>
              </w:rPr>
              <w:t>BIC i Sistemit vartës</w:t>
            </w:r>
          </w:p>
        </w:tc>
        <w:tc>
          <w:tcPr>
            <w:tcW w:w="7366" w:type="dxa"/>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6ED3AF24" w14:textId="77777777" w:rsidR="009C6EF0" w:rsidRPr="007B7A63" w:rsidRDefault="009C6EF0" w:rsidP="001145D4">
            <w:pPr>
              <w:spacing w:after="0" w:line="240" w:lineRule="auto"/>
              <w:rPr>
                <w:rFonts w:ascii="Garamond" w:hAnsi="Garamond"/>
                <w:i/>
                <w:sz w:val="20"/>
                <w:szCs w:val="20"/>
                <w:lang w:val="sq-AL"/>
              </w:rPr>
            </w:pPr>
          </w:p>
        </w:tc>
      </w:tr>
      <w:tr w:rsidR="009C6EF0" w:rsidRPr="007B7A63" w14:paraId="616E1CD5" w14:textId="77777777" w:rsidTr="009C6EF0">
        <w:trPr>
          <w:trHeight w:val="360"/>
          <w:jc w:val="center"/>
        </w:trPr>
        <w:tc>
          <w:tcPr>
            <w:tcW w:w="2790"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0748C9A2" w14:textId="77777777" w:rsidR="009C6EF0" w:rsidRPr="007B7A63" w:rsidRDefault="009C6EF0" w:rsidP="001145D4">
            <w:pPr>
              <w:spacing w:after="0" w:line="240" w:lineRule="auto"/>
              <w:rPr>
                <w:rFonts w:ascii="Garamond" w:hAnsi="Garamond"/>
                <w:b/>
                <w:i/>
                <w:sz w:val="20"/>
                <w:szCs w:val="20"/>
                <w:lang w:val="sq-AL"/>
              </w:rPr>
            </w:pPr>
            <w:r w:rsidRPr="007B7A63">
              <w:rPr>
                <w:rFonts w:ascii="Garamond" w:hAnsi="Garamond"/>
                <w:i/>
                <w:sz w:val="20"/>
                <w:szCs w:val="20"/>
                <w:lang w:val="sq-AL"/>
              </w:rPr>
              <w:lastRenderedPageBreak/>
              <w:t>Emri i Sistemit vartës</w:t>
            </w:r>
          </w:p>
        </w:tc>
        <w:tc>
          <w:tcPr>
            <w:tcW w:w="7366" w:type="dxa"/>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0E6C07A6" w14:textId="77777777" w:rsidR="009C6EF0" w:rsidRPr="007B7A63" w:rsidRDefault="009C6EF0" w:rsidP="001145D4">
            <w:pPr>
              <w:spacing w:after="0" w:line="240" w:lineRule="auto"/>
              <w:rPr>
                <w:rFonts w:ascii="Garamond" w:hAnsi="Garamond"/>
                <w:i/>
                <w:sz w:val="20"/>
                <w:szCs w:val="20"/>
                <w:lang w:val="sq-AL"/>
              </w:rPr>
            </w:pPr>
          </w:p>
        </w:tc>
      </w:tr>
      <w:tr w:rsidR="009C6EF0" w:rsidRPr="007B7A63" w14:paraId="4E159EBF" w14:textId="77777777" w:rsidTr="009C6EF0">
        <w:trPr>
          <w:trHeight w:val="174"/>
          <w:jc w:val="center"/>
        </w:trPr>
        <w:tc>
          <w:tcPr>
            <w:tcW w:w="10156" w:type="dxa"/>
            <w:gridSpan w:val="7"/>
            <w:tcBorders>
              <w:top w:val="single" w:sz="8" w:space="0" w:color="385623" w:themeColor="accent6" w:themeShade="80"/>
              <w:left w:val="nil"/>
              <w:bottom w:val="single" w:sz="4" w:space="0" w:color="375623"/>
              <w:right w:val="nil"/>
            </w:tcBorders>
            <w:shd w:val="clear" w:color="auto" w:fill="auto"/>
            <w:noWrap/>
            <w:vAlign w:val="bottom"/>
          </w:tcPr>
          <w:p w14:paraId="5854F3B0" w14:textId="77777777" w:rsidR="009C6EF0" w:rsidRPr="007B7A63" w:rsidRDefault="009C6EF0" w:rsidP="001145D4">
            <w:pPr>
              <w:spacing w:after="0" w:line="240" w:lineRule="auto"/>
              <w:rPr>
                <w:rFonts w:ascii="Garamond" w:hAnsi="Garamond"/>
                <w:i/>
                <w:sz w:val="20"/>
                <w:szCs w:val="20"/>
                <w:lang w:val="sq-AL"/>
              </w:rPr>
            </w:pPr>
          </w:p>
        </w:tc>
      </w:tr>
      <w:tr w:rsidR="009C6EF0" w:rsidRPr="007B7A63" w14:paraId="105D8977" w14:textId="77777777" w:rsidTr="009C6EF0">
        <w:trPr>
          <w:trHeight w:val="957"/>
          <w:jc w:val="center"/>
        </w:trPr>
        <w:tc>
          <w:tcPr>
            <w:tcW w:w="10156" w:type="dxa"/>
            <w:gridSpan w:val="7"/>
            <w:tcBorders>
              <w:top w:val="single" w:sz="8" w:space="0" w:color="385623" w:themeColor="accent6" w:themeShade="80"/>
              <w:left w:val="nil"/>
              <w:bottom w:val="single" w:sz="4" w:space="0" w:color="375623"/>
              <w:right w:val="nil"/>
            </w:tcBorders>
            <w:shd w:val="clear" w:color="auto" w:fill="auto"/>
            <w:noWrap/>
            <w:vAlign w:val="center"/>
            <w:hideMark/>
          </w:tcPr>
          <w:p w14:paraId="4A480863" w14:textId="6E7FB75E" w:rsidR="009C6EF0" w:rsidRPr="007B7A63" w:rsidRDefault="009C6EF0" w:rsidP="001145D4">
            <w:pPr>
              <w:spacing w:after="0" w:line="240" w:lineRule="auto"/>
              <w:jc w:val="both"/>
              <w:rPr>
                <w:rFonts w:ascii="Garamond" w:hAnsi="Garamond"/>
                <w:i/>
                <w:sz w:val="20"/>
                <w:szCs w:val="20"/>
                <w:lang w:val="sq-AL"/>
              </w:rPr>
            </w:pPr>
            <w:r w:rsidRPr="007B7A63">
              <w:rPr>
                <w:rFonts w:ascii="Garamond" w:hAnsi="Garamond"/>
                <w:i/>
                <w:sz w:val="20"/>
                <w:szCs w:val="20"/>
                <w:lang w:val="sq-AL"/>
              </w:rPr>
              <w:t>Palët konfirmojnë se bien dakord si më poshtë:</w:t>
            </w:r>
          </w:p>
          <w:p w14:paraId="15E37A9B" w14:textId="4EF28101" w:rsidR="001145D4" w:rsidRPr="007B7A63" w:rsidRDefault="001145D4" w:rsidP="001145D4">
            <w:pPr>
              <w:pStyle w:val="ListParagraph"/>
              <w:spacing w:after="0" w:line="240" w:lineRule="auto"/>
              <w:jc w:val="both"/>
              <w:rPr>
                <w:rFonts w:ascii="Garamond" w:hAnsi="Garamond"/>
                <w:i/>
                <w:color w:val="auto"/>
                <w:sz w:val="20"/>
                <w:szCs w:val="20"/>
              </w:rPr>
            </w:pPr>
            <w:r w:rsidRPr="007B7A63">
              <w:rPr>
                <w:rFonts w:ascii="Garamond" w:hAnsi="Garamond"/>
                <w:i/>
                <w:color w:val="auto"/>
                <w:sz w:val="20"/>
                <w:szCs w:val="20"/>
              </w:rPr>
              <w:t>1.</w:t>
            </w:r>
            <w:r w:rsidR="008F33A7" w:rsidRPr="007B7A63">
              <w:rPr>
                <w:rFonts w:ascii="Garamond" w:hAnsi="Garamond"/>
                <w:i/>
                <w:color w:val="auto"/>
                <w:sz w:val="20"/>
                <w:szCs w:val="20"/>
              </w:rPr>
              <w:t xml:space="preserve"> </w:t>
            </w:r>
            <w:r w:rsidRPr="007B7A63">
              <w:rPr>
                <w:rFonts w:ascii="Garamond" w:hAnsi="Garamond"/>
                <w:i/>
                <w:color w:val="auto"/>
                <w:sz w:val="20"/>
                <w:szCs w:val="20"/>
              </w:rPr>
              <w:t>Pjesëmarrësi shlyerës (1) do të pasqyrojë në rezervën për fondin e garancisë pranë llogarisë së tij të shlyerjes çdo kreditim në favor të fondit të garancisë.</w:t>
            </w:r>
          </w:p>
          <w:p w14:paraId="52E358E2" w14:textId="1C9F156A" w:rsidR="001145D4" w:rsidRPr="007B7A63" w:rsidRDefault="001145D4" w:rsidP="001145D4">
            <w:pPr>
              <w:pStyle w:val="ListParagraph"/>
              <w:spacing w:after="0" w:line="240" w:lineRule="auto"/>
              <w:jc w:val="both"/>
              <w:rPr>
                <w:rFonts w:ascii="Garamond" w:hAnsi="Garamond"/>
                <w:i/>
                <w:color w:val="auto"/>
                <w:sz w:val="20"/>
                <w:szCs w:val="20"/>
              </w:rPr>
            </w:pPr>
            <w:r w:rsidRPr="007B7A63">
              <w:rPr>
                <w:rFonts w:ascii="Garamond" w:hAnsi="Garamond"/>
                <w:i/>
                <w:color w:val="auto"/>
                <w:sz w:val="20"/>
                <w:szCs w:val="20"/>
              </w:rPr>
              <w:t>2. Pjesëmarrësi shlyerës (1) autorizon pjesëmarrësin operator (2) të urdhërojë në AIPS lëvizje të fondeve për të debituar rezervën e fondit të garancisë pranë llogarisë së shlyerjes së pjesëmarrësit shlyerës, në favor të kreditimit të llogarive të shlyerjes së pjesëmarrësve në AIPS që paraqiten dështues për instruksione shlyerje të sistemit vartës të operuar nga pjesëmarrësi operator.</w:t>
            </w:r>
          </w:p>
          <w:p w14:paraId="1FE0DBD0" w14:textId="54B7B591" w:rsidR="009C6EF0" w:rsidRPr="007B7A63" w:rsidRDefault="001145D4" w:rsidP="001145D4">
            <w:pPr>
              <w:pStyle w:val="ListParagraph"/>
              <w:autoSpaceDE/>
              <w:autoSpaceDN/>
              <w:adjustRightInd/>
              <w:spacing w:after="0" w:line="240" w:lineRule="auto"/>
              <w:jc w:val="both"/>
              <w:rPr>
                <w:rFonts w:ascii="Garamond" w:hAnsi="Garamond"/>
                <w:i/>
                <w:color w:val="auto"/>
                <w:sz w:val="20"/>
                <w:szCs w:val="20"/>
              </w:rPr>
            </w:pPr>
            <w:r w:rsidRPr="007B7A63">
              <w:rPr>
                <w:rFonts w:ascii="Garamond" w:hAnsi="Garamond"/>
                <w:i/>
                <w:color w:val="auto"/>
                <w:sz w:val="20"/>
                <w:szCs w:val="20"/>
              </w:rPr>
              <w:t>3. Pjesëmarrësi shlyerës (1) autorizon pjesëmarrësin operator (2) të urdhërojë në AIPS lëvizje të fondeve për të debituar rezervën e fondit të garancisë pranë llogarisë së shlyerjes së pjesëmarrësit shlyerës, në favor të kreditimit të llogarive të shlyerjes së pjesëmarrësve në AIPS për të cilët pakësohen fondet e kontributit të tyre në fondin e garancisë, në kuadër të marrëveshjeve që kanë me pjesëmarrësin operator.</w:t>
            </w:r>
          </w:p>
        </w:tc>
      </w:tr>
      <w:tr w:rsidR="009C6EF0" w:rsidRPr="007B7A63" w14:paraId="65F03DE9" w14:textId="77777777" w:rsidTr="009C6EF0">
        <w:trPr>
          <w:trHeight w:val="645"/>
          <w:jc w:val="center"/>
        </w:trPr>
        <w:tc>
          <w:tcPr>
            <w:tcW w:w="4050" w:type="dxa"/>
            <w:gridSpan w:val="2"/>
            <w:tcBorders>
              <w:top w:val="nil"/>
              <w:left w:val="nil"/>
              <w:bottom w:val="nil"/>
              <w:right w:val="nil"/>
            </w:tcBorders>
            <w:shd w:val="clear" w:color="000000" w:fill="E2EFDA"/>
            <w:vAlign w:val="center"/>
            <w:hideMark/>
          </w:tcPr>
          <w:p w14:paraId="6F6F57F8" w14:textId="77777777" w:rsidR="009C6EF0" w:rsidRPr="007B7A63" w:rsidRDefault="009C6EF0" w:rsidP="001145D4">
            <w:pPr>
              <w:spacing w:after="0" w:line="240" w:lineRule="auto"/>
              <w:rPr>
                <w:rFonts w:ascii="Garamond" w:hAnsi="Garamond"/>
                <w:b/>
                <w:bCs/>
                <w:sz w:val="20"/>
                <w:szCs w:val="20"/>
                <w:lang w:val="sq-AL"/>
              </w:rPr>
            </w:pPr>
            <w:r w:rsidRPr="007B7A63">
              <w:rPr>
                <w:rFonts w:ascii="Garamond" w:hAnsi="Garamond"/>
                <w:b/>
                <w:bCs/>
                <w:sz w:val="20"/>
                <w:szCs w:val="20"/>
                <w:lang w:val="sq-AL"/>
              </w:rPr>
              <w:t>Për pjesëmarrësin shlyerës</w:t>
            </w:r>
          </w:p>
        </w:tc>
        <w:tc>
          <w:tcPr>
            <w:tcW w:w="1943" w:type="dxa"/>
            <w:gridSpan w:val="2"/>
            <w:vMerge w:val="restart"/>
            <w:tcBorders>
              <w:top w:val="nil"/>
              <w:left w:val="nil"/>
              <w:bottom w:val="nil"/>
              <w:right w:val="nil"/>
            </w:tcBorders>
            <w:shd w:val="clear" w:color="000000" w:fill="E2EFDA"/>
            <w:vAlign w:val="center"/>
            <w:hideMark/>
          </w:tcPr>
          <w:p w14:paraId="1D8EB8B6" w14:textId="77777777" w:rsidR="009C6EF0" w:rsidRPr="007B7A63" w:rsidRDefault="009C6EF0" w:rsidP="001145D4">
            <w:pPr>
              <w:spacing w:after="0" w:line="240" w:lineRule="auto"/>
              <w:rPr>
                <w:rFonts w:ascii="Garamond" w:hAnsi="Garamond"/>
                <w:b/>
                <w:bCs/>
                <w:sz w:val="20"/>
                <w:szCs w:val="20"/>
                <w:lang w:val="sq-AL"/>
              </w:rPr>
            </w:pPr>
            <w:r w:rsidRPr="007B7A63">
              <w:rPr>
                <w:rFonts w:ascii="Garamond" w:hAnsi="Garamond"/>
                <w:b/>
                <w:bCs/>
                <w:sz w:val="20"/>
                <w:szCs w:val="20"/>
                <w:lang w:val="sq-AL"/>
              </w:rPr>
              <w:t> </w:t>
            </w:r>
          </w:p>
        </w:tc>
        <w:tc>
          <w:tcPr>
            <w:tcW w:w="307" w:type="dxa"/>
            <w:vMerge w:val="restart"/>
            <w:tcBorders>
              <w:top w:val="nil"/>
              <w:left w:val="nil"/>
              <w:bottom w:val="nil"/>
              <w:right w:val="nil"/>
            </w:tcBorders>
            <w:shd w:val="clear" w:color="000000" w:fill="E2EFDA"/>
            <w:vAlign w:val="center"/>
            <w:hideMark/>
          </w:tcPr>
          <w:p w14:paraId="0750DC16" w14:textId="77777777" w:rsidR="009C6EF0" w:rsidRPr="007B7A63" w:rsidRDefault="009C6EF0" w:rsidP="001145D4">
            <w:pPr>
              <w:spacing w:after="0" w:line="240" w:lineRule="auto"/>
              <w:rPr>
                <w:rFonts w:ascii="Garamond" w:hAnsi="Garamond"/>
                <w:b/>
                <w:bCs/>
                <w:sz w:val="20"/>
                <w:szCs w:val="20"/>
                <w:lang w:val="sq-AL"/>
              </w:rPr>
            </w:pPr>
            <w:r w:rsidRPr="007B7A63">
              <w:rPr>
                <w:rFonts w:ascii="Garamond" w:hAnsi="Garamond"/>
                <w:b/>
                <w:bCs/>
                <w:sz w:val="20"/>
                <w:szCs w:val="20"/>
                <w:lang w:val="sq-AL"/>
              </w:rPr>
              <w:t> </w:t>
            </w:r>
          </w:p>
        </w:tc>
        <w:tc>
          <w:tcPr>
            <w:tcW w:w="3856" w:type="dxa"/>
            <w:gridSpan w:val="2"/>
            <w:tcBorders>
              <w:top w:val="nil"/>
              <w:left w:val="nil"/>
              <w:bottom w:val="nil"/>
              <w:right w:val="nil"/>
            </w:tcBorders>
            <w:shd w:val="clear" w:color="000000" w:fill="E2EFDA"/>
            <w:vAlign w:val="center"/>
            <w:hideMark/>
          </w:tcPr>
          <w:p w14:paraId="4417F3C9" w14:textId="77777777" w:rsidR="009C6EF0" w:rsidRPr="007B7A63" w:rsidRDefault="009C6EF0" w:rsidP="001145D4">
            <w:pPr>
              <w:spacing w:after="0" w:line="240" w:lineRule="auto"/>
              <w:jc w:val="right"/>
              <w:rPr>
                <w:rFonts w:ascii="Garamond" w:hAnsi="Garamond"/>
                <w:b/>
                <w:bCs/>
                <w:sz w:val="20"/>
                <w:szCs w:val="20"/>
                <w:lang w:val="sq-AL"/>
              </w:rPr>
            </w:pPr>
            <w:r w:rsidRPr="007B7A63">
              <w:rPr>
                <w:rFonts w:ascii="Garamond" w:hAnsi="Garamond"/>
                <w:b/>
                <w:bCs/>
                <w:sz w:val="20"/>
                <w:szCs w:val="20"/>
                <w:lang w:val="sq-AL"/>
              </w:rPr>
              <w:t>Për pjesëmarrësin operator</w:t>
            </w:r>
          </w:p>
        </w:tc>
      </w:tr>
      <w:tr w:rsidR="009C6EF0" w:rsidRPr="007B7A63" w14:paraId="2645E4A0" w14:textId="77777777" w:rsidTr="009C6EF0">
        <w:trPr>
          <w:trHeight w:val="315"/>
          <w:jc w:val="center"/>
        </w:trPr>
        <w:tc>
          <w:tcPr>
            <w:tcW w:w="4050" w:type="dxa"/>
            <w:gridSpan w:val="2"/>
            <w:tcBorders>
              <w:top w:val="nil"/>
              <w:left w:val="nil"/>
              <w:bottom w:val="nil"/>
              <w:right w:val="nil"/>
            </w:tcBorders>
            <w:shd w:val="clear" w:color="000000" w:fill="E2EFDA"/>
            <w:vAlign w:val="center"/>
            <w:hideMark/>
          </w:tcPr>
          <w:p w14:paraId="4C83EFF5" w14:textId="77777777" w:rsidR="009C6EF0" w:rsidRPr="007B7A63" w:rsidRDefault="009C6EF0" w:rsidP="001145D4">
            <w:pPr>
              <w:spacing w:after="0" w:line="240" w:lineRule="auto"/>
              <w:rPr>
                <w:rFonts w:ascii="Garamond" w:hAnsi="Garamond"/>
                <w:b/>
                <w:bCs/>
                <w:sz w:val="20"/>
                <w:szCs w:val="20"/>
                <w:lang w:val="sq-AL"/>
              </w:rPr>
            </w:pPr>
            <w:r w:rsidRPr="007B7A63">
              <w:rPr>
                <w:rFonts w:ascii="Garamond" w:hAnsi="Garamond"/>
                <w:b/>
                <w:bCs/>
                <w:sz w:val="20"/>
                <w:szCs w:val="20"/>
                <w:lang w:val="sq-AL"/>
              </w:rPr>
              <w:t>Autorizuesi</w:t>
            </w:r>
          </w:p>
          <w:p w14:paraId="7C995B73" w14:textId="77777777" w:rsidR="009C6EF0" w:rsidRPr="007B7A63" w:rsidRDefault="009C6EF0" w:rsidP="001145D4">
            <w:pPr>
              <w:spacing w:after="0" w:line="240" w:lineRule="auto"/>
              <w:rPr>
                <w:rFonts w:ascii="Garamond" w:hAnsi="Garamond"/>
                <w:b/>
                <w:bCs/>
                <w:i/>
                <w:sz w:val="20"/>
                <w:szCs w:val="20"/>
                <w:lang w:val="sq-AL"/>
              </w:rPr>
            </w:pPr>
          </w:p>
          <w:p w14:paraId="225635A1" w14:textId="0E82DC47" w:rsidR="009C6EF0" w:rsidRPr="007B7A63" w:rsidRDefault="009C6EF0" w:rsidP="001145D4">
            <w:pPr>
              <w:spacing w:after="0" w:line="240" w:lineRule="auto"/>
              <w:rPr>
                <w:rFonts w:ascii="Garamond" w:hAnsi="Garamond"/>
                <w:b/>
                <w:bCs/>
                <w:sz w:val="20"/>
                <w:szCs w:val="20"/>
                <w:lang w:val="sq-AL"/>
              </w:rPr>
            </w:pPr>
            <w:r w:rsidRPr="007B7A63">
              <w:rPr>
                <w:rFonts w:ascii="Garamond" w:hAnsi="Garamond"/>
                <w:b/>
                <w:bCs/>
                <w:i/>
                <w:sz w:val="20"/>
                <w:szCs w:val="20"/>
                <w:lang w:val="sq-AL"/>
              </w:rPr>
              <w:t>(</w:t>
            </w:r>
            <w:r w:rsidRPr="007B7A63">
              <w:rPr>
                <w:rFonts w:ascii="Garamond" w:hAnsi="Garamond"/>
                <w:b/>
                <w:bCs/>
                <w:i/>
                <w:iCs/>
                <w:sz w:val="20"/>
                <w:szCs w:val="20"/>
                <w:lang w:val="sq-AL"/>
              </w:rPr>
              <w:t xml:space="preserve">Emri </w:t>
            </w:r>
            <w:r w:rsidR="00F371D5" w:rsidRPr="007B7A63">
              <w:rPr>
                <w:rFonts w:ascii="Garamond" w:hAnsi="Garamond"/>
                <w:b/>
                <w:bCs/>
                <w:i/>
                <w:iCs/>
                <w:sz w:val="20"/>
                <w:szCs w:val="20"/>
                <w:lang w:val="sq-AL"/>
              </w:rPr>
              <w:t>mbiemri / nënshkrimi / vula</w:t>
            </w:r>
            <w:r w:rsidRPr="007B7A63">
              <w:rPr>
                <w:rFonts w:ascii="Garamond" w:hAnsi="Garamond"/>
                <w:b/>
                <w:bCs/>
                <w:i/>
                <w:sz w:val="20"/>
                <w:szCs w:val="20"/>
                <w:lang w:val="sq-AL"/>
              </w:rPr>
              <w:t>)</w:t>
            </w:r>
          </w:p>
        </w:tc>
        <w:tc>
          <w:tcPr>
            <w:tcW w:w="1943" w:type="dxa"/>
            <w:gridSpan w:val="2"/>
            <w:vMerge/>
            <w:tcBorders>
              <w:top w:val="nil"/>
              <w:left w:val="nil"/>
              <w:bottom w:val="nil"/>
              <w:right w:val="nil"/>
            </w:tcBorders>
            <w:vAlign w:val="center"/>
            <w:hideMark/>
          </w:tcPr>
          <w:p w14:paraId="605415DD" w14:textId="77777777" w:rsidR="009C6EF0" w:rsidRPr="007B7A63" w:rsidRDefault="009C6EF0" w:rsidP="001145D4">
            <w:pPr>
              <w:spacing w:after="0" w:line="240" w:lineRule="auto"/>
              <w:rPr>
                <w:rFonts w:ascii="Garamond" w:hAnsi="Garamond"/>
                <w:b/>
                <w:bCs/>
                <w:sz w:val="20"/>
                <w:szCs w:val="20"/>
                <w:lang w:val="sq-AL"/>
              </w:rPr>
            </w:pPr>
          </w:p>
        </w:tc>
        <w:tc>
          <w:tcPr>
            <w:tcW w:w="307" w:type="dxa"/>
            <w:vMerge/>
            <w:tcBorders>
              <w:top w:val="nil"/>
              <w:left w:val="nil"/>
              <w:bottom w:val="nil"/>
              <w:right w:val="nil"/>
            </w:tcBorders>
            <w:vAlign w:val="center"/>
            <w:hideMark/>
          </w:tcPr>
          <w:p w14:paraId="14D797DA" w14:textId="77777777" w:rsidR="009C6EF0" w:rsidRPr="007B7A63" w:rsidRDefault="009C6EF0" w:rsidP="001145D4">
            <w:pPr>
              <w:spacing w:after="0" w:line="240" w:lineRule="auto"/>
              <w:rPr>
                <w:rFonts w:ascii="Garamond" w:hAnsi="Garamond"/>
                <w:b/>
                <w:bCs/>
                <w:sz w:val="20"/>
                <w:szCs w:val="20"/>
                <w:lang w:val="sq-AL"/>
              </w:rPr>
            </w:pPr>
          </w:p>
        </w:tc>
        <w:tc>
          <w:tcPr>
            <w:tcW w:w="3856" w:type="dxa"/>
            <w:gridSpan w:val="2"/>
            <w:tcBorders>
              <w:top w:val="nil"/>
              <w:left w:val="nil"/>
              <w:bottom w:val="nil"/>
              <w:right w:val="nil"/>
            </w:tcBorders>
            <w:shd w:val="clear" w:color="000000" w:fill="E2EFDA"/>
            <w:vAlign w:val="center"/>
            <w:hideMark/>
          </w:tcPr>
          <w:p w14:paraId="2DE9547F" w14:textId="77777777" w:rsidR="009C6EF0" w:rsidRPr="007B7A63" w:rsidRDefault="009C6EF0" w:rsidP="001145D4">
            <w:pPr>
              <w:spacing w:after="0" w:line="240" w:lineRule="auto"/>
              <w:jc w:val="right"/>
              <w:rPr>
                <w:rFonts w:ascii="Garamond" w:hAnsi="Garamond"/>
                <w:b/>
                <w:bCs/>
                <w:sz w:val="20"/>
                <w:szCs w:val="20"/>
                <w:lang w:val="sq-AL"/>
              </w:rPr>
            </w:pPr>
            <w:r w:rsidRPr="007B7A63">
              <w:rPr>
                <w:rFonts w:ascii="Garamond" w:hAnsi="Garamond"/>
                <w:b/>
                <w:bCs/>
                <w:sz w:val="20"/>
                <w:szCs w:val="20"/>
                <w:lang w:val="sq-AL"/>
              </w:rPr>
              <w:t>Autorizuesi</w:t>
            </w:r>
          </w:p>
          <w:p w14:paraId="6B5B5EDB" w14:textId="77777777" w:rsidR="009C6EF0" w:rsidRPr="007B7A63" w:rsidRDefault="009C6EF0" w:rsidP="001145D4">
            <w:pPr>
              <w:spacing w:after="0" w:line="240" w:lineRule="auto"/>
              <w:jc w:val="right"/>
              <w:rPr>
                <w:rFonts w:ascii="Garamond" w:hAnsi="Garamond"/>
                <w:b/>
                <w:bCs/>
                <w:i/>
                <w:sz w:val="20"/>
                <w:szCs w:val="20"/>
                <w:lang w:val="sq-AL"/>
              </w:rPr>
            </w:pPr>
          </w:p>
          <w:p w14:paraId="2B52E5C8" w14:textId="0D2830F1" w:rsidR="009C6EF0" w:rsidRPr="007B7A63" w:rsidRDefault="009C6EF0" w:rsidP="001145D4">
            <w:pPr>
              <w:spacing w:after="0" w:line="240" w:lineRule="auto"/>
              <w:jc w:val="right"/>
              <w:rPr>
                <w:rFonts w:ascii="Garamond" w:hAnsi="Garamond"/>
                <w:b/>
                <w:bCs/>
                <w:sz w:val="20"/>
                <w:szCs w:val="20"/>
                <w:lang w:val="sq-AL"/>
              </w:rPr>
            </w:pPr>
            <w:r w:rsidRPr="007B7A63">
              <w:rPr>
                <w:rFonts w:ascii="Garamond" w:hAnsi="Garamond"/>
                <w:b/>
                <w:bCs/>
                <w:i/>
                <w:sz w:val="20"/>
                <w:szCs w:val="20"/>
                <w:lang w:val="sq-AL"/>
              </w:rPr>
              <w:t>(</w:t>
            </w:r>
            <w:r w:rsidRPr="007B7A63">
              <w:rPr>
                <w:rFonts w:ascii="Garamond" w:hAnsi="Garamond"/>
                <w:b/>
                <w:bCs/>
                <w:i/>
                <w:iCs/>
                <w:sz w:val="20"/>
                <w:szCs w:val="20"/>
                <w:lang w:val="sq-AL"/>
              </w:rPr>
              <w:t xml:space="preserve">Emri </w:t>
            </w:r>
            <w:r w:rsidR="00F371D5" w:rsidRPr="007B7A63">
              <w:rPr>
                <w:rFonts w:ascii="Garamond" w:hAnsi="Garamond"/>
                <w:b/>
                <w:bCs/>
                <w:i/>
                <w:iCs/>
                <w:sz w:val="20"/>
                <w:szCs w:val="20"/>
                <w:lang w:val="sq-AL"/>
              </w:rPr>
              <w:t>mbiemri / nënshkrimi / vula</w:t>
            </w:r>
            <w:r w:rsidRPr="007B7A63">
              <w:rPr>
                <w:rFonts w:ascii="Garamond" w:hAnsi="Garamond"/>
                <w:b/>
                <w:bCs/>
                <w:i/>
                <w:sz w:val="20"/>
                <w:szCs w:val="20"/>
                <w:lang w:val="sq-AL"/>
              </w:rPr>
              <w:t>)</w:t>
            </w:r>
          </w:p>
        </w:tc>
      </w:tr>
      <w:tr w:rsidR="009C6EF0" w:rsidRPr="007B7A63" w14:paraId="3B165029" w14:textId="77777777" w:rsidTr="009C6EF0">
        <w:trPr>
          <w:trHeight w:val="330"/>
          <w:jc w:val="center"/>
        </w:trPr>
        <w:tc>
          <w:tcPr>
            <w:tcW w:w="4050" w:type="dxa"/>
            <w:gridSpan w:val="2"/>
            <w:tcBorders>
              <w:top w:val="nil"/>
              <w:left w:val="nil"/>
              <w:bottom w:val="single" w:sz="8" w:space="0" w:color="385623"/>
              <w:right w:val="nil"/>
            </w:tcBorders>
            <w:shd w:val="clear" w:color="000000" w:fill="E2EFDA"/>
            <w:vAlign w:val="center"/>
            <w:hideMark/>
          </w:tcPr>
          <w:p w14:paraId="6260A617" w14:textId="77777777" w:rsidR="009C6EF0" w:rsidRPr="007B7A63" w:rsidRDefault="009C6EF0" w:rsidP="001145D4">
            <w:pPr>
              <w:spacing w:after="0" w:line="240" w:lineRule="auto"/>
              <w:rPr>
                <w:rFonts w:ascii="Garamond" w:hAnsi="Garamond"/>
                <w:b/>
                <w:bCs/>
                <w:sz w:val="20"/>
                <w:szCs w:val="20"/>
                <w:lang w:val="sq-AL"/>
              </w:rPr>
            </w:pPr>
          </w:p>
          <w:p w14:paraId="30D0A3A3" w14:textId="77777777" w:rsidR="009C6EF0" w:rsidRPr="007B7A63" w:rsidRDefault="009C6EF0" w:rsidP="001145D4">
            <w:pPr>
              <w:spacing w:after="0" w:line="240" w:lineRule="auto"/>
              <w:rPr>
                <w:rFonts w:ascii="Garamond" w:hAnsi="Garamond"/>
                <w:b/>
                <w:bCs/>
                <w:sz w:val="20"/>
                <w:szCs w:val="20"/>
                <w:lang w:val="sq-AL"/>
              </w:rPr>
            </w:pPr>
            <w:r w:rsidRPr="007B7A63">
              <w:rPr>
                <w:rFonts w:ascii="Garamond" w:hAnsi="Garamond"/>
                <w:b/>
                <w:bCs/>
                <w:sz w:val="20"/>
                <w:szCs w:val="20"/>
                <w:lang w:val="sq-AL"/>
              </w:rPr>
              <w:t> </w:t>
            </w:r>
          </w:p>
        </w:tc>
        <w:tc>
          <w:tcPr>
            <w:tcW w:w="1943" w:type="dxa"/>
            <w:gridSpan w:val="2"/>
            <w:vMerge/>
            <w:tcBorders>
              <w:top w:val="nil"/>
              <w:left w:val="nil"/>
              <w:bottom w:val="nil"/>
              <w:right w:val="nil"/>
            </w:tcBorders>
            <w:vAlign w:val="center"/>
            <w:hideMark/>
          </w:tcPr>
          <w:p w14:paraId="4F22718A" w14:textId="77777777" w:rsidR="009C6EF0" w:rsidRPr="007B7A63" w:rsidRDefault="009C6EF0" w:rsidP="001145D4">
            <w:pPr>
              <w:spacing w:after="0" w:line="240" w:lineRule="auto"/>
              <w:rPr>
                <w:rFonts w:ascii="Garamond" w:hAnsi="Garamond"/>
                <w:b/>
                <w:bCs/>
                <w:sz w:val="20"/>
                <w:szCs w:val="20"/>
                <w:lang w:val="sq-AL"/>
              </w:rPr>
            </w:pPr>
          </w:p>
        </w:tc>
        <w:tc>
          <w:tcPr>
            <w:tcW w:w="307" w:type="dxa"/>
            <w:vMerge/>
            <w:tcBorders>
              <w:top w:val="nil"/>
              <w:left w:val="nil"/>
              <w:bottom w:val="nil"/>
              <w:right w:val="nil"/>
            </w:tcBorders>
            <w:vAlign w:val="center"/>
            <w:hideMark/>
          </w:tcPr>
          <w:p w14:paraId="776AA65A" w14:textId="77777777" w:rsidR="009C6EF0" w:rsidRPr="007B7A63" w:rsidRDefault="009C6EF0" w:rsidP="001145D4">
            <w:pPr>
              <w:spacing w:after="0" w:line="240" w:lineRule="auto"/>
              <w:rPr>
                <w:rFonts w:ascii="Garamond" w:hAnsi="Garamond"/>
                <w:b/>
                <w:bCs/>
                <w:sz w:val="20"/>
                <w:szCs w:val="20"/>
                <w:lang w:val="sq-AL"/>
              </w:rPr>
            </w:pPr>
          </w:p>
        </w:tc>
        <w:tc>
          <w:tcPr>
            <w:tcW w:w="3856" w:type="dxa"/>
            <w:gridSpan w:val="2"/>
            <w:tcBorders>
              <w:top w:val="nil"/>
              <w:left w:val="nil"/>
              <w:bottom w:val="single" w:sz="8" w:space="0" w:color="385623"/>
              <w:right w:val="nil"/>
            </w:tcBorders>
            <w:shd w:val="clear" w:color="000000" w:fill="E2EFDA"/>
            <w:vAlign w:val="center"/>
            <w:hideMark/>
          </w:tcPr>
          <w:p w14:paraId="517CC820" w14:textId="77777777" w:rsidR="009C6EF0" w:rsidRPr="007B7A63" w:rsidRDefault="009C6EF0" w:rsidP="001145D4">
            <w:pPr>
              <w:spacing w:after="0" w:line="240" w:lineRule="auto"/>
              <w:rPr>
                <w:rFonts w:ascii="Garamond" w:hAnsi="Garamond"/>
                <w:sz w:val="20"/>
                <w:szCs w:val="20"/>
                <w:lang w:val="sq-AL"/>
              </w:rPr>
            </w:pPr>
            <w:r w:rsidRPr="007B7A63">
              <w:rPr>
                <w:rFonts w:ascii="Garamond" w:hAnsi="Garamond"/>
                <w:sz w:val="20"/>
                <w:szCs w:val="20"/>
                <w:lang w:val="sq-AL"/>
              </w:rPr>
              <w:t> </w:t>
            </w:r>
          </w:p>
        </w:tc>
      </w:tr>
    </w:tbl>
    <w:p w14:paraId="620E1B3F" w14:textId="77777777" w:rsidR="009C6EF0" w:rsidRPr="007B7A63" w:rsidRDefault="009C6EF0" w:rsidP="00147CF9">
      <w:pPr>
        <w:pStyle w:val="TEKSTIIII"/>
        <w:rPr>
          <w:color w:val="auto"/>
        </w:rPr>
      </w:pPr>
    </w:p>
    <w:p w14:paraId="4EA9CD84" w14:textId="3E53B64D" w:rsidR="000B1D2C" w:rsidRPr="007B7A63" w:rsidRDefault="000B1D2C" w:rsidP="00147CF9">
      <w:pPr>
        <w:pStyle w:val="TEKSTIIII"/>
        <w:rPr>
          <w:color w:val="auto"/>
        </w:rPr>
      </w:pPr>
    </w:p>
    <w:p w14:paraId="585B2553" w14:textId="7D10264A" w:rsidR="00F371D5" w:rsidRPr="007B7A63" w:rsidRDefault="00F371D5" w:rsidP="00F371D5">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SHTOJCA L</w:t>
      </w:r>
    </w:p>
    <w:p w14:paraId="015AA9E5" w14:textId="68488FDA" w:rsidR="006700A1" w:rsidRPr="007B7A63" w:rsidRDefault="00F371D5" w:rsidP="00F371D5">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MARRËVESHJA TIP PËR TESTIME</w:t>
      </w:r>
    </w:p>
    <w:p w14:paraId="0E34579D" w14:textId="77777777" w:rsidR="006700A1" w:rsidRPr="007B7A63" w:rsidRDefault="006700A1" w:rsidP="006700A1">
      <w:pPr>
        <w:autoSpaceDE w:val="0"/>
        <w:autoSpaceDN w:val="0"/>
        <w:adjustRightInd w:val="0"/>
        <w:spacing w:after="0" w:line="240" w:lineRule="auto"/>
        <w:ind w:firstLine="284"/>
        <w:rPr>
          <w:rFonts w:ascii="Garamond" w:hAnsi="Garamond" w:cs="Times New Roman"/>
          <w:b/>
          <w:bCs/>
          <w:sz w:val="24"/>
          <w:szCs w:val="24"/>
          <w:lang w:val="sq-AL"/>
        </w:rPr>
      </w:pPr>
    </w:p>
    <w:p w14:paraId="0911D5F7" w14:textId="19670B61" w:rsidR="006700A1" w:rsidRPr="007B7A63" w:rsidRDefault="006700A1" w:rsidP="006700A1">
      <w:pPr>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b/>
          <w:bCs/>
          <w:sz w:val="24"/>
          <w:szCs w:val="24"/>
          <w:lang w:val="sq-AL"/>
        </w:rPr>
        <w:t>Marrëveshje ndërmjet Bankës së Shqipërisë dhe</w:t>
      </w:r>
      <w:r w:rsidR="009741DE" w:rsidRPr="007B7A63">
        <w:rPr>
          <w:rFonts w:ascii="Garamond" w:hAnsi="Garamond" w:cs="Times New Roman"/>
          <w:b/>
          <w:bCs/>
          <w:sz w:val="24"/>
          <w:szCs w:val="24"/>
          <w:lang w:val="sq-AL"/>
        </w:rPr>
        <w:t xml:space="preserve"> </w:t>
      </w:r>
      <w:r w:rsidRPr="007B7A63">
        <w:rPr>
          <w:rFonts w:ascii="Garamond" w:hAnsi="Garamond" w:cs="Times New Roman"/>
          <w:b/>
          <w:bCs/>
          <w:sz w:val="24"/>
          <w:szCs w:val="24"/>
          <w:lang w:val="sq-AL"/>
        </w:rPr>
        <w:t>për të kryer testime paraprake në mjedisin test të sistemit AIPS.</w:t>
      </w:r>
    </w:p>
    <w:p w14:paraId="0C4A1EFE" w14:textId="00AC4A61" w:rsidR="006700A1" w:rsidRPr="007B7A63" w:rsidRDefault="006700A1" w:rsidP="006700A1">
      <w:pPr>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b/>
          <w:bCs/>
          <w:sz w:val="24"/>
          <w:szCs w:val="24"/>
          <w:lang w:val="sq-AL"/>
        </w:rPr>
        <w:t>E lidhur më datë: __</w:t>
      </w:r>
      <w:r w:rsidR="00F371D5" w:rsidRPr="007B7A63">
        <w:rPr>
          <w:rFonts w:ascii="Garamond" w:hAnsi="Garamond" w:cs="Times New Roman"/>
          <w:b/>
          <w:bCs/>
          <w:sz w:val="24"/>
          <w:szCs w:val="24"/>
          <w:lang w:val="sq-AL"/>
        </w:rPr>
        <w:t>.</w:t>
      </w:r>
      <w:r w:rsidRPr="007B7A63">
        <w:rPr>
          <w:rFonts w:ascii="Garamond" w:hAnsi="Garamond" w:cs="Times New Roman"/>
          <w:b/>
          <w:bCs/>
          <w:sz w:val="24"/>
          <w:szCs w:val="24"/>
          <w:lang w:val="sq-AL"/>
        </w:rPr>
        <w:t>__</w:t>
      </w:r>
      <w:r w:rsidR="00F371D5" w:rsidRPr="007B7A63">
        <w:rPr>
          <w:rFonts w:ascii="Garamond" w:hAnsi="Garamond" w:cs="Times New Roman"/>
          <w:b/>
          <w:bCs/>
          <w:sz w:val="24"/>
          <w:szCs w:val="24"/>
          <w:lang w:val="sq-AL"/>
        </w:rPr>
        <w:t>.</w:t>
      </w:r>
      <w:r w:rsidRPr="007B7A63">
        <w:rPr>
          <w:rFonts w:ascii="Garamond" w:hAnsi="Garamond" w:cs="Times New Roman"/>
          <w:b/>
          <w:bCs/>
          <w:sz w:val="24"/>
          <w:szCs w:val="24"/>
          <w:lang w:val="sq-AL"/>
        </w:rPr>
        <w:t>____</w:t>
      </w:r>
    </w:p>
    <w:p w14:paraId="12939F3A" w14:textId="77777777"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b/>
          <w:bCs/>
          <w:sz w:val="24"/>
          <w:szCs w:val="24"/>
          <w:lang w:val="sq-AL"/>
        </w:rPr>
        <w:t>Palët</w:t>
      </w:r>
      <w:r w:rsidRPr="007B7A63">
        <w:rPr>
          <w:rFonts w:ascii="Garamond" w:hAnsi="Garamond" w:cs="Times New Roman"/>
          <w:sz w:val="24"/>
          <w:szCs w:val="24"/>
          <w:lang w:val="sq-AL"/>
        </w:rPr>
        <w:t>:</w:t>
      </w:r>
    </w:p>
    <w:p w14:paraId="44501E98" w14:textId="77777777"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b/>
          <w:bCs/>
          <w:sz w:val="24"/>
          <w:szCs w:val="24"/>
          <w:lang w:val="sq-AL"/>
        </w:rPr>
        <w:t>Banka e Shqipërisë</w:t>
      </w:r>
      <w:r w:rsidRPr="007B7A63">
        <w:rPr>
          <w:rFonts w:ascii="Garamond" w:hAnsi="Garamond" w:cs="Times New Roman"/>
          <w:sz w:val="24"/>
          <w:szCs w:val="24"/>
          <w:lang w:val="sq-AL"/>
        </w:rPr>
        <w:t xml:space="preserve"> (si më poshtë “Banka”), me adresë: ________, Tiranë, përfaqësuar ligjërisht në këtë marrëveshje nga Drejtori në Bankën e Shqipërisë që mbulon fushën e sistemeve të pagesave,</w:t>
      </w:r>
    </w:p>
    <w:p w14:paraId="50B276FC" w14:textId="77777777"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dhe </w:t>
      </w:r>
    </w:p>
    <w:p w14:paraId="698B87E6" w14:textId="65DADAFE" w:rsidR="006700A1" w:rsidRPr="007B7A63" w:rsidRDefault="009741DE"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b/>
          <w:bCs/>
          <w:sz w:val="24"/>
          <w:szCs w:val="24"/>
          <w:u w:val="single"/>
          <w:lang w:val="sq-AL"/>
        </w:rPr>
        <w:t xml:space="preserve"> </w:t>
      </w:r>
      <w:r w:rsidR="006700A1" w:rsidRPr="007B7A63">
        <w:rPr>
          <w:rFonts w:ascii="Garamond" w:hAnsi="Garamond" w:cs="Times New Roman"/>
          <w:sz w:val="24"/>
          <w:szCs w:val="24"/>
          <w:lang w:val="sq-AL"/>
        </w:rPr>
        <w:t xml:space="preserve">(si më poshtë “Subjekti kërkues për testime”), me adresë: ______ Tiranë, përfaqësuar ligjërisht në këtë marrëveshje nga përfaqësuesi ligjor i subjektit </w:t>
      </w:r>
      <w:r w:rsidR="00F371D5" w:rsidRPr="007B7A63">
        <w:rPr>
          <w:rFonts w:ascii="Garamond" w:hAnsi="Garamond" w:cs="Times New Roman"/>
          <w:sz w:val="24"/>
          <w:szCs w:val="24"/>
          <w:lang w:val="sq-AL"/>
        </w:rPr>
        <w:t>z.</w:t>
      </w:r>
      <w:r w:rsidR="006700A1" w:rsidRPr="007B7A63">
        <w:rPr>
          <w:rFonts w:ascii="Garamond" w:hAnsi="Garamond" w:cs="Times New Roman"/>
          <w:sz w:val="24"/>
          <w:szCs w:val="24"/>
          <w:lang w:val="sq-AL"/>
        </w:rPr>
        <w:t>/</w:t>
      </w:r>
      <w:r w:rsidR="00F371D5" w:rsidRPr="007B7A63">
        <w:rPr>
          <w:rFonts w:ascii="Garamond" w:hAnsi="Garamond" w:cs="Times New Roman"/>
          <w:sz w:val="24"/>
          <w:szCs w:val="24"/>
          <w:lang w:val="sq-AL"/>
        </w:rPr>
        <w:t>znj.</w:t>
      </w:r>
      <w:r w:rsidR="006700A1" w:rsidRPr="007B7A63">
        <w:rPr>
          <w:rFonts w:ascii="Garamond" w:hAnsi="Garamond" w:cs="Times New Roman"/>
          <w:sz w:val="24"/>
          <w:szCs w:val="24"/>
          <w:lang w:val="sq-AL"/>
        </w:rPr>
        <w:t xml:space="preserve"> _______, </w:t>
      </w:r>
    </w:p>
    <w:p w14:paraId="28E9610A" w14:textId="77777777" w:rsidR="006700A1" w:rsidRPr="007B7A63" w:rsidRDefault="006700A1" w:rsidP="006700A1">
      <w:pPr>
        <w:autoSpaceDE w:val="0"/>
        <w:autoSpaceDN w:val="0"/>
        <w:adjustRightInd w:val="0"/>
        <w:spacing w:after="0" w:line="240" w:lineRule="auto"/>
        <w:ind w:firstLine="284"/>
        <w:rPr>
          <w:rFonts w:ascii="Garamond" w:hAnsi="Garamond" w:cs="Times New Roman"/>
          <w:sz w:val="24"/>
          <w:szCs w:val="24"/>
          <w:lang w:val="sq-AL"/>
        </w:rPr>
      </w:pPr>
      <w:r w:rsidRPr="007B7A63">
        <w:rPr>
          <w:rFonts w:ascii="Garamond" w:hAnsi="Garamond" w:cs="Times New Roman"/>
          <w:sz w:val="24"/>
          <w:szCs w:val="24"/>
          <w:lang w:val="sq-AL"/>
        </w:rPr>
        <w:t>bien dakord të lidhin këtë marrëveshje sipas kushteve të mëposhtme:</w:t>
      </w:r>
    </w:p>
    <w:p w14:paraId="4405E42F" w14:textId="77777777" w:rsidR="006700A1" w:rsidRPr="007B7A63" w:rsidRDefault="006700A1" w:rsidP="006700A1">
      <w:pPr>
        <w:autoSpaceDE w:val="0"/>
        <w:autoSpaceDN w:val="0"/>
        <w:adjustRightInd w:val="0"/>
        <w:spacing w:after="0" w:line="240" w:lineRule="auto"/>
        <w:ind w:firstLine="284"/>
        <w:jc w:val="center"/>
        <w:rPr>
          <w:rFonts w:ascii="Garamond" w:hAnsi="Garamond" w:cs="Times New Roman"/>
          <w:b/>
          <w:bCs/>
          <w:sz w:val="24"/>
          <w:szCs w:val="24"/>
          <w:lang w:val="sq-AL"/>
        </w:rPr>
      </w:pPr>
    </w:p>
    <w:p w14:paraId="1C3C9859" w14:textId="2AA982A6" w:rsidR="006700A1" w:rsidRPr="007B7A63" w:rsidRDefault="006700A1" w:rsidP="006700A1">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1</w:t>
      </w:r>
    </w:p>
    <w:p w14:paraId="5BAD4E65" w14:textId="77777777" w:rsidR="006700A1" w:rsidRPr="007B7A63" w:rsidRDefault="006700A1" w:rsidP="006700A1">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Qëllimi</w:t>
      </w:r>
    </w:p>
    <w:p w14:paraId="43C57437" w14:textId="77777777"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p>
    <w:p w14:paraId="22A55E25" w14:textId="310FBCA9"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Qëllimi i marrëveshjes është përcaktimi i të drejtave dhe detyrimeve të palëve, të cilat lindin në kuadër të ofrimit nga ana e Bankës të ambientit të testimit të sistemit AIPS, i cili operohet dhe administrohet nga kjo e fundit.</w:t>
      </w:r>
    </w:p>
    <w:p w14:paraId="3D198908" w14:textId="77777777" w:rsidR="006700A1" w:rsidRPr="007B7A63" w:rsidRDefault="006700A1" w:rsidP="006700A1">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2</w:t>
      </w:r>
    </w:p>
    <w:p w14:paraId="17AADEB6" w14:textId="77777777" w:rsidR="006700A1" w:rsidRPr="007B7A63" w:rsidRDefault="006700A1" w:rsidP="006700A1">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Baza ligjore</w:t>
      </w:r>
    </w:p>
    <w:p w14:paraId="112EA7B0" w14:textId="77777777"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Marrëveshja hartohet në bazë të:</w:t>
      </w:r>
    </w:p>
    <w:p w14:paraId="45E3CDEC" w14:textId="5D9E4EF7" w:rsidR="006700A1" w:rsidRPr="007B7A63" w:rsidRDefault="006700A1" w:rsidP="006700A1">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a) Kodit Civil të Republikës së Shqipërisë; </w:t>
      </w:r>
    </w:p>
    <w:p w14:paraId="4F5FBF69" w14:textId="7AEB8049" w:rsidR="006700A1" w:rsidRPr="007B7A63" w:rsidRDefault="006700A1" w:rsidP="006700A1">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b) Ligjit “Për bankat në Republikën e Shqipërisë” dhe akteve nënligjore të miratuara në zbatim të tij;</w:t>
      </w:r>
    </w:p>
    <w:p w14:paraId="273EEF78" w14:textId="6291678E" w:rsidR="006700A1" w:rsidRPr="007B7A63" w:rsidRDefault="006700A1" w:rsidP="006700A1">
      <w:pPr>
        <w:tabs>
          <w:tab w:val="left" w:pos="360"/>
        </w:tabs>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c) dispozitave e rregulloreve të Bankës për sistemet AIPS dhe AIPS EURO që lidhen me testimet;</w:t>
      </w:r>
    </w:p>
    <w:p w14:paraId="34759DA5" w14:textId="1DF15F85" w:rsidR="006700A1" w:rsidRPr="007B7A63" w:rsidRDefault="006700A1" w:rsidP="006700A1">
      <w:pPr>
        <w:tabs>
          <w:tab w:val="left" w:pos="360"/>
        </w:tabs>
        <w:autoSpaceDE w:val="0"/>
        <w:autoSpaceDN w:val="0"/>
        <w:adjustRightInd w:val="0"/>
        <w:spacing w:after="0" w:line="240" w:lineRule="auto"/>
        <w:ind w:firstLine="284"/>
        <w:jc w:val="both"/>
        <w:rPr>
          <w:rFonts w:ascii="Garamond" w:hAnsi="Garamond" w:cs="Times New Roman"/>
          <w:b/>
          <w:bCs/>
          <w:sz w:val="24"/>
          <w:szCs w:val="24"/>
          <w:lang w:val="sq-AL"/>
        </w:rPr>
      </w:pPr>
      <w:r w:rsidRPr="007B7A63">
        <w:rPr>
          <w:rFonts w:ascii="Garamond" w:hAnsi="Garamond" w:cs="Times New Roman"/>
          <w:sz w:val="24"/>
          <w:szCs w:val="24"/>
          <w:lang w:val="sq-AL"/>
        </w:rPr>
        <w:t>d) akteve të tjera nënligjore të Bankës.</w:t>
      </w:r>
    </w:p>
    <w:p w14:paraId="3F215E8A" w14:textId="77777777" w:rsidR="00F371D5" w:rsidRPr="007B7A63" w:rsidRDefault="00F371D5" w:rsidP="006700A1">
      <w:pPr>
        <w:autoSpaceDE w:val="0"/>
        <w:autoSpaceDN w:val="0"/>
        <w:adjustRightInd w:val="0"/>
        <w:spacing w:after="0" w:line="240" w:lineRule="auto"/>
        <w:ind w:firstLine="284"/>
        <w:jc w:val="center"/>
        <w:rPr>
          <w:rFonts w:ascii="Garamond" w:hAnsi="Garamond" w:cs="Times New Roman"/>
          <w:bCs/>
          <w:sz w:val="24"/>
          <w:szCs w:val="24"/>
          <w:lang w:val="sq-AL"/>
        </w:rPr>
      </w:pPr>
    </w:p>
    <w:p w14:paraId="1F2D8E9F" w14:textId="181029D4" w:rsidR="006700A1" w:rsidRPr="007B7A63" w:rsidRDefault="006700A1" w:rsidP="006700A1">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lastRenderedPageBreak/>
        <w:t>Neni 3</w:t>
      </w:r>
    </w:p>
    <w:p w14:paraId="31C52EC6" w14:textId="77777777" w:rsidR="006700A1" w:rsidRPr="007B7A63" w:rsidRDefault="006700A1" w:rsidP="006700A1">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Zbatimi</w:t>
      </w:r>
    </w:p>
    <w:p w14:paraId="19B85250" w14:textId="77777777"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p>
    <w:p w14:paraId="74A02091" w14:textId="09082D23"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Për zbatimin e marrëveshjes, palët bazohen kryesisht në rregulloren e Bankës së Shqipërisë “Për funksionimin e sistemit të pagesave ndërbankare me vlerë të madhe - AIPS” dhe çdo ndryshim të saj (rregullorja për sistemin AIPS).</w:t>
      </w:r>
    </w:p>
    <w:p w14:paraId="3E0E552F" w14:textId="37BE9863"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Të drejtat dhe detyrimet e palëve janë ato të përcaktuara në rregulloren për sistemin AIPS, si dhe në çdo ndryshim të mëvonshëm të saj.</w:t>
      </w:r>
    </w:p>
    <w:p w14:paraId="46E6C550" w14:textId="73119B81"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Për të gjitha çështjet që nuk përcaktohen shprehimisht në këtë rregullore, zbatohen dispozitat ligjore dhe nënligjore të cituara në bazën ligjore të marrëveshjes.</w:t>
      </w:r>
    </w:p>
    <w:p w14:paraId="1E2C74B7" w14:textId="3F9CB2B3"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4. Çdo kusht ose formulim i marrëveshjes apo rregullores së sistemit AIPS që mund të sjellë paqartësi, interpretohet në kontekstin e tërësisë së rregullave të sistemit AIPS dhe në këndvështrimin e qëllimit për të cilin lidhet marrëveshja.</w:t>
      </w:r>
    </w:p>
    <w:p w14:paraId="11BB0EF6" w14:textId="77777777" w:rsidR="006700A1" w:rsidRPr="007B7A63" w:rsidRDefault="006700A1" w:rsidP="006700A1">
      <w:pPr>
        <w:autoSpaceDE w:val="0"/>
        <w:autoSpaceDN w:val="0"/>
        <w:adjustRightInd w:val="0"/>
        <w:spacing w:after="0" w:line="240" w:lineRule="auto"/>
        <w:ind w:firstLine="284"/>
        <w:jc w:val="center"/>
        <w:rPr>
          <w:rFonts w:ascii="Garamond" w:hAnsi="Garamond" w:cs="Times New Roman"/>
          <w:b/>
          <w:bCs/>
          <w:sz w:val="24"/>
          <w:szCs w:val="24"/>
          <w:lang w:val="sq-AL"/>
        </w:rPr>
      </w:pPr>
    </w:p>
    <w:p w14:paraId="2A86647A" w14:textId="4F3A7C30" w:rsidR="006700A1" w:rsidRPr="007B7A63" w:rsidRDefault="006700A1" w:rsidP="006700A1">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4</w:t>
      </w:r>
    </w:p>
    <w:p w14:paraId="00C9678D" w14:textId="77777777" w:rsidR="006700A1" w:rsidRPr="007B7A63" w:rsidRDefault="006700A1" w:rsidP="006700A1">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Njoftimet</w:t>
      </w:r>
    </w:p>
    <w:p w14:paraId="525A54C1" w14:textId="77777777"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p>
    <w:p w14:paraId="49964DC9" w14:textId="04D869EC"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Çdo njoftim, kërkesë ose çdo lloj komunikimi ndërmjet palëve, bëhet me postë zyrtare të regjistruar.</w:t>
      </w:r>
      <w:r w:rsidR="009741DE" w:rsidRPr="007B7A63">
        <w:rPr>
          <w:rFonts w:ascii="Garamond" w:hAnsi="Garamond" w:cs="Times New Roman"/>
          <w:sz w:val="24"/>
          <w:szCs w:val="24"/>
          <w:lang w:val="sq-AL"/>
        </w:rPr>
        <w:t xml:space="preserve"> </w:t>
      </w:r>
    </w:p>
    <w:p w14:paraId="2632EF64" w14:textId="41377A8B"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Secila palë është e detyruar të njoftojë palën tjetër për ndryshimet e adresave, numrave telefonikë dhe të personave të kontaktit, brenda 5 (pesë) ditësh pune nga ndryshimi i tyre.</w:t>
      </w:r>
    </w:p>
    <w:p w14:paraId="0B168654" w14:textId="2734E49F"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3. Në rast se njoftimi ose kërkesa mbërrin tek i adresuari pas orës 16:30 të ditës së punës, ai konsiderohet i marrë në orën 08:30 të ditës pasardhëse të punës.</w:t>
      </w:r>
    </w:p>
    <w:p w14:paraId="35127EB5" w14:textId="77777777" w:rsidR="006700A1" w:rsidRPr="007B7A63" w:rsidRDefault="006700A1" w:rsidP="006700A1">
      <w:pPr>
        <w:autoSpaceDE w:val="0"/>
        <w:autoSpaceDN w:val="0"/>
        <w:adjustRightInd w:val="0"/>
        <w:spacing w:after="0" w:line="240" w:lineRule="auto"/>
        <w:ind w:firstLine="284"/>
        <w:jc w:val="center"/>
        <w:rPr>
          <w:rFonts w:ascii="Garamond" w:hAnsi="Garamond" w:cs="Times New Roman"/>
          <w:b/>
          <w:bCs/>
          <w:sz w:val="24"/>
          <w:szCs w:val="24"/>
          <w:lang w:val="sq-AL"/>
        </w:rPr>
      </w:pPr>
    </w:p>
    <w:p w14:paraId="7A2C046D" w14:textId="6E72617A" w:rsidR="006700A1" w:rsidRPr="007B7A63" w:rsidRDefault="006700A1" w:rsidP="006700A1">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 xml:space="preserve">Neni 5 </w:t>
      </w:r>
    </w:p>
    <w:p w14:paraId="05B2C77B" w14:textId="77777777" w:rsidR="006700A1" w:rsidRPr="007B7A63" w:rsidRDefault="006700A1" w:rsidP="006700A1">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Hyrja në fuqi dhe kohëzgjatja</w:t>
      </w:r>
    </w:p>
    <w:p w14:paraId="37E5AD09" w14:textId="77777777"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p>
    <w:p w14:paraId="369B7328" w14:textId="2931B4BF"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Marrëveshja hyn në fuqi me nënshkrimin e saj nga ana e palëve dhe i shtrin efektet deri në datën __</w:t>
      </w:r>
      <w:r w:rsidR="00F371D5" w:rsidRPr="007B7A63">
        <w:rPr>
          <w:rFonts w:ascii="Garamond" w:hAnsi="Garamond" w:cs="Times New Roman"/>
          <w:sz w:val="24"/>
          <w:szCs w:val="24"/>
          <w:lang w:val="sq-AL"/>
        </w:rPr>
        <w:t>.</w:t>
      </w:r>
      <w:r w:rsidRPr="007B7A63">
        <w:rPr>
          <w:rFonts w:ascii="Garamond" w:hAnsi="Garamond" w:cs="Times New Roman"/>
          <w:sz w:val="24"/>
          <w:szCs w:val="24"/>
          <w:lang w:val="sq-AL"/>
        </w:rPr>
        <w:t>__</w:t>
      </w:r>
      <w:r w:rsidR="00F371D5" w:rsidRPr="007B7A63">
        <w:rPr>
          <w:rFonts w:ascii="Garamond" w:hAnsi="Garamond" w:cs="Times New Roman"/>
          <w:sz w:val="24"/>
          <w:szCs w:val="24"/>
          <w:lang w:val="sq-AL"/>
        </w:rPr>
        <w:t>.</w:t>
      </w:r>
      <w:r w:rsidRPr="007B7A63">
        <w:rPr>
          <w:rFonts w:ascii="Garamond" w:hAnsi="Garamond" w:cs="Times New Roman"/>
          <w:sz w:val="24"/>
          <w:szCs w:val="24"/>
          <w:lang w:val="sq-AL"/>
        </w:rPr>
        <w:t>____(dd</w:t>
      </w:r>
      <w:r w:rsidR="00F371D5" w:rsidRPr="007B7A63">
        <w:rPr>
          <w:rFonts w:ascii="Garamond" w:hAnsi="Garamond" w:cs="Times New Roman"/>
          <w:sz w:val="24"/>
          <w:szCs w:val="24"/>
          <w:lang w:val="sq-AL"/>
        </w:rPr>
        <w:t>.</w:t>
      </w:r>
      <w:r w:rsidRPr="007B7A63">
        <w:rPr>
          <w:rFonts w:ascii="Garamond" w:hAnsi="Garamond" w:cs="Times New Roman"/>
          <w:sz w:val="24"/>
          <w:szCs w:val="24"/>
          <w:lang w:val="sq-AL"/>
        </w:rPr>
        <w:t>mm</w:t>
      </w:r>
      <w:r w:rsidR="00F371D5" w:rsidRPr="007B7A63">
        <w:rPr>
          <w:rFonts w:ascii="Garamond" w:hAnsi="Garamond" w:cs="Times New Roman"/>
          <w:sz w:val="24"/>
          <w:szCs w:val="24"/>
          <w:lang w:val="sq-AL"/>
        </w:rPr>
        <w:t>.</w:t>
      </w:r>
      <w:r w:rsidRPr="007B7A63">
        <w:rPr>
          <w:rFonts w:ascii="Garamond" w:hAnsi="Garamond" w:cs="Times New Roman"/>
          <w:sz w:val="24"/>
          <w:szCs w:val="24"/>
          <w:lang w:val="sq-AL"/>
        </w:rPr>
        <w:t>vvvv).</w:t>
      </w:r>
    </w:p>
    <w:p w14:paraId="049D8539" w14:textId="77777777" w:rsidR="006700A1" w:rsidRPr="007B7A63" w:rsidRDefault="006700A1" w:rsidP="006700A1">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6</w:t>
      </w:r>
    </w:p>
    <w:p w14:paraId="2A0C9E52" w14:textId="77777777" w:rsidR="006700A1" w:rsidRPr="007B7A63" w:rsidRDefault="006700A1" w:rsidP="006700A1">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Ndryshimi i marrëveshjes</w:t>
      </w:r>
    </w:p>
    <w:p w14:paraId="08E3B512" w14:textId="77777777"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p>
    <w:p w14:paraId="4122759F" w14:textId="49D4EF0D"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Marrëveshja mund të ndryshohet nga palët vetëm me shkrim.</w:t>
      </w:r>
    </w:p>
    <w:p w14:paraId="10BFAC85" w14:textId="77777777" w:rsidR="006700A1" w:rsidRPr="007B7A63" w:rsidRDefault="006700A1" w:rsidP="006700A1">
      <w:pPr>
        <w:autoSpaceDE w:val="0"/>
        <w:autoSpaceDN w:val="0"/>
        <w:adjustRightInd w:val="0"/>
        <w:spacing w:after="0" w:line="240" w:lineRule="auto"/>
        <w:ind w:firstLine="284"/>
        <w:jc w:val="center"/>
        <w:rPr>
          <w:rFonts w:ascii="Garamond" w:hAnsi="Garamond" w:cs="Times New Roman"/>
          <w:b/>
          <w:bCs/>
          <w:sz w:val="24"/>
          <w:szCs w:val="24"/>
          <w:lang w:val="sq-AL"/>
        </w:rPr>
      </w:pPr>
    </w:p>
    <w:p w14:paraId="620739B0" w14:textId="012C04C5" w:rsidR="006700A1" w:rsidRPr="007B7A63" w:rsidRDefault="006700A1" w:rsidP="006700A1">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7</w:t>
      </w:r>
    </w:p>
    <w:p w14:paraId="4A3D087A" w14:textId="77777777" w:rsidR="006700A1" w:rsidRPr="007B7A63" w:rsidRDefault="006700A1" w:rsidP="006700A1">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Zgjidhja e marrëveshjes</w:t>
      </w:r>
    </w:p>
    <w:p w14:paraId="4D5CAFC7" w14:textId="77777777"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p>
    <w:p w14:paraId="227B0D9C" w14:textId="244A3194"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1. Palët mund të zgjidhin Marrëveshjen në mënyrë të njëanshme, duke njoftuar me shkrim palën tjetër të paktën 5 (pesë) ditë pune përpara datës që ata dëshirojnë ta zgjidhin, duke kërkuar plotësimin e detyrimeve financiare.</w:t>
      </w:r>
    </w:p>
    <w:p w14:paraId="65C5D29E" w14:textId="02B6F7A4"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2. Në rast se kërkesa (njoftimi) bëhet nga subjekti kërkues për testime, Banka, brenda 3 (tr</w:t>
      </w:r>
      <w:r w:rsidR="008D3BE7">
        <w:rPr>
          <w:rFonts w:ascii="Garamond" w:hAnsi="Garamond" w:cs="Times New Roman"/>
          <w:sz w:val="24"/>
          <w:szCs w:val="24"/>
          <w:lang w:val="sq-AL"/>
        </w:rPr>
        <w:t>i</w:t>
      </w:r>
      <w:r w:rsidRPr="007B7A63">
        <w:rPr>
          <w:rFonts w:ascii="Garamond" w:hAnsi="Garamond" w:cs="Times New Roman"/>
          <w:sz w:val="24"/>
          <w:szCs w:val="24"/>
          <w:lang w:val="sq-AL"/>
        </w:rPr>
        <w:t>) ditësh pune nga marrja e kërkesës, i dërgon subjektit përgjigje, duke përcaktuar hapat që duhet të ndiqen.</w:t>
      </w:r>
    </w:p>
    <w:p w14:paraId="0B229C5A" w14:textId="77777777" w:rsidR="006700A1" w:rsidRPr="007B7A63" w:rsidRDefault="006700A1" w:rsidP="006700A1">
      <w:pPr>
        <w:autoSpaceDE w:val="0"/>
        <w:autoSpaceDN w:val="0"/>
        <w:adjustRightInd w:val="0"/>
        <w:spacing w:after="0" w:line="240" w:lineRule="auto"/>
        <w:ind w:firstLine="284"/>
        <w:jc w:val="center"/>
        <w:rPr>
          <w:rFonts w:ascii="Garamond" w:hAnsi="Garamond" w:cs="Times New Roman"/>
          <w:b/>
          <w:bCs/>
          <w:sz w:val="24"/>
          <w:szCs w:val="24"/>
          <w:lang w:val="sq-AL"/>
        </w:rPr>
      </w:pPr>
    </w:p>
    <w:p w14:paraId="712DD308" w14:textId="77D03F8B" w:rsidR="006700A1" w:rsidRPr="007B7A63" w:rsidRDefault="006700A1" w:rsidP="006700A1">
      <w:pPr>
        <w:autoSpaceDE w:val="0"/>
        <w:autoSpaceDN w:val="0"/>
        <w:adjustRightInd w:val="0"/>
        <w:spacing w:after="0" w:line="240" w:lineRule="auto"/>
        <w:ind w:firstLine="284"/>
        <w:jc w:val="center"/>
        <w:rPr>
          <w:rFonts w:ascii="Garamond" w:hAnsi="Garamond" w:cs="Times New Roman"/>
          <w:bCs/>
          <w:sz w:val="24"/>
          <w:szCs w:val="24"/>
          <w:lang w:val="sq-AL"/>
        </w:rPr>
      </w:pPr>
      <w:r w:rsidRPr="007B7A63">
        <w:rPr>
          <w:rFonts w:ascii="Garamond" w:hAnsi="Garamond" w:cs="Times New Roman"/>
          <w:bCs/>
          <w:sz w:val="24"/>
          <w:szCs w:val="24"/>
          <w:lang w:val="sq-AL"/>
        </w:rPr>
        <w:t>Neni 8</w:t>
      </w:r>
    </w:p>
    <w:p w14:paraId="0605DFBB" w14:textId="77777777" w:rsidR="006700A1" w:rsidRPr="007B7A63" w:rsidRDefault="006700A1" w:rsidP="006700A1">
      <w:pPr>
        <w:tabs>
          <w:tab w:val="left" w:pos="1820"/>
        </w:tabs>
        <w:autoSpaceDE w:val="0"/>
        <w:autoSpaceDN w:val="0"/>
        <w:adjustRightInd w:val="0"/>
        <w:spacing w:after="0" w:line="240" w:lineRule="auto"/>
        <w:ind w:firstLine="284"/>
        <w:jc w:val="center"/>
        <w:rPr>
          <w:rFonts w:ascii="Garamond" w:hAnsi="Garamond" w:cs="Times New Roman"/>
          <w:b/>
          <w:bCs/>
          <w:sz w:val="24"/>
          <w:szCs w:val="24"/>
          <w:lang w:val="sq-AL"/>
        </w:rPr>
      </w:pPr>
      <w:r w:rsidRPr="007B7A63">
        <w:rPr>
          <w:rFonts w:ascii="Garamond" w:hAnsi="Garamond" w:cs="Times New Roman"/>
          <w:b/>
          <w:bCs/>
          <w:sz w:val="24"/>
          <w:szCs w:val="24"/>
          <w:lang w:val="sq-AL"/>
        </w:rPr>
        <w:t>Zgjidhja e mosmarrëveshjeve</w:t>
      </w:r>
    </w:p>
    <w:p w14:paraId="5ABADB8E" w14:textId="77777777"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p>
    <w:p w14:paraId="2A64CC4C" w14:textId="22A623DF"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t xml:space="preserve">Të gjitha mosmarrëveshjet që mund të lindin midis palëve nga zbatimi i Marrëveshjes, dhe që nuk mund të zgjidhen me mirëkuptim, zgjidhen në gjykatën kompetente. </w:t>
      </w:r>
    </w:p>
    <w:p w14:paraId="6FACB122" w14:textId="77777777" w:rsidR="006700A1" w:rsidRPr="007B7A63" w:rsidRDefault="006700A1" w:rsidP="006700A1">
      <w:pPr>
        <w:autoSpaceDE w:val="0"/>
        <w:autoSpaceDN w:val="0"/>
        <w:adjustRightInd w:val="0"/>
        <w:spacing w:after="0" w:line="240" w:lineRule="auto"/>
        <w:ind w:firstLine="284"/>
        <w:jc w:val="both"/>
        <w:rPr>
          <w:rFonts w:ascii="Garamond" w:hAnsi="Garamond" w:cs="Times New Roman"/>
          <w:sz w:val="24"/>
          <w:szCs w:val="24"/>
          <w:lang w:val="sq-AL"/>
        </w:rPr>
      </w:pPr>
      <w:r w:rsidRPr="007B7A63">
        <w:rPr>
          <w:rFonts w:ascii="Garamond" w:hAnsi="Garamond" w:cs="Times New Roman"/>
          <w:sz w:val="24"/>
          <w:szCs w:val="24"/>
          <w:lang w:val="sq-AL"/>
        </w:rPr>
        <w:lastRenderedPageBreak/>
        <w:t>Marrëveshja, pasi lexohet nga palët, nënshkruhet me vullnetin e tyre të lirë e të pavarur në 4 (katër) kopje origjinale, në gjuhën shqipe, dhe secila nga palët mban 2 (dy) kopje.</w:t>
      </w:r>
    </w:p>
    <w:p w14:paraId="1FADF62A" w14:textId="77777777" w:rsidR="006700A1" w:rsidRPr="007B7A63" w:rsidRDefault="006700A1" w:rsidP="006700A1">
      <w:pPr>
        <w:tabs>
          <w:tab w:val="left" w:pos="3700"/>
          <w:tab w:val="left" w:pos="5800"/>
        </w:tabs>
        <w:autoSpaceDE w:val="0"/>
        <w:autoSpaceDN w:val="0"/>
        <w:adjustRightInd w:val="0"/>
        <w:spacing w:after="0" w:line="240" w:lineRule="auto"/>
        <w:ind w:firstLine="284"/>
        <w:rPr>
          <w:rFonts w:ascii="Garamond" w:hAnsi="Garamond" w:cs="Times New Roman"/>
          <w:b/>
          <w:bCs/>
          <w:sz w:val="24"/>
          <w:szCs w:val="24"/>
          <w:lang w:val="sq-AL"/>
        </w:rPr>
      </w:pPr>
    </w:p>
    <w:p w14:paraId="4F145CB6" w14:textId="4D85C39B" w:rsidR="006700A1" w:rsidRPr="007B7A63" w:rsidRDefault="006700A1" w:rsidP="006700A1">
      <w:pPr>
        <w:tabs>
          <w:tab w:val="left" w:pos="3700"/>
          <w:tab w:val="left" w:pos="5800"/>
        </w:tabs>
        <w:autoSpaceDE w:val="0"/>
        <w:autoSpaceDN w:val="0"/>
        <w:adjustRightInd w:val="0"/>
        <w:spacing w:after="0" w:line="240" w:lineRule="auto"/>
        <w:ind w:firstLine="284"/>
        <w:rPr>
          <w:rFonts w:ascii="Garamond" w:hAnsi="Garamond" w:cs="Times New Roman"/>
          <w:b/>
          <w:bCs/>
          <w:sz w:val="24"/>
          <w:szCs w:val="24"/>
          <w:lang w:val="sq-AL"/>
        </w:rPr>
      </w:pPr>
      <w:r w:rsidRPr="007B7A63">
        <w:rPr>
          <w:rFonts w:ascii="Garamond" w:hAnsi="Garamond" w:cs="Times New Roman"/>
          <w:b/>
          <w:bCs/>
          <w:sz w:val="24"/>
          <w:szCs w:val="24"/>
          <w:lang w:val="sq-AL"/>
        </w:rPr>
        <w:t>Për Bankën e Shqipërisë</w:t>
      </w:r>
    </w:p>
    <w:p w14:paraId="5B359998" w14:textId="180ADAC7" w:rsidR="006700A1" w:rsidRPr="007B7A63" w:rsidRDefault="006700A1" w:rsidP="006700A1">
      <w:pPr>
        <w:tabs>
          <w:tab w:val="left" w:pos="3700"/>
          <w:tab w:val="left" w:pos="5800"/>
        </w:tabs>
        <w:autoSpaceDE w:val="0"/>
        <w:autoSpaceDN w:val="0"/>
        <w:adjustRightInd w:val="0"/>
        <w:spacing w:after="0" w:line="240" w:lineRule="auto"/>
        <w:ind w:firstLine="284"/>
        <w:rPr>
          <w:rFonts w:ascii="Garamond" w:hAnsi="Garamond" w:cs="Times New Roman"/>
          <w:b/>
          <w:bCs/>
          <w:sz w:val="24"/>
          <w:szCs w:val="24"/>
          <w:u w:val="single"/>
          <w:lang w:val="sq-AL"/>
        </w:rPr>
      </w:pPr>
      <w:r w:rsidRPr="007B7A63">
        <w:rPr>
          <w:rFonts w:ascii="Garamond" w:hAnsi="Garamond" w:cs="Times New Roman"/>
          <w:b/>
          <w:bCs/>
          <w:sz w:val="24"/>
          <w:szCs w:val="24"/>
          <w:u w:val="single"/>
          <w:lang w:val="sq-AL"/>
        </w:rPr>
        <w:t xml:space="preserve"> </w:t>
      </w:r>
    </w:p>
    <w:p w14:paraId="32523024" w14:textId="77777777" w:rsidR="006700A1" w:rsidRPr="007B7A63" w:rsidRDefault="006700A1" w:rsidP="006700A1">
      <w:pPr>
        <w:tabs>
          <w:tab w:val="left" w:pos="3700"/>
          <w:tab w:val="left" w:pos="5800"/>
        </w:tabs>
        <w:autoSpaceDE w:val="0"/>
        <w:autoSpaceDN w:val="0"/>
        <w:adjustRightInd w:val="0"/>
        <w:spacing w:after="0" w:line="240" w:lineRule="auto"/>
        <w:ind w:firstLine="284"/>
        <w:rPr>
          <w:rFonts w:ascii="Garamond" w:hAnsi="Garamond" w:cs="Times New Roman"/>
          <w:b/>
          <w:bCs/>
          <w:sz w:val="24"/>
          <w:szCs w:val="24"/>
          <w:lang w:val="sq-AL"/>
        </w:rPr>
      </w:pPr>
      <w:r w:rsidRPr="007B7A63">
        <w:rPr>
          <w:rFonts w:ascii="Garamond" w:hAnsi="Garamond" w:cs="Times New Roman"/>
          <w:b/>
          <w:bCs/>
          <w:spacing w:val="-15"/>
          <w:sz w:val="24"/>
          <w:szCs w:val="24"/>
          <w:lang w:val="sq-AL"/>
        </w:rPr>
        <w:t>Drejtor i Departamentit</w:t>
      </w:r>
      <w:r w:rsidRPr="007B7A63">
        <w:rPr>
          <w:rFonts w:ascii="Garamond" w:hAnsi="Garamond" w:cs="Times New Roman"/>
          <w:spacing w:val="-15"/>
          <w:sz w:val="24"/>
          <w:szCs w:val="24"/>
          <w:lang w:val="sq-AL"/>
        </w:rPr>
        <w:t xml:space="preserve"> </w:t>
      </w:r>
      <w:r w:rsidRPr="007B7A63">
        <w:rPr>
          <w:rFonts w:ascii="Garamond" w:hAnsi="Garamond" w:cs="Times New Roman"/>
          <w:b/>
          <w:bCs/>
          <w:spacing w:val="-15"/>
          <w:sz w:val="24"/>
          <w:szCs w:val="24"/>
          <w:lang w:val="sq-AL"/>
        </w:rPr>
        <w:t>__________________</w:t>
      </w:r>
    </w:p>
    <w:p w14:paraId="160D9957" w14:textId="44E5A0D0" w:rsidR="006700A1" w:rsidRPr="007B7A63" w:rsidRDefault="006700A1" w:rsidP="006700A1">
      <w:pPr>
        <w:tabs>
          <w:tab w:val="left" w:pos="3700"/>
          <w:tab w:val="left" w:pos="5800"/>
        </w:tabs>
        <w:autoSpaceDE w:val="0"/>
        <w:autoSpaceDN w:val="0"/>
        <w:adjustRightInd w:val="0"/>
        <w:spacing w:after="0" w:line="240" w:lineRule="auto"/>
        <w:ind w:firstLine="284"/>
        <w:rPr>
          <w:rFonts w:ascii="Garamond" w:hAnsi="Garamond" w:cs="Times New Roman"/>
          <w:b/>
          <w:bCs/>
          <w:sz w:val="24"/>
          <w:szCs w:val="24"/>
          <w:u w:val="single"/>
          <w:lang w:val="sq-AL"/>
        </w:rPr>
      </w:pPr>
      <w:r w:rsidRPr="007B7A63">
        <w:rPr>
          <w:rFonts w:ascii="Garamond" w:hAnsi="Garamond" w:cs="Times New Roman"/>
          <w:b/>
          <w:bCs/>
          <w:sz w:val="24"/>
          <w:szCs w:val="24"/>
          <w:lang w:val="sq-AL"/>
        </w:rPr>
        <w:t>Për</w:t>
      </w:r>
      <w:r w:rsidRPr="007B7A63">
        <w:rPr>
          <w:rFonts w:ascii="Garamond" w:hAnsi="Garamond" w:cs="Times New Roman"/>
          <w:b/>
          <w:bCs/>
          <w:sz w:val="24"/>
          <w:szCs w:val="24"/>
          <w:u w:val="single"/>
          <w:lang w:val="sq-AL"/>
        </w:rPr>
        <w:t xml:space="preserve"> ___________________</w:t>
      </w:r>
    </w:p>
    <w:p w14:paraId="38572C25" w14:textId="0AD40471" w:rsidR="006700A1" w:rsidRPr="007B7A63" w:rsidRDefault="006700A1" w:rsidP="006700A1">
      <w:pPr>
        <w:tabs>
          <w:tab w:val="left" w:pos="3700"/>
          <w:tab w:val="left" w:pos="5800"/>
        </w:tabs>
        <w:autoSpaceDE w:val="0"/>
        <w:autoSpaceDN w:val="0"/>
        <w:adjustRightInd w:val="0"/>
        <w:spacing w:after="0" w:line="240" w:lineRule="auto"/>
        <w:ind w:firstLine="284"/>
        <w:rPr>
          <w:rFonts w:ascii="Garamond" w:hAnsi="Garamond" w:cs="Times New Roman"/>
          <w:b/>
          <w:bCs/>
          <w:sz w:val="24"/>
          <w:szCs w:val="24"/>
          <w:u w:val="single"/>
          <w:lang w:val="sq-AL"/>
        </w:rPr>
      </w:pPr>
      <w:r w:rsidRPr="007B7A63">
        <w:rPr>
          <w:rFonts w:ascii="Garamond" w:hAnsi="Garamond" w:cs="Times New Roman"/>
          <w:b/>
          <w:bCs/>
          <w:sz w:val="24"/>
          <w:szCs w:val="24"/>
          <w:u w:val="single"/>
          <w:lang w:val="sq-AL"/>
        </w:rPr>
        <w:t>______________________</w:t>
      </w:r>
    </w:p>
    <w:p w14:paraId="02BB170E" w14:textId="505DB3E0" w:rsidR="006700A1" w:rsidRPr="007B7A63" w:rsidRDefault="006700A1" w:rsidP="006700A1">
      <w:pPr>
        <w:tabs>
          <w:tab w:val="left" w:pos="3700"/>
          <w:tab w:val="left" w:pos="5800"/>
        </w:tabs>
        <w:autoSpaceDE w:val="0"/>
        <w:autoSpaceDN w:val="0"/>
        <w:adjustRightInd w:val="0"/>
        <w:spacing w:after="0" w:line="240" w:lineRule="auto"/>
        <w:ind w:firstLine="284"/>
        <w:rPr>
          <w:rFonts w:ascii="Garamond" w:hAnsi="Garamond" w:cs="Times New Roman"/>
          <w:b/>
          <w:bCs/>
          <w:sz w:val="24"/>
          <w:szCs w:val="24"/>
          <w:u w:val="single"/>
          <w:lang w:val="sq-AL"/>
        </w:rPr>
      </w:pPr>
      <w:r w:rsidRPr="007B7A63">
        <w:rPr>
          <w:rFonts w:ascii="Garamond" w:hAnsi="Garamond" w:cs="Times New Roman"/>
          <w:b/>
          <w:bCs/>
          <w:sz w:val="24"/>
          <w:szCs w:val="24"/>
          <w:u w:val="single"/>
          <w:lang w:val="sq-AL"/>
        </w:rPr>
        <w:t>_____________________</w:t>
      </w:r>
    </w:p>
    <w:p w14:paraId="22C0644A" w14:textId="0E7575E1" w:rsidR="006700A1" w:rsidRPr="007B7A63" w:rsidRDefault="006700A1" w:rsidP="006700A1">
      <w:pPr>
        <w:tabs>
          <w:tab w:val="left" w:pos="3700"/>
          <w:tab w:val="left" w:pos="5800"/>
        </w:tabs>
        <w:autoSpaceDE w:val="0"/>
        <w:autoSpaceDN w:val="0"/>
        <w:adjustRightInd w:val="0"/>
        <w:spacing w:after="0" w:line="240" w:lineRule="auto"/>
        <w:rPr>
          <w:rFonts w:ascii="Times New Roman" w:hAnsi="Times New Roman" w:cs="Times New Roman"/>
          <w:b/>
          <w:bCs/>
          <w:sz w:val="24"/>
          <w:szCs w:val="24"/>
          <w:u w:val="single"/>
          <w:lang w:val="sq-AL"/>
        </w:rPr>
      </w:pPr>
      <w:r w:rsidRPr="007B7A63">
        <w:rPr>
          <w:rFonts w:ascii="Times New Roman" w:hAnsi="Times New Roman" w:cs="Times New Roman"/>
          <w:b/>
          <w:bCs/>
          <w:sz w:val="24"/>
          <w:szCs w:val="24"/>
          <w:u w:val="single"/>
          <w:lang w:val="sq-AL"/>
        </w:rPr>
        <w:t xml:space="preserve"> </w:t>
      </w:r>
    </w:p>
    <w:p w14:paraId="49D441E0" w14:textId="3D1CF841" w:rsidR="006700A1" w:rsidRPr="007B7A63" w:rsidRDefault="006700A1" w:rsidP="006700A1">
      <w:pPr>
        <w:tabs>
          <w:tab w:val="left" w:pos="3700"/>
          <w:tab w:val="left" w:pos="5800"/>
        </w:tabs>
        <w:autoSpaceDE w:val="0"/>
        <w:autoSpaceDN w:val="0"/>
        <w:adjustRightInd w:val="0"/>
        <w:spacing w:after="0" w:line="240" w:lineRule="auto"/>
        <w:rPr>
          <w:rFonts w:ascii="Times New Roman" w:hAnsi="Times New Roman" w:cs="Times New Roman"/>
          <w:b/>
          <w:bCs/>
          <w:sz w:val="24"/>
          <w:szCs w:val="24"/>
          <w:u w:val="single"/>
          <w:lang w:val="sq-AL"/>
        </w:rPr>
      </w:pPr>
      <w:r w:rsidRPr="007B7A63">
        <w:rPr>
          <w:rFonts w:ascii="Times New Roman" w:hAnsi="Times New Roman" w:cs="Times New Roman"/>
          <w:b/>
          <w:bCs/>
          <w:sz w:val="24"/>
          <w:szCs w:val="24"/>
          <w:u w:val="single"/>
          <w:lang w:val="sq-AL"/>
        </w:rPr>
        <w:t xml:space="preserve"> </w:t>
      </w:r>
    </w:p>
    <w:p w14:paraId="6EF003CA" w14:textId="77777777" w:rsidR="006700A1" w:rsidRPr="007B7A63" w:rsidRDefault="006700A1" w:rsidP="006700A1">
      <w:pPr>
        <w:autoSpaceDE w:val="0"/>
        <w:autoSpaceDN w:val="0"/>
        <w:adjustRightInd w:val="0"/>
        <w:spacing w:after="0" w:line="310" w:lineRule="atLeast"/>
        <w:jc w:val="both"/>
        <w:rPr>
          <w:rFonts w:ascii="Times New Roman" w:hAnsi="Times New Roman" w:cs="Times New Roman"/>
          <w:sz w:val="24"/>
          <w:szCs w:val="24"/>
          <w:lang w:val="sq-AL"/>
        </w:rPr>
      </w:pPr>
    </w:p>
    <w:p w14:paraId="2C8590A6" w14:textId="77777777" w:rsidR="00147CF9" w:rsidRPr="007B7A63" w:rsidRDefault="00147CF9" w:rsidP="00147CF9">
      <w:pPr>
        <w:pStyle w:val="TEKSTIIII"/>
        <w:rPr>
          <w:color w:val="auto"/>
        </w:rPr>
      </w:pPr>
    </w:p>
    <w:sectPr w:rsidR="00147CF9" w:rsidRPr="007B7A63">
      <w:headerReference w:type="default" r:id="rId38"/>
      <w:footerReference w:type="even" r:id="rId39"/>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B7236" w14:textId="77777777" w:rsidR="009E6262" w:rsidRDefault="009E6262">
      <w:pPr>
        <w:spacing w:after="0" w:line="240" w:lineRule="auto"/>
      </w:pPr>
      <w:r>
        <w:separator/>
      </w:r>
    </w:p>
  </w:endnote>
  <w:endnote w:type="continuationSeparator" w:id="0">
    <w:p w14:paraId="0C4A42A4" w14:textId="77777777" w:rsidR="009E6262" w:rsidRDefault="009E6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rus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7F1EF" w14:textId="77777777" w:rsidR="009E6262" w:rsidRDefault="009E6262" w:rsidP="009C6E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F9332C" w14:textId="77777777" w:rsidR="009E6262" w:rsidRDefault="009E6262" w:rsidP="009C6EF0">
    <w:pPr>
      <w:pStyle w:val="Footer"/>
      <w:ind w:right="360"/>
      <w:rPr>
        <w:rStyle w:val="PageNumber"/>
      </w:rPr>
    </w:pPr>
  </w:p>
  <w:p w14:paraId="7D2CCE30" w14:textId="77777777" w:rsidR="009E6262" w:rsidRDefault="009E62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462820"/>
      <w:docPartObj>
        <w:docPartGallery w:val="Page Numbers (Bottom of Page)"/>
        <w:docPartUnique/>
      </w:docPartObj>
    </w:sdtPr>
    <w:sdtEndPr>
      <w:rPr>
        <w:rFonts w:ascii="Times New Roman" w:hAnsi="Times New Roman"/>
        <w:noProof/>
      </w:rPr>
    </w:sdtEndPr>
    <w:sdtContent>
      <w:p w14:paraId="7BC355D3" w14:textId="77777777" w:rsidR="009E6262" w:rsidRPr="00366FA7" w:rsidRDefault="009E6262">
        <w:pPr>
          <w:pStyle w:val="Footer"/>
          <w:jc w:val="right"/>
          <w:rPr>
            <w:rFonts w:ascii="Times New Roman" w:hAnsi="Times New Roman"/>
          </w:rPr>
        </w:pPr>
        <w:r w:rsidRPr="00366FA7">
          <w:rPr>
            <w:rFonts w:ascii="Times New Roman" w:hAnsi="Times New Roman"/>
          </w:rPr>
          <w:fldChar w:fldCharType="begin"/>
        </w:r>
        <w:r w:rsidRPr="00366FA7">
          <w:rPr>
            <w:rFonts w:ascii="Times New Roman" w:hAnsi="Times New Roman"/>
          </w:rPr>
          <w:instrText xml:space="preserve"> PAGE   \* MERGEFORMAT </w:instrText>
        </w:r>
        <w:r w:rsidRPr="00366FA7">
          <w:rPr>
            <w:rFonts w:ascii="Times New Roman" w:hAnsi="Times New Roman"/>
          </w:rPr>
          <w:fldChar w:fldCharType="separate"/>
        </w:r>
        <w:r>
          <w:rPr>
            <w:rFonts w:ascii="Times New Roman" w:hAnsi="Times New Roman"/>
            <w:noProof/>
          </w:rPr>
          <w:t>50</w:t>
        </w:r>
        <w:r w:rsidRPr="00366FA7">
          <w:rPr>
            <w:rFonts w:ascii="Times New Roman" w:hAnsi="Times New Roman"/>
            <w:noProof/>
          </w:rPr>
          <w:fldChar w:fldCharType="end"/>
        </w:r>
      </w:p>
    </w:sdtContent>
  </w:sdt>
  <w:p w14:paraId="0FC08C39" w14:textId="77777777" w:rsidR="009E6262" w:rsidRDefault="009E6262" w:rsidP="009C6EF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58FE4" w14:textId="77777777" w:rsidR="009E6262" w:rsidRDefault="009E6262">
      <w:pPr>
        <w:spacing w:after="0" w:line="240" w:lineRule="auto"/>
      </w:pPr>
      <w:r>
        <w:separator/>
      </w:r>
    </w:p>
  </w:footnote>
  <w:footnote w:type="continuationSeparator" w:id="0">
    <w:p w14:paraId="0E478CD2" w14:textId="77777777" w:rsidR="009E6262" w:rsidRDefault="009E6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C16F7" w14:textId="77777777" w:rsidR="009E6262" w:rsidRDefault="009E6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FF52B2D8"/>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03180D5E"/>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2F04284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5804F560"/>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01C873FA"/>
    <w:multiLevelType w:val="hybridMultilevel"/>
    <w:tmpl w:val="353A57E2"/>
    <w:name w:val="PwCBulletListTemplate22"/>
    <w:lvl w:ilvl="0" w:tplc="950C6E8C">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504"/>
        </w:tabs>
        <w:ind w:left="504" w:hanging="360"/>
      </w:pPr>
    </w:lvl>
    <w:lvl w:ilvl="2" w:tplc="0409001B" w:tentative="1">
      <w:start w:val="1"/>
      <w:numFmt w:val="lowerRoman"/>
      <w:lvlText w:val="%3."/>
      <w:lvlJc w:val="right"/>
      <w:pPr>
        <w:tabs>
          <w:tab w:val="num" w:pos="1224"/>
        </w:tabs>
        <w:ind w:left="1224" w:hanging="180"/>
      </w:pPr>
    </w:lvl>
    <w:lvl w:ilvl="3" w:tplc="0409000F" w:tentative="1">
      <w:start w:val="1"/>
      <w:numFmt w:val="decimal"/>
      <w:lvlText w:val="%4."/>
      <w:lvlJc w:val="left"/>
      <w:pPr>
        <w:tabs>
          <w:tab w:val="num" w:pos="1944"/>
        </w:tabs>
        <w:ind w:left="1944" w:hanging="360"/>
      </w:pPr>
    </w:lvl>
    <w:lvl w:ilvl="4" w:tplc="04090019" w:tentative="1">
      <w:start w:val="1"/>
      <w:numFmt w:val="lowerLetter"/>
      <w:lvlText w:val="%5."/>
      <w:lvlJc w:val="left"/>
      <w:pPr>
        <w:tabs>
          <w:tab w:val="num" w:pos="2664"/>
        </w:tabs>
        <w:ind w:left="2664" w:hanging="360"/>
      </w:pPr>
    </w:lvl>
    <w:lvl w:ilvl="5" w:tplc="0409001B" w:tentative="1">
      <w:start w:val="1"/>
      <w:numFmt w:val="lowerRoman"/>
      <w:lvlText w:val="%6."/>
      <w:lvlJc w:val="right"/>
      <w:pPr>
        <w:tabs>
          <w:tab w:val="num" w:pos="3384"/>
        </w:tabs>
        <w:ind w:left="3384" w:hanging="180"/>
      </w:pPr>
    </w:lvl>
    <w:lvl w:ilvl="6" w:tplc="0409000F" w:tentative="1">
      <w:start w:val="1"/>
      <w:numFmt w:val="decimal"/>
      <w:lvlText w:val="%7."/>
      <w:lvlJc w:val="left"/>
      <w:pPr>
        <w:tabs>
          <w:tab w:val="num" w:pos="4104"/>
        </w:tabs>
        <w:ind w:left="4104" w:hanging="360"/>
      </w:pPr>
    </w:lvl>
    <w:lvl w:ilvl="7" w:tplc="04090019" w:tentative="1">
      <w:start w:val="1"/>
      <w:numFmt w:val="lowerLetter"/>
      <w:lvlText w:val="%8."/>
      <w:lvlJc w:val="left"/>
      <w:pPr>
        <w:tabs>
          <w:tab w:val="num" w:pos="4824"/>
        </w:tabs>
        <w:ind w:left="4824" w:hanging="360"/>
      </w:pPr>
    </w:lvl>
    <w:lvl w:ilvl="8" w:tplc="0409001B" w:tentative="1">
      <w:start w:val="1"/>
      <w:numFmt w:val="lowerRoman"/>
      <w:lvlText w:val="%9."/>
      <w:lvlJc w:val="right"/>
      <w:pPr>
        <w:tabs>
          <w:tab w:val="num" w:pos="5544"/>
        </w:tabs>
        <w:ind w:left="5544" w:hanging="180"/>
      </w:pPr>
    </w:lvl>
  </w:abstractNum>
  <w:abstractNum w:abstractNumId="5" w15:restartNumberingAfterBreak="0">
    <w:nsid w:val="05BB18DF"/>
    <w:multiLevelType w:val="hybridMultilevel"/>
    <w:tmpl w:val="938012D8"/>
    <w:name w:val="PwCHeadingListTemplat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71ED4"/>
    <w:multiLevelType w:val="singleLevel"/>
    <w:tmpl w:val="DDC4516A"/>
    <w:lvl w:ilvl="0">
      <w:start w:val="1"/>
      <w:numFmt w:val="bullet"/>
      <w:pStyle w:val="TableBullet"/>
      <w:lvlText w:val="§"/>
      <w:lvlJc w:val="left"/>
      <w:pPr>
        <w:tabs>
          <w:tab w:val="num" w:pos="298"/>
        </w:tabs>
        <w:ind w:left="298" w:hanging="298"/>
      </w:pPr>
      <w:rPr>
        <w:rFonts w:ascii="Wingdings" w:hAnsi="Wingdings" w:hint="default"/>
        <w:sz w:val="18"/>
      </w:rPr>
    </w:lvl>
  </w:abstractNum>
  <w:abstractNum w:abstractNumId="7" w15:restartNumberingAfterBreak="0">
    <w:nsid w:val="0C0E26DE"/>
    <w:multiLevelType w:val="hybridMultilevel"/>
    <w:tmpl w:val="A2787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B60594"/>
    <w:multiLevelType w:val="multilevel"/>
    <w:tmpl w:val="2594276C"/>
    <w:name w:val="PwCNumberListTemplate"/>
    <w:lvl w:ilvl="0">
      <w:start w:val="1"/>
      <w:numFmt w:val="decimal"/>
      <w:pStyle w:val="ListNumber"/>
      <w:lvlText w:val="%1"/>
      <w:lvlJc w:val="left"/>
      <w:pPr>
        <w:tabs>
          <w:tab w:val="num" w:pos="595"/>
        </w:tabs>
        <w:ind w:left="595" w:hanging="595"/>
      </w:pPr>
    </w:lvl>
    <w:lvl w:ilvl="1">
      <w:start w:val="1"/>
      <w:numFmt w:val="decimal"/>
      <w:pStyle w:val="ListNumber2"/>
      <w:lvlText w:val="%2"/>
      <w:lvlJc w:val="left"/>
      <w:pPr>
        <w:tabs>
          <w:tab w:val="num" w:pos="1191"/>
        </w:tabs>
        <w:ind w:left="1191" w:hanging="595"/>
      </w:pPr>
    </w:lvl>
    <w:lvl w:ilvl="2">
      <w:start w:val="1"/>
      <w:numFmt w:val="decimal"/>
      <w:pStyle w:val="ListNumber3"/>
      <w:lvlText w:val="%3"/>
      <w:lvlJc w:val="left"/>
      <w:pPr>
        <w:tabs>
          <w:tab w:val="num" w:pos="1786"/>
        </w:tabs>
        <w:ind w:left="1786" w:hanging="595"/>
      </w:pPr>
    </w:lvl>
    <w:lvl w:ilvl="3">
      <w:start w:val="1"/>
      <w:numFmt w:val="decimal"/>
      <w:pStyle w:val="ListNumber4"/>
      <w:lvlText w:val="%4"/>
      <w:lvlJc w:val="left"/>
      <w:pPr>
        <w:tabs>
          <w:tab w:val="num" w:pos="2381"/>
        </w:tabs>
        <w:ind w:left="2381" w:hanging="595"/>
      </w:pPr>
    </w:lvl>
    <w:lvl w:ilvl="4">
      <w:start w:val="1"/>
      <w:numFmt w:val="decimal"/>
      <w:pStyle w:val="ListNumber5"/>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9" w15:restartNumberingAfterBreak="0">
    <w:nsid w:val="13CF2B83"/>
    <w:multiLevelType w:val="multilevel"/>
    <w:tmpl w:val="02B64B40"/>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35D6230E"/>
    <w:multiLevelType w:val="singleLevel"/>
    <w:tmpl w:val="CCBA7A6C"/>
    <w:lvl w:ilvl="0">
      <w:start w:val="1"/>
      <w:numFmt w:val="decimal"/>
      <w:pStyle w:val="TableListNumber"/>
      <w:lvlText w:val="%1."/>
      <w:lvlJc w:val="left"/>
      <w:pPr>
        <w:tabs>
          <w:tab w:val="num" w:pos="360"/>
        </w:tabs>
        <w:ind w:left="298" w:hanging="298"/>
      </w:pPr>
    </w:lvl>
  </w:abstractNum>
  <w:abstractNum w:abstractNumId="11" w15:restartNumberingAfterBreak="0">
    <w:nsid w:val="45DD00FE"/>
    <w:multiLevelType w:val="singleLevel"/>
    <w:tmpl w:val="239A2CC6"/>
    <w:lvl w:ilvl="0">
      <w:start w:val="1"/>
      <w:numFmt w:val="bullet"/>
      <w:pStyle w:val="Bullet1"/>
      <w:lvlText w:val=""/>
      <w:lvlJc w:val="left"/>
      <w:pPr>
        <w:tabs>
          <w:tab w:val="num" w:pos="720"/>
        </w:tabs>
        <w:ind w:left="720" w:hanging="720"/>
      </w:pPr>
      <w:rPr>
        <w:rFonts w:ascii="Symbol" w:hAnsi="Symbol" w:hint="default"/>
        <w:sz w:val="28"/>
      </w:rPr>
    </w:lvl>
  </w:abstractNum>
  <w:abstractNum w:abstractNumId="12" w15:restartNumberingAfterBreak="0">
    <w:nsid w:val="4BFB3156"/>
    <w:multiLevelType w:val="hybridMultilevel"/>
    <w:tmpl w:val="FA4E4B5E"/>
    <w:lvl w:ilvl="0" w:tplc="05ACDD70">
      <w:start w:val="1"/>
      <w:numFmt w:val="bullet"/>
      <w:pStyle w:val="BulletedList2"/>
      <w:lvlText w:val=""/>
      <w:lvlJc w:val="left"/>
      <w:pPr>
        <w:tabs>
          <w:tab w:val="num" w:pos="2160"/>
        </w:tabs>
        <w:ind w:left="2160" w:hanging="72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6A07670"/>
    <w:multiLevelType w:val="hybridMultilevel"/>
    <w:tmpl w:val="D14A8ABC"/>
    <w:lvl w:ilvl="0" w:tplc="39606FA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1E1738"/>
    <w:multiLevelType w:val="hybridMultilevel"/>
    <w:tmpl w:val="FAD8F554"/>
    <w:lvl w:ilvl="0" w:tplc="31B08DDC">
      <w:start w:val="1"/>
      <w:numFmt w:val="bullet"/>
      <w:pStyle w:val="BulletedList1"/>
      <w:lvlText w:val=""/>
      <w:lvlJc w:val="left"/>
      <w:pPr>
        <w:tabs>
          <w:tab w:val="num" w:pos="720"/>
        </w:tabs>
        <w:ind w:left="720" w:hanging="720"/>
      </w:pPr>
      <w:rPr>
        <w:rFonts w:ascii="Symbol" w:hAnsi="Symbol" w:hint="default"/>
        <w:color w:val="auto"/>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3"/>
  </w:num>
  <w:num w:numId="3">
    <w:abstractNumId w:val="2"/>
  </w:num>
  <w:num w:numId="4">
    <w:abstractNumId w:val="1"/>
  </w:num>
  <w:num w:numId="5">
    <w:abstractNumId w:val="0"/>
  </w:num>
  <w:num w:numId="6">
    <w:abstractNumId w:val="11"/>
  </w:num>
  <w:num w:numId="7">
    <w:abstractNumId w:val="9"/>
  </w:num>
  <w:num w:numId="8">
    <w:abstractNumId w:val="10"/>
  </w:num>
  <w:num w:numId="9">
    <w:abstractNumId w:val="8"/>
  </w:num>
  <w:num w:numId="10">
    <w:abstractNumId w:val="6"/>
  </w:num>
  <w:num w:numId="11">
    <w:abstractNumId w:val="14"/>
  </w:num>
  <w:num w:numId="12">
    <w:abstractNumId w:val="12"/>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91A"/>
    <w:rsid w:val="00011A19"/>
    <w:rsid w:val="0001697C"/>
    <w:rsid w:val="00035866"/>
    <w:rsid w:val="00071BB9"/>
    <w:rsid w:val="0007396F"/>
    <w:rsid w:val="000843A3"/>
    <w:rsid w:val="00093903"/>
    <w:rsid w:val="000A33D3"/>
    <w:rsid w:val="000B1D2C"/>
    <w:rsid w:val="000C5E68"/>
    <w:rsid w:val="000C7F14"/>
    <w:rsid w:val="000E0761"/>
    <w:rsid w:val="000F2925"/>
    <w:rsid w:val="000F6FFD"/>
    <w:rsid w:val="000F74B6"/>
    <w:rsid w:val="001145D4"/>
    <w:rsid w:val="00126DFF"/>
    <w:rsid w:val="00131897"/>
    <w:rsid w:val="0014568A"/>
    <w:rsid w:val="001465FE"/>
    <w:rsid w:val="00147CF9"/>
    <w:rsid w:val="00154630"/>
    <w:rsid w:val="001551BD"/>
    <w:rsid w:val="001574C5"/>
    <w:rsid w:val="0016691A"/>
    <w:rsid w:val="00182C27"/>
    <w:rsid w:val="001B7DAD"/>
    <w:rsid w:val="001C26E7"/>
    <w:rsid w:val="001C517C"/>
    <w:rsid w:val="001C7FE9"/>
    <w:rsid w:val="001D4E73"/>
    <w:rsid w:val="001E36B3"/>
    <w:rsid w:val="001E392B"/>
    <w:rsid w:val="00204D6F"/>
    <w:rsid w:val="00206E43"/>
    <w:rsid w:val="00214D39"/>
    <w:rsid w:val="002165F3"/>
    <w:rsid w:val="00232150"/>
    <w:rsid w:val="002363A9"/>
    <w:rsid w:val="00236E51"/>
    <w:rsid w:val="002553DE"/>
    <w:rsid w:val="00261F38"/>
    <w:rsid w:val="00277BEB"/>
    <w:rsid w:val="0028358F"/>
    <w:rsid w:val="002A21F8"/>
    <w:rsid w:val="002A2F04"/>
    <w:rsid w:val="002C21B1"/>
    <w:rsid w:val="002D65D6"/>
    <w:rsid w:val="002E286B"/>
    <w:rsid w:val="002E28BA"/>
    <w:rsid w:val="002E6FAA"/>
    <w:rsid w:val="00302224"/>
    <w:rsid w:val="0036540F"/>
    <w:rsid w:val="00377C87"/>
    <w:rsid w:val="0038591C"/>
    <w:rsid w:val="00386B82"/>
    <w:rsid w:val="00387FA9"/>
    <w:rsid w:val="003931C3"/>
    <w:rsid w:val="003A1254"/>
    <w:rsid w:val="003A208C"/>
    <w:rsid w:val="003A636D"/>
    <w:rsid w:val="003C05D0"/>
    <w:rsid w:val="003C3818"/>
    <w:rsid w:val="003C4F99"/>
    <w:rsid w:val="003F2614"/>
    <w:rsid w:val="003F3D67"/>
    <w:rsid w:val="00420FCC"/>
    <w:rsid w:val="00424C63"/>
    <w:rsid w:val="004326E6"/>
    <w:rsid w:val="004429C1"/>
    <w:rsid w:val="004509DF"/>
    <w:rsid w:val="00451F03"/>
    <w:rsid w:val="00451FCD"/>
    <w:rsid w:val="004943C8"/>
    <w:rsid w:val="00495544"/>
    <w:rsid w:val="004957B1"/>
    <w:rsid w:val="00496D91"/>
    <w:rsid w:val="004A4F21"/>
    <w:rsid w:val="004C76A2"/>
    <w:rsid w:val="004D435F"/>
    <w:rsid w:val="004F3349"/>
    <w:rsid w:val="004F68C5"/>
    <w:rsid w:val="0050561C"/>
    <w:rsid w:val="00507D84"/>
    <w:rsid w:val="005209A4"/>
    <w:rsid w:val="00522C30"/>
    <w:rsid w:val="00523218"/>
    <w:rsid w:val="005330BF"/>
    <w:rsid w:val="0054322C"/>
    <w:rsid w:val="0055109C"/>
    <w:rsid w:val="00553524"/>
    <w:rsid w:val="0055445D"/>
    <w:rsid w:val="00562AC0"/>
    <w:rsid w:val="00566B16"/>
    <w:rsid w:val="00567DDC"/>
    <w:rsid w:val="005748A5"/>
    <w:rsid w:val="00580233"/>
    <w:rsid w:val="00591C6C"/>
    <w:rsid w:val="005B5F43"/>
    <w:rsid w:val="005C0089"/>
    <w:rsid w:val="005C18A7"/>
    <w:rsid w:val="005C285D"/>
    <w:rsid w:val="005D4CD1"/>
    <w:rsid w:val="005E3812"/>
    <w:rsid w:val="005F421D"/>
    <w:rsid w:val="0061636A"/>
    <w:rsid w:val="00631241"/>
    <w:rsid w:val="00662063"/>
    <w:rsid w:val="006628A2"/>
    <w:rsid w:val="006700A1"/>
    <w:rsid w:val="00677538"/>
    <w:rsid w:val="00684F9F"/>
    <w:rsid w:val="00686E82"/>
    <w:rsid w:val="0069204E"/>
    <w:rsid w:val="00692570"/>
    <w:rsid w:val="006A2556"/>
    <w:rsid w:val="006B11F3"/>
    <w:rsid w:val="006C5BD7"/>
    <w:rsid w:val="006D3B13"/>
    <w:rsid w:val="006F4915"/>
    <w:rsid w:val="007165FA"/>
    <w:rsid w:val="007177A4"/>
    <w:rsid w:val="00721A6B"/>
    <w:rsid w:val="00724FF2"/>
    <w:rsid w:val="007436A1"/>
    <w:rsid w:val="00746796"/>
    <w:rsid w:val="00764882"/>
    <w:rsid w:val="0077573A"/>
    <w:rsid w:val="00784F15"/>
    <w:rsid w:val="00790CF7"/>
    <w:rsid w:val="00797BDC"/>
    <w:rsid w:val="007A00F9"/>
    <w:rsid w:val="007A461B"/>
    <w:rsid w:val="007A657F"/>
    <w:rsid w:val="007B7A63"/>
    <w:rsid w:val="007C4CCE"/>
    <w:rsid w:val="007E0E9E"/>
    <w:rsid w:val="007F0306"/>
    <w:rsid w:val="007F52C9"/>
    <w:rsid w:val="007F6C66"/>
    <w:rsid w:val="008008F4"/>
    <w:rsid w:val="00850BE7"/>
    <w:rsid w:val="008555B5"/>
    <w:rsid w:val="00877048"/>
    <w:rsid w:val="008844AA"/>
    <w:rsid w:val="008846AE"/>
    <w:rsid w:val="008C7EE7"/>
    <w:rsid w:val="008D15FD"/>
    <w:rsid w:val="008D3BE7"/>
    <w:rsid w:val="008E6182"/>
    <w:rsid w:val="008F0E16"/>
    <w:rsid w:val="008F33A7"/>
    <w:rsid w:val="009053DA"/>
    <w:rsid w:val="00911891"/>
    <w:rsid w:val="00917422"/>
    <w:rsid w:val="00936747"/>
    <w:rsid w:val="00961A75"/>
    <w:rsid w:val="009644A6"/>
    <w:rsid w:val="009741DE"/>
    <w:rsid w:val="00977ED1"/>
    <w:rsid w:val="009822A2"/>
    <w:rsid w:val="00986390"/>
    <w:rsid w:val="00993B15"/>
    <w:rsid w:val="009B3341"/>
    <w:rsid w:val="009C40F4"/>
    <w:rsid w:val="009C48F8"/>
    <w:rsid w:val="009C6EF0"/>
    <w:rsid w:val="009E6262"/>
    <w:rsid w:val="009F3123"/>
    <w:rsid w:val="00A10771"/>
    <w:rsid w:val="00A10AB7"/>
    <w:rsid w:val="00A1777C"/>
    <w:rsid w:val="00A4634C"/>
    <w:rsid w:val="00A84B62"/>
    <w:rsid w:val="00A90722"/>
    <w:rsid w:val="00A95DBE"/>
    <w:rsid w:val="00AB7D07"/>
    <w:rsid w:val="00AD6F91"/>
    <w:rsid w:val="00AE1C04"/>
    <w:rsid w:val="00B022DA"/>
    <w:rsid w:val="00B07E60"/>
    <w:rsid w:val="00B119FC"/>
    <w:rsid w:val="00B20915"/>
    <w:rsid w:val="00B363FA"/>
    <w:rsid w:val="00B46BAD"/>
    <w:rsid w:val="00B557D3"/>
    <w:rsid w:val="00B95EFE"/>
    <w:rsid w:val="00BB3B7B"/>
    <w:rsid w:val="00BB50B0"/>
    <w:rsid w:val="00BB777A"/>
    <w:rsid w:val="00BF2059"/>
    <w:rsid w:val="00BF32F9"/>
    <w:rsid w:val="00BF482C"/>
    <w:rsid w:val="00C0163A"/>
    <w:rsid w:val="00C02E99"/>
    <w:rsid w:val="00C12399"/>
    <w:rsid w:val="00C23674"/>
    <w:rsid w:val="00C71C27"/>
    <w:rsid w:val="00C75565"/>
    <w:rsid w:val="00C9462E"/>
    <w:rsid w:val="00C95924"/>
    <w:rsid w:val="00CA0F77"/>
    <w:rsid w:val="00CA5391"/>
    <w:rsid w:val="00CA5898"/>
    <w:rsid w:val="00CC1BA0"/>
    <w:rsid w:val="00CC5B7C"/>
    <w:rsid w:val="00CC5C8F"/>
    <w:rsid w:val="00CE2A65"/>
    <w:rsid w:val="00D238CA"/>
    <w:rsid w:val="00D30940"/>
    <w:rsid w:val="00D55481"/>
    <w:rsid w:val="00D624AB"/>
    <w:rsid w:val="00D67644"/>
    <w:rsid w:val="00D8245B"/>
    <w:rsid w:val="00D83955"/>
    <w:rsid w:val="00D966BE"/>
    <w:rsid w:val="00DA512A"/>
    <w:rsid w:val="00DB3128"/>
    <w:rsid w:val="00DB4920"/>
    <w:rsid w:val="00DB66A7"/>
    <w:rsid w:val="00DE7CF9"/>
    <w:rsid w:val="00DF0B52"/>
    <w:rsid w:val="00E06C62"/>
    <w:rsid w:val="00E11D35"/>
    <w:rsid w:val="00E13DFD"/>
    <w:rsid w:val="00E154BC"/>
    <w:rsid w:val="00E23CE3"/>
    <w:rsid w:val="00E34D76"/>
    <w:rsid w:val="00E50D05"/>
    <w:rsid w:val="00E53E37"/>
    <w:rsid w:val="00E6558D"/>
    <w:rsid w:val="00E7372A"/>
    <w:rsid w:val="00E77ABC"/>
    <w:rsid w:val="00E90C03"/>
    <w:rsid w:val="00E93D08"/>
    <w:rsid w:val="00EA34C9"/>
    <w:rsid w:val="00EA49B8"/>
    <w:rsid w:val="00EA6DB4"/>
    <w:rsid w:val="00EB0672"/>
    <w:rsid w:val="00EB2970"/>
    <w:rsid w:val="00ED11A4"/>
    <w:rsid w:val="00EF009A"/>
    <w:rsid w:val="00EF200C"/>
    <w:rsid w:val="00EF2A0A"/>
    <w:rsid w:val="00EF44C0"/>
    <w:rsid w:val="00F06C5C"/>
    <w:rsid w:val="00F07386"/>
    <w:rsid w:val="00F23FBB"/>
    <w:rsid w:val="00F2544F"/>
    <w:rsid w:val="00F33B5C"/>
    <w:rsid w:val="00F371D5"/>
    <w:rsid w:val="00F41FB3"/>
    <w:rsid w:val="00F45C03"/>
    <w:rsid w:val="00F5332C"/>
    <w:rsid w:val="00F60E4E"/>
    <w:rsid w:val="00F95EB1"/>
    <w:rsid w:val="00FA2E72"/>
    <w:rsid w:val="00FB5224"/>
    <w:rsid w:val="00FC4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6D38FC18"/>
  <w15:chartTrackingRefBased/>
  <w15:docId w15:val="{3ECC625C-F684-4907-8B31-EA790FCE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Section Heading,h1,Level 1 Topic Heading,H1,h11,Level 1 Topic Heading1,H11,h12,Level 1 Topic Heading2,H12,h13,Level 1 Topic Heading3,H13,h14,Level 1 Topic Heading4,H14,h15,Level 1 Topic Heading5,H15,h16,Level 1 Topic Heading6,H16,h17,h18,H17,1"/>
    <w:basedOn w:val="Normal"/>
    <w:next w:val="Normal"/>
    <w:link w:val="Heading1Char"/>
    <w:qFormat/>
    <w:rsid w:val="009C6EF0"/>
    <w:pPr>
      <w:keepNext/>
      <w:numPr>
        <w:numId w:val="7"/>
      </w:numPr>
      <w:spacing w:after="240" w:line="240" w:lineRule="auto"/>
      <w:outlineLvl w:val="0"/>
    </w:pPr>
    <w:rPr>
      <w:rFonts w:ascii="Arial" w:eastAsia="Times New Roman" w:hAnsi="Arial" w:cs="Times New Roman"/>
      <w:b/>
      <w:bCs/>
      <w:sz w:val="28"/>
      <w:szCs w:val="24"/>
      <w:lang w:val="it-IT"/>
    </w:rPr>
  </w:style>
  <w:style w:type="paragraph" w:styleId="Heading2">
    <w:name w:val="heading 2"/>
    <w:aliases w:val="H2,Heading 2 Hidden,Reset numbering,2,h2,Level 2 Topic Heading,h21,Level 2 Topic Heading1,H21,h22,Level 2 Topic Heading2,H22,h23,Level 2 Topic Heading3,H23,h24,Level 2 Topic Heading4,H24,h25,Level 2 Topic Heading5,H25,h26,H26,h27,21,h28"/>
    <w:basedOn w:val="Normal"/>
    <w:next w:val="Normal"/>
    <w:link w:val="Heading2Char"/>
    <w:qFormat/>
    <w:rsid w:val="009C6EF0"/>
    <w:pPr>
      <w:keepNext/>
      <w:spacing w:after="0" w:line="240" w:lineRule="auto"/>
      <w:outlineLvl w:val="1"/>
    </w:pPr>
    <w:rPr>
      <w:rFonts w:ascii="Arial" w:eastAsia="Times New Roman" w:hAnsi="Arial" w:cs="Times New Roman"/>
      <w:b/>
      <w:sz w:val="24"/>
      <w:szCs w:val="24"/>
      <w:lang w:val="it-IT"/>
    </w:rPr>
  </w:style>
  <w:style w:type="paragraph" w:styleId="Heading3">
    <w:name w:val="heading 3"/>
    <w:aliases w:val="H3,Section,Level 1 - 1,h3,Level 3 Topic Heading,H31,h31,Level 3 Topic Heading1,H32,h32,Level 3 Topic Heading2,H33,h33,Level 3 Topic Heading3,H34,h34,Level 3 Topic Heading4,H35,h35,Level 3 Topic Heading5,H36,h36,Level 3 Topic Heading6,H37,h37"/>
    <w:basedOn w:val="Normal"/>
    <w:next w:val="Normal"/>
    <w:link w:val="Heading3Char"/>
    <w:qFormat/>
    <w:rsid w:val="009C6EF0"/>
    <w:pPr>
      <w:keepNext/>
      <w:numPr>
        <w:ilvl w:val="2"/>
        <w:numId w:val="7"/>
      </w:numPr>
      <w:tabs>
        <w:tab w:val="left" w:pos="864"/>
      </w:tabs>
      <w:spacing w:before="240" w:after="60" w:line="240" w:lineRule="auto"/>
      <w:outlineLvl w:val="2"/>
    </w:pPr>
    <w:rPr>
      <w:rFonts w:ascii="Arial" w:eastAsia="Times New Roman" w:hAnsi="Arial" w:cs="Arial"/>
      <w:b/>
      <w:bCs/>
      <w:sz w:val="24"/>
      <w:szCs w:val="26"/>
    </w:rPr>
  </w:style>
  <w:style w:type="paragraph" w:styleId="Heading4">
    <w:name w:val="heading 4"/>
    <w:aliases w:val="Level 2 - a"/>
    <w:basedOn w:val="Normal"/>
    <w:next w:val="Normal"/>
    <w:link w:val="Heading4Char"/>
    <w:qFormat/>
    <w:rsid w:val="009C6EF0"/>
    <w:pPr>
      <w:keepNext/>
      <w:numPr>
        <w:ilvl w:val="3"/>
        <w:numId w:val="7"/>
      </w:numPr>
      <w:spacing w:before="240" w:after="60" w:line="240" w:lineRule="auto"/>
      <w:outlineLvl w:val="3"/>
    </w:pPr>
    <w:rPr>
      <w:rFonts w:ascii="Arial" w:eastAsia="Times New Roman" w:hAnsi="Arial" w:cs="Times New Roman"/>
      <w:bCs/>
      <w:sz w:val="24"/>
      <w:szCs w:val="28"/>
    </w:rPr>
  </w:style>
  <w:style w:type="paragraph" w:styleId="Heading5">
    <w:name w:val="heading 5"/>
    <w:basedOn w:val="Normal"/>
    <w:next w:val="Normal"/>
    <w:link w:val="Heading5Char"/>
    <w:qFormat/>
    <w:rsid w:val="009C6EF0"/>
    <w:pPr>
      <w:numPr>
        <w:ilvl w:val="4"/>
        <w:numId w:val="7"/>
      </w:numPr>
      <w:spacing w:before="240" w:after="60" w:line="240" w:lineRule="auto"/>
      <w:outlineLvl w:val="4"/>
    </w:pPr>
    <w:rPr>
      <w:rFonts w:ascii="Arial" w:eastAsia="Times New Roman" w:hAnsi="Arial" w:cs="Times New Roman"/>
      <w:b/>
      <w:bCs/>
      <w:i/>
      <w:iCs/>
      <w:sz w:val="26"/>
      <w:szCs w:val="26"/>
    </w:rPr>
  </w:style>
  <w:style w:type="paragraph" w:styleId="Heading6">
    <w:name w:val="heading 6"/>
    <w:basedOn w:val="Normal"/>
    <w:next w:val="Normal"/>
    <w:link w:val="Heading6Char"/>
    <w:qFormat/>
    <w:rsid w:val="009C6EF0"/>
    <w:pPr>
      <w:numPr>
        <w:ilvl w:val="5"/>
        <w:numId w:val="7"/>
      </w:numPr>
      <w:spacing w:before="240" w:after="60" w:line="240" w:lineRule="auto"/>
      <w:outlineLvl w:val="5"/>
    </w:pPr>
    <w:rPr>
      <w:rFonts w:ascii="Arial" w:eastAsia="Times New Roman" w:hAnsi="Arial" w:cs="Times New Roman"/>
      <w:b/>
      <w:bCs/>
    </w:rPr>
  </w:style>
  <w:style w:type="paragraph" w:styleId="Heading7">
    <w:name w:val="heading 7"/>
    <w:basedOn w:val="Normal"/>
    <w:next w:val="Normal"/>
    <w:link w:val="Heading7Char"/>
    <w:qFormat/>
    <w:rsid w:val="009C6EF0"/>
    <w:pPr>
      <w:numPr>
        <w:ilvl w:val="6"/>
        <w:numId w:val="7"/>
      </w:numPr>
      <w:spacing w:before="240" w:after="60" w:line="240" w:lineRule="auto"/>
      <w:outlineLvl w:val="6"/>
    </w:pPr>
    <w:rPr>
      <w:rFonts w:ascii="Arial" w:eastAsia="Times New Roman" w:hAnsi="Arial" w:cs="Times New Roman"/>
      <w:sz w:val="24"/>
      <w:szCs w:val="24"/>
    </w:rPr>
  </w:style>
  <w:style w:type="paragraph" w:styleId="Heading8">
    <w:name w:val="heading 8"/>
    <w:aliases w:val="Legal Level 1.1.1."/>
    <w:basedOn w:val="Normal"/>
    <w:next w:val="Normal"/>
    <w:link w:val="Heading8Char"/>
    <w:qFormat/>
    <w:rsid w:val="009C6EF0"/>
    <w:pPr>
      <w:numPr>
        <w:ilvl w:val="7"/>
        <w:numId w:val="7"/>
      </w:numPr>
      <w:spacing w:before="240" w:after="60" w:line="240" w:lineRule="auto"/>
      <w:outlineLvl w:val="7"/>
    </w:pPr>
    <w:rPr>
      <w:rFonts w:ascii="Arial" w:eastAsia="Times New Roman" w:hAnsi="Arial" w:cs="Times New Roman"/>
      <w:i/>
      <w:iCs/>
      <w:sz w:val="24"/>
      <w:szCs w:val="24"/>
    </w:rPr>
  </w:style>
  <w:style w:type="paragraph" w:styleId="Heading9">
    <w:name w:val="heading 9"/>
    <w:basedOn w:val="Normal"/>
    <w:next w:val="Normal"/>
    <w:link w:val="Heading9Char"/>
    <w:qFormat/>
    <w:rsid w:val="009C6EF0"/>
    <w:pPr>
      <w:numPr>
        <w:ilvl w:val="8"/>
        <w:numId w:val="7"/>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1 Char,Level 1 Topic Heading Char,H1 Char,h11 Char,Level 1 Topic Heading1 Char,H11 Char,h12 Char,Level 1 Topic Heading2 Char,H12 Char,h13 Char,Level 1 Topic Heading3 Char,H13 Char,h14 Char,Level 1 Topic Heading4 Char"/>
    <w:basedOn w:val="DefaultParagraphFont"/>
    <w:link w:val="Heading1"/>
    <w:rsid w:val="009C6EF0"/>
    <w:rPr>
      <w:rFonts w:ascii="Arial" w:eastAsia="Times New Roman" w:hAnsi="Arial" w:cs="Times New Roman"/>
      <w:b/>
      <w:bCs/>
      <w:sz w:val="28"/>
      <w:szCs w:val="24"/>
      <w:lang w:val="it-IT"/>
    </w:rPr>
  </w:style>
  <w:style w:type="character" w:customStyle="1" w:styleId="Heading2Char">
    <w:name w:val="Heading 2 Char"/>
    <w:aliases w:val="H2 Char,Heading 2 Hidden Char,Reset numbering Char,2 Char,h2 Char,Level 2 Topic Heading Char,h21 Char,Level 2 Topic Heading1 Char,H21 Char,h22 Char,Level 2 Topic Heading2 Char,H22 Char,h23 Char,Level 2 Topic Heading3 Char,H23 Char,21 Char"/>
    <w:basedOn w:val="DefaultParagraphFont"/>
    <w:link w:val="Heading2"/>
    <w:rsid w:val="009C6EF0"/>
    <w:rPr>
      <w:rFonts w:ascii="Arial" w:eastAsia="Times New Roman" w:hAnsi="Arial" w:cs="Times New Roman"/>
      <w:b/>
      <w:sz w:val="24"/>
      <w:szCs w:val="24"/>
      <w:lang w:val="it-IT"/>
    </w:rPr>
  </w:style>
  <w:style w:type="character" w:customStyle="1" w:styleId="Heading3Char">
    <w:name w:val="Heading 3 Char"/>
    <w:aliases w:val="H3 Char,Section Char,Level 1 - 1 Char,h3 Char,Level 3 Topic Heading Char,H31 Char,h31 Char,Level 3 Topic Heading1 Char,H32 Char,h32 Char,Level 3 Topic Heading2 Char,H33 Char,h33 Char,Level 3 Topic Heading3 Char,H34 Char,h34 Char,H35 Char"/>
    <w:basedOn w:val="DefaultParagraphFont"/>
    <w:link w:val="Heading3"/>
    <w:rsid w:val="009C6EF0"/>
    <w:rPr>
      <w:rFonts w:ascii="Arial" w:eastAsia="Times New Roman" w:hAnsi="Arial" w:cs="Arial"/>
      <w:b/>
      <w:bCs/>
      <w:sz w:val="24"/>
      <w:szCs w:val="26"/>
    </w:rPr>
  </w:style>
  <w:style w:type="character" w:customStyle="1" w:styleId="Heading4Char">
    <w:name w:val="Heading 4 Char"/>
    <w:aliases w:val="Level 2 - a Char"/>
    <w:basedOn w:val="DefaultParagraphFont"/>
    <w:link w:val="Heading4"/>
    <w:rsid w:val="009C6EF0"/>
    <w:rPr>
      <w:rFonts w:ascii="Arial" w:eastAsia="Times New Roman" w:hAnsi="Arial" w:cs="Times New Roman"/>
      <w:bCs/>
      <w:sz w:val="24"/>
      <w:szCs w:val="28"/>
    </w:rPr>
  </w:style>
  <w:style w:type="character" w:customStyle="1" w:styleId="Heading5Char">
    <w:name w:val="Heading 5 Char"/>
    <w:basedOn w:val="DefaultParagraphFont"/>
    <w:link w:val="Heading5"/>
    <w:rsid w:val="009C6EF0"/>
    <w:rPr>
      <w:rFonts w:ascii="Arial" w:eastAsia="Times New Roman" w:hAnsi="Arial" w:cs="Times New Roman"/>
      <w:b/>
      <w:bCs/>
      <w:i/>
      <w:iCs/>
      <w:sz w:val="26"/>
      <w:szCs w:val="26"/>
    </w:rPr>
  </w:style>
  <w:style w:type="character" w:customStyle="1" w:styleId="Heading6Char">
    <w:name w:val="Heading 6 Char"/>
    <w:basedOn w:val="DefaultParagraphFont"/>
    <w:link w:val="Heading6"/>
    <w:rsid w:val="009C6EF0"/>
    <w:rPr>
      <w:rFonts w:ascii="Arial" w:eastAsia="Times New Roman" w:hAnsi="Arial" w:cs="Times New Roman"/>
      <w:b/>
      <w:bCs/>
    </w:rPr>
  </w:style>
  <w:style w:type="character" w:customStyle="1" w:styleId="Heading7Char">
    <w:name w:val="Heading 7 Char"/>
    <w:basedOn w:val="DefaultParagraphFont"/>
    <w:link w:val="Heading7"/>
    <w:rsid w:val="009C6EF0"/>
    <w:rPr>
      <w:rFonts w:ascii="Arial" w:eastAsia="Times New Roman" w:hAnsi="Arial" w:cs="Times New Roman"/>
      <w:sz w:val="24"/>
      <w:szCs w:val="24"/>
    </w:rPr>
  </w:style>
  <w:style w:type="character" w:customStyle="1" w:styleId="Heading8Char">
    <w:name w:val="Heading 8 Char"/>
    <w:aliases w:val="Legal Level 1.1.1. Char"/>
    <w:basedOn w:val="DefaultParagraphFont"/>
    <w:link w:val="Heading8"/>
    <w:rsid w:val="009C6EF0"/>
    <w:rPr>
      <w:rFonts w:ascii="Arial" w:eastAsia="Times New Roman" w:hAnsi="Arial" w:cs="Times New Roman"/>
      <w:i/>
      <w:iCs/>
      <w:sz w:val="24"/>
      <w:szCs w:val="24"/>
    </w:rPr>
  </w:style>
  <w:style w:type="character" w:customStyle="1" w:styleId="Heading9Char">
    <w:name w:val="Heading 9 Char"/>
    <w:basedOn w:val="DefaultParagraphFont"/>
    <w:link w:val="Heading9"/>
    <w:rsid w:val="009C6EF0"/>
    <w:rPr>
      <w:rFonts w:ascii="Arial" w:eastAsia="Times New Roman" w:hAnsi="Arial" w:cs="Arial"/>
    </w:rPr>
  </w:style>
  <w:style w:type="paragraph" w:customStyle="1" w:styleId="BodySingle">
    <w:name w:val="Body Single"/>
    <w:basedOn w:val="BodyText"/>
    <w:rsid w:val="00EB2970"/>
    <w:pPr>
      <w:spacing w:line="290" w:lineRule="atLeast"/>
      <w:jc w:val="left"/>
    </w:pPr>
  </w:style>
  <w:style w:type="paragraph" w:styleId="BodyText">
    <w:name w:val="Body Text"/>
    <w:aliases w:val="Body Text Char1 Char,Body Text Char2 Char,Body Text Char1 Char Char Char Char Char"/>
    <w:basedOn w:val="Normal"/>
    <w:link w:val="BodyTextChar"/>
    <w:rsid w:val="00EB2970"/>
    <w:pPr>
      <w:autoSpaceDE w:val="0"/>
      <w:autoSpaceDN w:val="0"/>
      <w:adjustRightInd w:val="0"/>
      <w:spacing w:after="0" w:line="240" w:lineRule="auto"/>
      <w:jc w:val="both"/>
    </w:pPr>
    <w:rPr>
      <w:rFonts w:ascii="Arial" w:hAnsi="Arial" w:cs="Arial"/>
      <w:color w:val="000000"/>
      <w:sz w:val="24"/>
      <w:szCs w:val="24"/>
      <w:lang w:val="sq-AL"/>
    </w:rPr>
  </w:style>
  <w:style w:type="character" w:customStyle="1" w:styleId="BodyTextChar">
    <w:name w:val="Body Text Char"/>
    <w:aliases w:val="Body Text Char1 Char Char,Body Text Char2 Char Char,Body Text Char1 Char Char Char Char Char Char"/>
    <w:basedOn w:val="DefaultParagraphFont"/>
    <w:link w:val="BodyText"/>
    <w:uiPriority w:val="99"/>
    <w:rsid w:val="00EB2970"/>
    <w:rPr>
      <w:rFonts w:ascii="Arial" w:hAnsi="Arial" w:cs="Arial"/>
      <w:color w:val="000000"/>
      <w:sz w:val="24"/>
      <w:szCs w:val="24"/>
      <w:lang w:val="sq-AL"/>
    </w:rPr>
  </w:style>
  <w:style w:type="paragraph" w:styleId="List4">
    <w:name w:val="List 4"/>
    <w:basedOn w:val="Normal"/>
    <w:rsid w:val="00EB2970"/>
    <w:pPr>
      <w:autoSpaceDE w:val="0"/>
      <w:autoSpaceDN w:val="0"/>
      <w:adjustRightInd w:val="0"/>
      <w:spacing w:after="0" w:line="240" w:lineRule="auto"/>
      <w:ind w:left="1440" w:hanging="360"/>
    </w:pPr>
    <w:rPr>
      <w:rFonts w:ascii="Arial" w:hAnsi="Arial" w:cs="Arial"/>
      <w:color w:val="000000"/>
      <w:sz w:val="24"/>
      <w:szCs w:val="24"/>
      <w:lang w:val="sq-AL"/>
    </w:rPr>
  </w:style>
  <w:style w:type="paragraph" w:customStyle="1" w:styleId="a">
    <w:name w:val="?????? ????????"/>
    <w:basedOn w:val="Normal"/>
    <w:next w:val="Normal"/>
    <w:uiPriority w:val="99"/>
    <w:rsid w:val="00EB2970"/>
    <w:pPr>
      <w:tabs>
        <w:tab w:val="left" w:pos="1700"/>
        <w:tab w:val="left" w:pos="3400"/>
        <w:tab w:val="left" w:pos="5100"/>
        <w:tab w:val="left" w:pos="6800"/>
        <w:tab w:val="left" w:pos="8500"/>
        <w:tab w:val="right" w:pos="9620"/>
      </w:tabs>
      <w:autoSpaceDE w:val="0"/>
      <w:autoSpaceDN w:val="0"/>
      <w:adjustRightInd w:val="0"/>
      <w:spacing w:before="120" w:after="0" w:line="432" w:lineRule="atLeast"/>
      <w:jc w:val="both"/>
    </w:pPr>
    <w:rPr>
      <w:rFonts w:ascii="Times New Roman" w:hAnsi="Times New Roman" w:cs="Times New Roman"/>
      <w:color w:val="000000"/>
      <w:sz w:val="24"/>
      <w:szCs w:val="24"/>
      <w:lang w:val="sq-AL"/>
    </w:rPr>
  </w:style>
  <w:style w:type="paragraph" w:styleId="List2">
    <w:name w:val="List 2"/>
    <w:basedOn w:val="Normal"/>
    <w:rsid w:val="00EB2970"/>
    <w:pPr>
      <w:autoSpaceDE w:val="0"/>
      <w:autoSpaceDN w:val="0"/>
      <w:adjustRightInd w:val="0"/>
      <w:spacing w:after="0" w:line="240" w:lineRule="auto"/>
      <w:ind w:left="720" w:hanging="360"/>
    </w:pPr>
    <w:rPr>
      <w:rFonts w:ascii="Arial" w:hAnsi="Arial" w:cs="Arial"/>
      <w:color w:val="000000"/>
      <w:sz w:val="24"/>
      <w:szCs w:val="24"/>
      <w:lang w:val="sq-AL"/>
    </w:rPr>
  </w:style>
  <w:style w:type="paragraph" w:styleId="ListParagraph">
    <w:name w:val="List Paragraph"/>
    <w:basedOn w:val="Normal"/>
    <w:uiPriority w:val="34"/>
    <w:qFormat/>
    <w:rsid w:val="00EB2970"/>
    <w:pPr>
      <w:autoSpaceDE w:val="0"/>
      <w:autoSpaceDN w:val="0"/>
      <w:adjustRightInd w:val="0"/>
      <w:spacing w:after="200" w:line="302" w:lineRule="atLeast"/>
      <w:ind w:left="720"/>
    </w:pPr>
    <w:rPr>
      <w:rFonts w:ascii="Calibri" w:hAnsi="Calibri" w:cs="Calibri"/>
      <w:color w:val="000000"/>
      <w:lang w:val="sq-AL"/>
    </w:rPr>
  </w:style>
  <w:style w:type="paragraph" w:customStyle="1" w:styleId="Default">
    <w:name w:val="Default"/>
    <w:rsid w:val="00EB2970"/>
    <w:pPr>
      <w:autoSpaceDE w:val="0"/>
      <w:autoSpaceDN w:val="0"/>
      <w:adjustRightInd w:val="0"/>
      <w:spacing w:after="0" w:line="240" w:lineRule="auto"/>
    </w:pPr>
    <w:rPr>
      <w:rFonts w:ascii="Calibri" w:hAnsi="Calibri" w:cs="Calibri"/>
      <w:color w:val="000000"/>
      <w:sz w:val="24"/>
      <w:szCs w:val="24"/>
      <w:lang w:val="sq-AL"/>
    </w:rPr>
  </w:style>
  <w:style w:type="paragraph" w:customStyle="1" w:styleId="Bullet1">
    <w:name w:val="Bullet 1"/>
    <w:basedOn w:val="Normal"/>
    <w:rsid w:val="009C6EF0"/>
    <w:pPr>
      <w:numPr>
        <w:numId w:val="6"/>
      </w:numPr>
      <w:spacing w:after="0" w:line="290" w:lineRule="atLeast"/>
    </w:pPr>
    <w:rPr>
      <w:rFonts w:ascii="Arial" w:eastAsia="Times New Roman" w:hAnsi="Arial" w:cs="Times New Roman"/>
      <w:sz w:val="24"/>
      <w:szCs w:val="20"/>
      <w:lang w:val="en-GB"/>
    </w:rPr>
  </w:style>
  <w:style w:type="paragraph" w:styleId="ListBullet2">
    <w:name w:val="List Bullet 2"/>
    <w:basedOn w:val="Normal"/>
    <w:autoRedefine/>
    <w:rsid w:val="009C6EF0"/>
    <w:pPr>
      <w:numPr>
        <w:numId w:val="2"/>
      </w:numPr>
      <w:spacing w:after="0" w:line="240" w:lineRule="auto"/>
    </w:pPr>
    <w:rPr>
      <w:rFonts w:ascii="Arial" w:eastAsia="Times New Roman" w:hAnsi="Arial" w:cs="Times New Roman"/>
      <w:sz w:val="24"/>
      <w:szCs w:val="24"/>
    </w:rPr>
  </w:style>
  <w:style w:type="paragraph" w:styleId="ListBullet3">
    <w:name w:val="List Bullet 3"/>
    <w:basedOn w:val="Normal"/>
    <w:autoRedefine/>
    <w:rsid w:val="009C6EF0"/>
    <w:pPr>
      <w:numPr>
        <w:numId w:val="3"/>
      </w:numPr>
      <w:spacing w:after="0" w:line="240" w:lineRule="auto"/>
    </w:pPr>
    <w:rPr>
      <w:rFonts w:ascii="Arial" w:eastAsia="Times New Roman" w:hAnsi="Arial" w:cs="Times New Roman"/>
      <w:sz w:val="24"/>
      <w:szCs w:val="24"/>
    </w:rPr>
  </w:style>
  <w:style w:type="paragraph" w:styleId="ListBullet4">
    <w:name w:val="List Bullet 4"/>
    <w:basedOn w:val="Normal"/>
    <w:autoRedefine/>
    <w:rsid w:val="009C6EF0"/>
    <w:pPr>
      <w:numPr>
        <w:numId w:val="4"/>
      </w:numPr>
      <w:spacing w:after="0" w:line="240" w:lineRule="auto"/>
    </w:pPr>
    <w:rPr>
      <w:rFonts w:ascii="Arial" w:eastAsia="Times New Roman" w:hAnsi="Arial" w:cs="Times New Roman"/>
      <w:sz w:val="24"/>
      <w:szCs w:val="24"/>
    </w:rPr>
  </w:style>
  <w:style w:type="paragraph" w:styleId="ListBullet5">
    <w:name w:val="List Bullet 5"/>
    <w:basedOn w:val="Normal"/>
    <w:autoRedefine/>
    <w:rsid w:val="009C6EF0"/>
    <w:pPr>
      <w:numPr>
        <w:numId w:val="5"/>
      </w:numPr>
      <w:spacing w:after="0" w:line="240" w:lineRule="auto"/>
    </w:pPr>
    <w:rPr>
      <w:rFonts w:ascii="Arial" w:eastAsia="Times New Roman" w:hAnsi="Arial" w:cs="Times New Roman"/>
      <w:sz w:val="24"/>
      <w:szCs w:val="24"/>
    </w:rPr>
  </w:style>
  <w:style w:type="paragraph" w:styleId="BalloonText">
    <w:name w:val="Balloon Text"/>
    <w:basedOn w:val="Normal"/>
    <w:link w:val="BalloonTextChar"/>
    <w:semiHidden/>
    <w:rsid w:val="009C6EF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C6EF0"/>
    <w:rPr>
      <w:rFonts w:ascii="Tahoma" w:eastAsia="Times New Roman" w:hAnsi="Tahoma" w:cs="Tahoma"/>
      <w:sz w:val="16"/>
      <w:szCs w:val="16"/>
    </w:rPr>
  </w:style>
  <w:style w:type="paragraph" w:styleId="ListBullet">
    <w:name w:val="List Bullet"/>
    <w:basedOn w:val="Normal"/>
    <w:autoRedefine/>
    <w:rsid w:val="009C6EF0"/>
    <w:pPr>
      <w:spacing w:before="120" w:after="0" w:line="240" w:lineRule="auto"/>
      <w:ind w:left="720" w:right="44"/>
      <w:jc w:val="both"/>
    </w:pPr>
    <w:rPr>
      <w:rFonts w:ascii="Arial" w:eastAsia="Times New Roman" w:hAnsi="Arial" w:cs="Arial"/>
      <w:lang w:val="it-IT"/>
    </w:rPr>
  </w:style>
  <w:style w:type="character" w:customStyle="1" w:styleId="SubtitleChar">
    <w:name w:val="Subtitle Char"/>
    <w:rsid w:val="009C6EF0"/>
    <w:rPr>
      <w:rFonts w:ascii="Arial" w:hAnsi="Arial"/>
      <w:b/>
      <w:bCs/>
      <w:sz w:val="24"/>
      <w:lang w:val="en-US" w:eastAsia="en-US" w:bidi="ar-SA"/>
    </w:rPr>
  </w:style>
  <w:style w:type="paragraph" w:customStyle="1" w:styleId="a0">
    <w:name w:val="Плътен параграф"/>
    <w:basedOn w:val="Normal"/>
    <w:next w:val="Normal"/>
    <w:rsid w:val="009C6EF0"/>
    <w:pPr>
      <w:tabs>
        <w:tab w:val="left" w:pos="1701"/>
        <w:tab w:val="left" w:pos="3402"/>
        <w:tab w:val="left" w:pos="5103"/>
        <w:tab w:val="left" w:pos="6804"/>
        <w:tab w:val="left" w:pos="8505"/>
        <w:tab w:val="right" w:pos="9639"/>
      </w:tabs>
      <w:spacing w:before="120" w:after="0" w:line="360" w:lineRule="auto"/>
      <w:jc w:val="both"/>
    </w:pPr>
    <w:rPr>
      <w:rFonts w:ascii="Arial" w:eastAsia="MS Mincho" w:hAnsi="Arial" w:cs="Arial"/>
      <w:sz w:val="24"/>
      <w:szCs w:val="20"/>
      <w:lang w:val="bg-BG"/>
    </w:rPr>
  </w:style>
  <w:style w:type="character" w:styleId="CommentReference">
    <w:name w:val="annotation reference"/>
    <w:semiHidden/>
    <w:rsid w:val="009C6EF0"/>
    <w:rPr>
      <w:sz w:val="16"/>
      <w:szCs w:val="16"/>
    </w:rPr>
  </w:style>
  <w:style w:type="paragraph" w:styleId="Footer">
    <w:name w:val="footer"/>
    <w:basedOn w:val="Normal"/>
    <w:link w:val="FooterChar"/>
    <w:uiPriority w:val="99"/>
    <w:rsid w:val="009C6EF0"/>
    <w:pPr>
      <w:tabs>
        <w:tab w:val="center" w:pos="4320"/>
        <w:tab w:val="right" w:pos="8640"/>
      </w:tabs>
      <w:spacing w:after="0" w:line="240" w:lineRule="auto"/>
    </w:pPr>
    <w:rPr>
      <w:rFonts w:ascii="Arial" w:eastAsia="Times New Roman" w:hAnsi="Arial" w:cs="Times New Roman"/>
      <w:sz w:val="24"/>
      <w:szCs w:val="24"/>
    </w:rPr>
  </w:style>
  <w:style w:type="character" w:customStyle="1" w:styleId="FooterChar">
    <w:name w:val="Footer Char"/>
    <w:basedOn w:val="DefaultParagraphFont"/>
    <w:link w:val="Footer"/>
    <w:uiPriority w:val="99"/>
    <w:rsid w:val="009C6EF0"/>
    <w:rPr>
      <w:rFonts w:ascii="Arial" w:eastAsia="Times New Roman" w:hAnsi="Arial" w:cs="Times New Roman"/>
      <w:sz w:val="24"/>
      <w:szCs w:val="24"/>
    </w:rPr>
  </w:style>
  <w:style w:type="character" w:styleId="FootnoteReference">
    <w:name w:val="footnote reference"/>
    <w:semiHidden/>
    <w:rsid w:val="009C6EF0"/>
    <w:rPr>
      <w:vertAlign w:val="superscript"/>
    </w:rPr>
  </w:style>
  <w:style w:type="character" w:styleId="Hyperlink">
    <w:name w:val="Hyperlink"/>
    <w:rsid w:val="009C6EF0"/>
    <w:rPr>
      <w:color w:val="0000FF"/>
      <w:u w:val="single"/>
    </w:rPr>
  </w:style>
  <w:style w:type="paragraph" w:styleId="FootnoteText">
    <w:name w:val="footnote text"/>
    <w:basedOn w:val="Normal"/>
    <w:link w:val="FootnoteTextChar"/>
    <w:semiHidden/>
    <w:rsid w:val="009C6EF0"/>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9C6EF0"/>
    <w:rPr>
      <w:rFonts w:ascii="Arial" w:eastAsia="Times New Roman" w:hAnsi="Arial" w:cs="Times New Roman"/>
      <w:sz w:val="20"/>
      <w:szCs w:val="20"/>
    </w:rPr>
  </w:style>
  <w:style w:type="character" w:styleId="PageNumber">
    <w:name w:val="page number"/>
    <w:basedOn w:val="DefaultParagraphFont"/>
    <w:rsid w:val="009C6EF0"/>
  </w:style>
  <w:style w:type="paragraph" w:styleId="CommentText">
    <w:name w:val="annotation text"/>
    <w:basedOn w:val="Normal"/>
    <w:link w:val="CommentTextChar"/>
    <w:rsid w:val="009C6EF0"/>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9C6EF0"/>
    <w:rPr>
      <w:rFonts w:ascii="Arial" w:eastAsia="Times New Roman" w:hAnsi="Arial" w:cs="Times New Roman"/>
      <w:sz w:val="20"/>
      <w:szCs w:val="20"/>
    </w:rPr>
  </w:style>
  <w:style w:type="paragraph" w:styleId="Closing">
    <w:name w:val="Closing"/>
    <w:basedOn w:val="Normal"/>
    <w:link w:val="ClosingChar"/>
    <w:rsid w:val="009C6EF0"/>
    <w:pPr>
      <w:spacing w:after="0" w:line="290" w:lineRule="atLeast"/>
    </w:pPr>
    <w:rPr>
      <w:rFonts w:ascii="Arial" w:eastAsia="MS Mincho" w:hAnsi="Arial" w:cs="Arial"/>
      <w:sz w:val="24"/>
      <w:szCs w:val="20"/>
      <w:lang w:val="sq-AL"/>
    </w:rPr>
  </w:style>
  <w:style w:type="character" w:customStyle="1" w:styleId="ClosingChar">
    <w:name w:val="Closing Char"/>
    <w:basedOn w:val="DefaultParagraphFont"/>
    <w:link w:val="Closing"/>
    <w:rsid w:val="009C6EF0"/>
    <w:rPr>
      <w:rFonts w:ascii="Arial" w:eastAsia="MS Mincho" w:hAnsi="Arial" w:cs="Arial"/>
      <w:sz w:val="24"/>
      <w:szCs w:val="20"/>
      <w:lang w:val="sq-AL"/>
    </w:rPr>
  </w:style>
  <w:style w:type="paragraph" w:customStyle="1" w:styleId="TableListNumber">
    <w:name w:val="Table List Number"/>
    <w:basedOn w:val="Normal"/>
    <w:rsid w:val="009C6EF0"/>
    <w:pPr>
      <w:numPr>
        <w:numId w:val="8"/>
      </w:numPr>
      <w:tabs>
        <w:tab w:val="clear" w:pos="360"/>
        <w:tab w:val="left" w:pos="298"/>
      </w:tabs>
      <w:spacing w:before="120" w:after="170" w:line="290" w:lineRule="atLeast"/>
    </w:pPr>
    <w:rPr>
      <w:rFonts w:ascii="Arial" w:eastAsia="MS Mincho" w:hAnsi="Arial" w:cs="Arial"/>
      <w:sz w:val="24"/>
      <w:szCs w:val="20"/>
      <w:lang w:val="sq-AL"/>
    </w:rPr>
  </w:style>
  <w:style w:type="paragraph" w:customStyle="1" w:styleId="TableColumnHeader">
    <w:name w:val="Table Column Header"/>
    <w:basedOn w:val="Normal"/>
    <w:rsid w:val="009C6EF0"/>
    <w:pPr>
      <w:spacing w:before="120" w:after="170" w:line="290" w:lineRule="atLeast"/>
    </w:pPr>
    <w:rPr>
      <w:rFonts w:ascii="Arial" w:eastAsia="MS Mincho" w:hAnsi="Arial" w:cs="Arial"/>
      <w:b/>
      <w:sz w:val="24"/>
      <w:szCs w:val="20"/>
      <w:lang w:val="sq-AL"/>
    </w:rPr>
  </w:style>
  <w:style w:type="paragraph" w:styleId="ListNumber">
    <w:name w:val="List Number"/>
    <w:basedOn w:val="Normal"/>
    <w:rsid w:val="009C6EF0"/>
    <w:pPr>
      <w:numPr>
        <w:numId w:val="9"/>
      </w:numPr>
      <w:spacing w:after="290" w:line="290" w:lineRule="atLeast"/>
    </w:pPr>
    <w:rPr>
      <w:rFonts w:ascii="Arial" w:eastAsia="MS Mincho" w:hAnsi="Arial" w:cs="Arial"/>
      <w:sz w:val="24"/>
      <w:szCs w:val="20"/>
      <w:lang w:val="sq-AL"/>
    </w:rPr>
  </w:style>
  <w:style w:type="paragraph" w:styleId="ListNumber2">
    <w:name w:val="List Number 2"/>
    <w:basedOn w:val="Normal"/>
    <w:rsid w:val="009C6EF0"/>
    <w:pPr>
      <w:numPr>
        <w:ilvl w:val="1"/>
        <w:numId w:val="9"/>
      </w:numPr>
      <w:spacing w:after="290" w:line="290" w:lineRule="atLeast"/>
    </w:pPr>
    <w:rPr>
      <w:rFonts w:ascii="Arial" w:eastAsia="MS Mincho" w:hAnsi="Arial" w:cs="Arial"/>
      <w:sz w:val="24"/>
      <w:szCs w:val="20"/>
      <w:lang w:val="sq-AL"/>
    </w:rPr>
  </w:style>
  <w:style w:type="paragraph" w:styleId="ListNumber3">
    <w:name w:val="List Number 3"/>
    <w:basedOn w:val="Normal"/>
    <w:rsid w:val="009C6EF0"/>
    <w:pPr>
      <w:numPr>
        <w:ilvl w:val="2"/>
        <w:numId w:val="9"/>
      </w:numPr>
      <w:spacing w:after="290" w:line="290" w:lineRule="atLeast"/>
    </w:pPr>
    <w:rPr>
      <w:rFonts w:ascii="Arial" w:eastAsia="MS Mincho" w:hAnsi="Arial" w:cs="Arial"/>
      <w:sz w:val="24"/>
      <w:szCs w:val="20"/>
      <w:lang w:val="sq-AL"/>
    </w:rPr>
  </w:style>
  <w:style w:type="paragraph" w:styleId="ListNumber4">
    <w:name w:val="List Number 4"/>
    <w:basedOn w:val="Normal"/>
    <w:rsid w:val="009C6EF0"/>
    <w:pPr>
      <w:numPr>
        <w:ilvl w:val="3"/>
        <w:numId w:val="9"/>
      </w:numPr>
      <w:tabs>
        <w:tab w:val="clear" w:pos="2381"/>
      </w:tabs>
      <w:spacing w:after="290" w:line="290" w:lineRule="atLeast"/>
      <w:ind w:left="3240" w:hanging="360"/>
    </w:pPr>
    <w:rPr>
      <w:rFonts w:ascii="Arial" w:eastAsia="MS Mincho" w:hAnsi="Arial" w:cs="Arial"/>
      <w:sz w:val="24"/>
      <w:szCs w:val="20"/>
      <w:lang w:val="sq-AL"/>
    </w:rPr>
  </w:style>
  <w:style w:type="paragraph" w:styleId="ListNumber5">
    <w:name w:val="List Number 5"/>
    <w:basedOn w:val="Normal"/>
    <w:rsid w:val="009C6EF0"/>
    <w:pPr>
      <w:numPr>
        <w:ilvl w:val="4"/>
        <w:numId w:val="9"/>
      </w:numPr>
      <w:spacing w:after="290" w:line="290" w:lineRule="atLeast"/>
    </w:pPr>
    <w:rPr>
      <w:rFonts w:ascii="Arial" w:eastAsia="MS Mincho" w:hAnsi="Arial" w:cs="Arial"/>
      <w:sz w:val="24"/>
      <w:szCs w:val="20"/>
      <w:lang w:val="sq-AL"/>
    </w:rPr>
  </w:style>
  <w:style w:type="paragraph" w:customStyle="1" w:styleId="TableBullet">
    <w:name w:val="Table Bullet"/>
    <w:basedOn w:val="TableText"/>
    <w:rsid w:val="009C6EF0"/>
    <w:pPr>
      <w:numPr>
        <w:numId w:val="10"/>
      </w:numPr>
      <w:tabs>
        <w:tab w:val="left" w:pos="298"/>
      </w:tabs>
    </w:pPr>
  </w:style>
  <w:style w:type="paragraph" w:customStyle="1" w:styleId="TableText">
    <w:name w:val="Table Text"/>
    <w:basedOn w:val="Normal"/>
    <w:rsid w:val="009C6EF0"/>
    <w:pPr>
      <w:spacing w:before="120" w:after="170" w:line="290" w:lineRule="atLeast"/>
    </w:pPr>
    <w:rPr>
      <w:rFonts w:ascii="Arial" w:eastAsia="MS Mincho" w:hAnsi="Arial" w:cs="Arial"/>
      <w:sz w:val="24"/>
      <w:szCs w:val="20"/>
      <w:lang w:val="sq-AL"/>
    </w:rPr>
  </w:style>
  <w:style w:type="paragraph" w:customStyle="1" w:styleId="BulletedList1">
    <w:name w:val="Bulleted List 1"/>
    <w:basedOn w:val="Normal"/>
    <w:rsid w:val="009C6EF0"/>
    <w:pPr>
      <w:numPr>
        <w:numId w:val="11"/>
      </w:numPr>
      <w:spacing w:after="0" w:line="290" w:lineRule="atLeast"/>
    </w:pPr>
    <w:rPr>
      <w:rFonts w:ascii="Arial" w:eastAsia="MS Mincho" w:hAnsi="Arial" w:cs="Arial"/>
      <w:sz w:val="24"/>
      <w:szCs w:val="20"/>
      <w:lang w:val="sq-AL"/>
    </w:rPr>
  </w:style>
  <w:style w:type="paragraph" w:customStyle="1" w:styleId="BulletedList2">
    <w:name w:val="Bulleted List 2"/>
    <w:basedOn w:val="Normal"/>
    <w:rsid w:val="009C6EF0"/>
    <w:pPr>
      <w:numPr>
        <w:numId w:val="12"/>
      </w:numPr>
      <w:spacing w:after="0" w:line="290" w:lineRule="atLeast"/>
    </w:pPr>
    <w:rPr>
      <w:rFonts w:ascii="Arial" w:eastAsia="MS Mincho" w:hAnsi="Arial" w:cs="Arial"/>
      <w:sz w:val="24"/>
      <w:szCs w:val="20"/>
      <w:lang w:val="sq-AL"/>
    </w:rPr>
  </w:style>
  <w:style w:type="paragraph" w:customStyle="1" w:styleId="BankNormal">
    <w:name w:val="BankNormal"/>
    <w:basedOn w:val="Normal"/>
    <w:rsid w:val="009C6EF0"/>
    <w:pPr>
      <w:spacing w:after="0" w:line="240" w:lineRule="auto"/>
    </w:pPr>
    <w:rPr>
      <w:rFonts w:ascii="Arial" w:eastAsia="Times New Roman" w:hAnsi="Arial" w:cs="Times New Roman"/>
      <w:b/>
      <w:sz w:val="24"/>
      <w:szCs w:val="20"/>
    </w:rPr>
  </w:style>
  <w:style w:type="paragraph" w:styleId="Header">
    <w:name w:val="header"/>
    <w:basedOn w:val="Normal"/>
    <w:link w:val="HeaderChar"/>
    <w:rsid w:val="009C6EF0"/>
    <w:pPr>
      <w:tabs>
        <w:tab w:val="center" w:pos="4465"/>
        <w:tab w:val="right" w:pos="8929"/>
      </w:tabs>
      <w:spacing w:after="0" w:line="220" w:lineRule="atLeast"/>
    </w:pPr>
    <w:rPr>
      <w:rFonts w:ascii="Arial" w:eastAsia="MS Mincho" w:hAnsi="Arial" w:cs="Arial"/>
      <w:sz w:val="16"/>
      <w:szCs w:val="20"/>
      <w:lang w:val="sq-AL"/>
    </w:rPr>
  </w:style>
  <w:style w:type="character" w:customStyle="1" w:styleId="HeaderChar">
    <w:name w:val="Header Char"/>
    <w:basedOn w:val="DefaultParagraphFont"/>
    <w:link w:val="Header"/>
    <w:rsid w:val="009C6EF0"/>
    <w:rPr>
      <w:rFonts w:ascii="Arial" w:eastAsia="MS Mincho" w:hAnsi="Arial" w:cs="Arial"/>
      <w:sz w:val="16"/>
      <w:szCs w:val="20"/>
      <w:lang w:val="sq-AL"/>
    </w:rPr>
  </w:style>
  <w:style w:type="paragraph" w:styleId="CommentSubject">
    <w:name w:val="annotation subject"/>
    <w:basedOn w:val="CommentText"/>
    <w:next w:val="CommentText"/>
    <w:link w:val="CommentSubjectChar"/>
    <w:semiHidden/>
    <w:rsid w:val="009C6EF0"/>
    <w:rPr>
      <w:rFonts w:ascii="Times New Roman" w:hAnsi="Times New Roman"/>
      <w:b/>
      <w:bCs/>
      <w:lang w:val="sq-AL"/>
    </w:rPr>
  </w:style>
  <w:style w:type="character" w:customStyle="1" w:styleId="CommentSubjectChar">
    <w:name w:val="Comment Subject Char"/>
    <w:basedOn w:val="CommentTextChar"/>
    <w:link w:val="CommentSubject"/>
    <w:semiHidden/>
    <w:rsid w:val="009C6EF0"/>
    <w:rPr>
      <w:rFonts w:ascii="Times New Roman" w:eastAsia="Times New Roman" w:hAnsi="Times New Roman" w:cs="Times New Roman"/>
      <w:b/>
      <w:bCs/>
      <w:sz w:val="20"/>
      <w:szCs w:val="20"/>
      <w:lang w:val="sq-AL"/>
    </w:rPr>
  </w:style>
  <w:style w:type="character" w:styleId="FollowedHyperlink">
    <w:name w:val="FollowedHyperlink"/>
    <w:rsid w:val="009C6EF0"/>
    <w:rPr>
      <w:color w:val="800080"/>
      <w:u w:val="single"/>
    </w:rPr>
  </w:style>
  <w:style w:type="paragraph" w:styleId="Subtitle">
    <w:name w:val="Subtitle"/>
    <w:basedOn w:val="Normal"/>
    <w:link w:val="SubtitleChar1"/>
    <w:qFormat/>
    <w:rsid w:val="009C6EF0"/>
    <w:pPr>
      <w:spacing w:after="0" w:line="360" w:lineRule="auto"/>
      <w:jc w:val="center"/>
    </w:pPr>
    <w:rPr>
      <w:rFonts w:ascii="Arial" w:eastAsia="Times New Roman" w:hAnsi="Arial" w:cs="Times New Roman"/>
      <w:b/>
      <w:bCs/>
      <w:sz w:val="24"/>
      <w:szCs w:val="20"/>
    </w:rPr>
  </w:style>
  <w:style w:type="character" w:customStyle="1" w:styleId="SubtitleChar1">
    <w:name w:val="Subtitle Char1"/>
    <w:basedOn w:val="DefaultParagraphFont"/>
    <w:link w:val="Subtitle"/>
    <w:rsid w:val="009C6EF0"/>
    <w:rPr>
      <w:rFonts w:ascii="Arial" w:eastAsia="Times New Roman" w:hAnsi="Arial" w:cs="Times New Roman"/>
      <w:b/>
      <w:bCs/>
      <w:sz w:val="24"/>
      <w:szCs w:val="20"/>
    </w:rPr>
  </w:style>
  <w:style w:type="paragraph" w:styleId="BodyText3">
    <w:name w:val="Body Text 3"/>
    <w:basedOn w:val="Normal"/>
    <w:link w:val="BodyText3Char"/>
    <w:rsid w:val="009C6EF0"/>
    <w:pPr>
      <w:spacing w:after="120" w:line="240" w:lineRule="auto"/>
      <w:jc w:val="both"/>
    </w:pPr>
    <w:rPr>
      <w:rFonts w:ascii="Arial" w:eastAsia="Times New Roman" w:hAnsi="Arial" w:cs="Arial"/>
      <w:sz w:val="16"/>
      <w:szCs w:val="16"/>
      <w:lang w:val="sq-AL"/>
    </w:rPr>
  </w:style>
  <w:style w:type="character" w:customStyle="1" w:styleId="BodyText3Char">
    <w:name w:val="Body Text 3 Char"/>
    <w:basedOn w:val="DefaultParagraphFont"/>
    <w:link w:val="BodyText3"/>
    <w:rsid w:val="009C6EF0"/>
    <w:rPr>
      <w:rFonts w:ascii="Arial" w:eastAsia="Times New Roman" w:hAnsi="Arial" w:cs="Arial"/>
      <w:sz w:val="16"/>
      <w:szCs w:val="16"/>
      <w:lang w:val="sq-AL"/>
    </w:rPr>
  </w:style>
  <w:style w:type="table" w:styleId="TableGrid">
    <w:name w:val="Table Grid"/>
    <w:basedOn w:val="TableNormal"/>
    <w:rsid w:val="009C6E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9C6EF0"/>
    <w:rPr>
      <w:b/>
      <w:bCs/>
    </w:rPr>
  </w:style>
  <w:style w:type="paragraph" w:styleId="NormalWeb">
    <w:name w:val="Normal (Web)"/>
    <w:basedOn w:val="Normal"/>
    <w:rsid w:val="009C6EF0"/>
    <w:pPr>
      <w:spacing w:before="100" w:beforeAutospacing="1" w:after="100" w:afterAutospacing="1" w:line="240" w:lineRule="auto"/>
    </w:pPr>
    <w:rPr>
      <w:rFonts w:ascii="Times New Roman" w:eastAsia="Times New Roman" w:hAnsi="Times New Roman" w:cs="Times New Roman"/>
      <w:sz w:val="24"/>
      <w:szCs w:val="24"/>
    </w:rPr>
  </w:style>
  <w:style w:type="paragraph" w:styleId="List">
    <w:name w:val="List"/>
    <w:basedOn w:val="Normal"/>
    <w:rsid w:val="009C6EF0"/>
    <w:pPr>
      <w:spacing w:after="0" w:line="240" w:lineRule="auto"/>
      <w:ind w:left="360" w:hanging="360"/>
    </w:pPr>
    <w:rPr>
      <w:rFonts w:ascii="Times New Roman" w:eastAsia="Times New Roman" w:hAnsi="Times New Roman" w:cs="Times New Roman"/>
      <w:sz w:val="24"/>
      <w:szCs w:val="24"/>
      <w:lang w:val="sq-AL"/>
    </w:rPr>
  </w:style>
  <w:style w:type="paragraph" w:styleId="EndnoteText">
    <w:name w:val="endnote text"/>
    <w:basedOn w:val="Normal"/>
    <w:link w:val="EndnoteTextChar"/>
    <w:uiPriority w:val="99"/>
    <w:semiHidden/>
    <w:unhideWhenUsed/>
    <w:rsid w:val="009C6EF0"/>
    <w:pPr>
      <w:spacing w:after="0" w:line="240" w:lineRule="auto"/>
    </w:pPr>
    <w:rPr>
      <w:rFonts w:ascii="Times New Roman" w:eastAsia="Times New Roman" w:hAnsi="Times New Roman" w:cs="Times New Roman"/>
      <w:sz w:val="20"/>
      <w:szCs w:val="20"/>
      <w:lang w:val="sq-AL"/>
    </w:rPr>
  </w:style>
  <w:style w:type="character" w:customStyle="1" w:styleId="EndnoteTextChar">
    <w:name w:val="Endnote Text Char"/>
    <w:basedOn w:val="DefaultParagraphFont"/>
    <w:link w:val="EndnoteText"/>
    <w:uiPriority w:val="99"/>
    <w:semiHidden/>
    <w:rsid w:val="009C6EF0"/>
    <w:rPr>
      <w:rFonts w:ascii="Times New Roman" w:eastAsia="Times New Roman" w:hAnsi="Times New Roman" w:cs="Times New Roman"/>
      <w:sz w:val="20"/>
      <w:szCs w:val="20"/>
      <w:lang w:val="sq-AL"/>
    </w:rPr>
  </w:style>
  <w:style w:type="character" w:styleId="EndnoteReference">
    <w:name w:val="endnote reference"/>
    <w:uiPriority w:val="99"/>
    <w:semiHidden/>
    <w:unhideWhenUsed/>
    <w:rsid w:val="009C6EF0"/>
    <w:rPr>
      <w:vertAlign w:val="superscript"/>
    </w:rPr>
  </w:style>
  <w:style w:type="paragraph" w:styleId="Title">
    <w:name w:val="Title"/>
    <w:basedOn w:val="Normal"/>
    <w:link w:val="TitleChar"/>
    <w:qFormat/>
    <w:rsid w:val="009C6EF0"/>
    <w:pPr>
      <w:spacing w:after="0" w:line="240" w:lineRule="auto"/>
      <w:jc w:val="center"/>
    </w:pPr>
    <w:rPr>
      <w:rFonts w:ascii="Arrus BT" w:eastAsia="MS Mincho" w:hAnsi="Arrus BT" w:cs="Times New Roman"/>
      <w:b/>
      <w:sz w:val="32"/>
      <w:szCs w:val="20"/>
    </w:rPr>
  </w:style>
  <w:style w:type="character" w:customStyle="1" w:styleId="TitleChar">
    <w:name w:val="Title Char"/>
    <w:basedOn w:val="DefaultParagraphFont"/>
    <w:link w:val="Title"/>
    <w:rsid w:val="009C6EF0"/>
    <w:rPr>
      <w:rFonts w:ascii="Arrus BT" w:eastAsia="MS Mincho" w:hAnsi="Arrus BT" w:cs="Times New Roman"/>
      <w:b/>
      <w:sz w:val="32"/>
      <w:szCs w:val="20"/>
    </w:rPr>
  </w:style>
  <w:style w:type="character" w:customStyle="1" w:styleId="highlightbox-description">
    <w:name w:val="highlightbox-description"/>
    <w:rsid w:val="009C6EF0"/>
  </w:style>
  <w:style w:type="character" w:customStyle="1" w:styleId="z-TopofFormChar">
    <w:name w:val="z-Top of Form Char"/>
    <w:basedOn w:val="DefaultParagraphFont"/>
    <w:link w:val="z-TopofForm"/>
    <w:uiPriority w:val="99"/>
    <w:semiHidden/>
    <w:rsid w:val="009C6EF0"/>
    <w:rPr>
      <w:rFonts w:ascii="Arial" w:eastAsia="Times New Roman" w:hAnsi="Arial" w:cs="Arial"/>
      <w:vanish/>
      <w:sz w:val="16"/>
      <w:szCs w:val="16"/>
      <w:lang w:val="sq-AL"/>
    </w:rPr>
  </w:style>
  <w:style w:type="paragraph" w:styleId="z-TopofForm">
    <w:name w:val="HTML Top of Form"/>
    <w:basedOn w:val="Normal"/>
    <w:next w:val="Normal"/>
    <w:link w:val="z-TopofFormChar"/>
    <w:hidden/>
    <w:uiPriority w:val="99"/>
    <w:semiHidden/>
    <w:unhideWhenUsed/>
    <w:rsid w:val="009C6EF0"/>
    <w:pPr>
      <w:pBdr>
        <w:bottom w:val="single" w:sz="6" w:space="1" w:color="auto"/>
      </w:pBdr>
      <w:spacing w:after="0" w:line="240" w:lineRule="auto"/>
      <w:jc w:val="center"/>
    </w:pPr>
    <w:rPr>
      <w:rFonts w:ascii="Arial" w:eastAsia="Times New Roman" w:hAnsi="Arial" w:cs="Arial"/>
      <w:vanish/>
      <w:sz w:val="16"/>
      <w:szCs w:val="16"/>
      <w:lang w:val="sq-AL"/>
    </w:rPr>
  </w:style>
  <w:style w:type="character" w:customStyle="1" w:styleId="z-BottomofFormChar">
    <w:name w:val="z-Bottom of Form Char"/>
    <w:basedOn w:val="DefaultParagraphFont"/>
    <w:link w:val="z-BottomofForm"/>
    <w:uiPriority w:val="99"/>
    <w:semiHidden/>
    <w:rsid w:val="009C6EF0"/>
    <w:rPr>
      <w:rFonts w:ascii="Arial" w:eastAsia="Times New Roman" w:hAnsi="Arial" w:cs="Arial"/>
      <w:vanish/>
      <w:sz w:val="16"/>
      <w:szCs w:val="16"/>
      <w:lang w:val="sq-AL"/>
    </w:rPr>
  </w:style>
  <w:style w:type="paragraph" w:styleId="z-BottomofForm">
    <w:name w:val="HTML Bottom of Form"/>
    <w:basedOn w:val="Normal"/>
    <w:next w:val="Normal"/>
    <w:link w:val="z-BottomofFormChar"/>
    <w:hidden/>
    <w:uiPriority w:val="99"/>
    <w:semiHidden/>
    <w:unhideWhenUsed/>
    <w:rsid w:val="009C6EF0"/>
    <w:pPr>
      <w:pBdr>
        <w:top w:val="single" w:sz="6" w:space="1" w:color="auto"/>
      </w:pBdr>
      <w:spacing w:after="0" w:line="240" w:lineRule="auto"/>
      <w:jc w:val="center"/>
    </w:pPr>
    <w:rPr>
      <w:rFonts w:ascii="Arial" w:eastAsia="Times New Roman" w:hAnsi="Arial" w:cs="Arial"/>
      <w:vanish/>
      <w:sz w:val="16"/>
      <w:szCs w:val="16"/>
      <w:lang w:val="sq-AL"/>
    </w:rPr>
  </w:style>
  <w:style w:type="table" w:customStyle="1" w:styleId="TableGrid1">
    <w:name w:val="Table Grid1"/>
    <w:basedOn w:val="TableNormal"/>
    <w:next w:val="TableGrid"/>
    <w:uiPriority w:val="39"/>
    <w:rsid w:val="009C6EF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C6EF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IIII">
    <w:name w:val="TEKSTIIII"/>
    <w:basedOn w:val="Normal"/>
    <w:qFormat/>
    <w:rsid w:val="009C6EF0"/>
    <w:pPr>
      <w:autoSpaceDE w:val="0"/>
      <w:autoSpaceDN w:val="0"/>
      <w:adjustRightInd w:val="0"/>
      <w:spacing w:after="0" w:line="240" w:lineRule="auto"/>
      <w:ind w:firstLine="284"/>
      <w:jc w:val="both"/>
    </w:pPr>
    <w:rPr>
      <w:rFonts w:ascii="Garamond" w:hAnsi="Garamond" w:cs="Times New Roman"/>
      <w:color w:val="000000"/>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4.xml"/><Relationship Id="rId26" Type="http://schemas.openxmlformats.org/officeDocument/2006/relationships/control" Target="activeX/activeX8.xml"/><Relationship Id="rId39" Type="http://schemas.openxmlformats.org/officeDocument/2006/relationships/footer" Target="footer1.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ontrol" Target="activeX/activeX3.xml"/><Relationship Id="rId20" Type="http://schemas.openxmlformats.org/officeDocument/2006/relationships/control" Target="activeX/activeX5.xml"/><Relationship Id="rId29" Type="http://schemas.openxmlformats.org/officeDocument/2006/relationships/control" Target="activeX/activeX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24" Type="http://schemas.openxmlformats.org/officeDocument/2006/relationships/control" Target="activeX/activeX7.xml"/><Relationship Id="rId32" Type="http://schemas.openxmlformats.org/officeDocument/2006/relationships/control" Target="activeX/activeX12.xml"/><Relationship Id="rId37" Type="http://schemas.openxmlformats.org/officeDocument/2006/relationships/control" Target="activeX/activeX16.xml"/><Relationship Id="rId40"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control" Target="activeX/activeX15.xml"/><Relationship Id="rId10" Type="http://schemas.openxmlformats.org/officeDocument/2006/relationships/image" Target="media/image1.png"/><Relationship Id="rId19" Type="http://schemas.openxmlformats.org/officeDocument/2006/relationships/image" Target="media/image6.wmf"/><Relationship Id="rId31" Type="http://schemas.openxmlformats.org/officeDocument/2006/relationships/control" Target="activeX/activeX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ntrol" Target="activeX/activeX2.xml"/><Relationship Id="rId22" Type="http://schemas.openxmlformats.org/officeDocument/2006/relationships/control" Target="activeX/activeX6.xml"/><Relationship Id="rId27" Type="http://schemas.openxmlformats.org/officeDocument/2006/relationships/control" Target="activeX/activeX9.xml"/><Relationship Id="rId30" Type="http://schemas.openxmlformats.org/officeDocument/2006/relationships/image" Target="media/image11.wmf"/><Relationship Id="rId35" Type="http://schemas.openxmlformats.org/officeDocument/2006/relationships/control" Target="activeX/activeX14.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control" Target="activeX/activeX1.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2.wmf"/><Relationship Id="rId38"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43</Nr_x002e__x0020_akti>
    <Data_x0020_e_x0020_Krijimit xmlns="0e656187-b300-4fb0-8bf4-3a50f872073c">2025-09-10T14:15:10Z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2025-09-10T00:00:00Z</Date_x0020_protokolli>
    <Titulli xmlns="0e656187-b300-4fb0-8bf4-3a50f872073c">Për miratimin e rregullores "Për funksionimin e sistemit të pagesave ndërbankare me vlerë të madhe - AIPS"</Titulli>
    <Modifikuesi xmlns="0e656187-b300-4fb0-8bf4-3a50f872073c">ermira.bukaci</Modifikuesi>
    <Nr_x002e__x0020_prot_x0020_QBZ xmlns="0e656187-b300-4fb0-8bf4-3a50f872073c">1458/2</Nr_x002e__x0020_prot_x0020_QBZ>
    <Data_x0020_e_x0020_Modifikimit xmlns="0e656187-b300-4fb0-8bf4-3a50f872073c">2025-09-11T09:54:42Z</Data_x0020_e_x0020_Modifikimit>
    <Dekretuar xmlns="0e656187-b300-4fb0-8bf4-3a50f872073c">false</Dekretuar>
    <Data xmlns="0e656187-b300-4fb0-8bf4-3a50f872073c">2025-09-03T00:00:00Z</Data>
    <Nr_x002e__x0020_protokolli_x0020_i_x0020_aktit xmlns="0e656187-b300-4fb0-8bf4-3a50f872073c">3957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FA13441644D4CA58B2221F51518129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BB20097-6224-4446-B2A2-E4D99733DEBC}">
  <ds:schemaRefs>
    <ds:schemaRef ds:uri="0e656187-b300-4fb0-8bf4-3a50f872073c"/>
    <ds:schemaRef ds:uri="http://purl.org/dc/elements/1.1/"/>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9688AE22-29E6-4ADB-85A9-819E07EBD3EB}">
  <ds:schemaRefs>
    <ds:schemaRef ds:uri="http://schemas.microsoft.com/sharepoint/v3/contenttype/forms"/>
  </ds:schemaRefs>
</ds:datastoreItem>
</file>

<file path=customXml/itemProps3.xml><?xml version="1.0" encoding="utf-8"?>
<ds:datastoreItem xmlns:ds="http://schemas.openxmlformats.org/officeDocument/2006/customXml" ds:itemID="{069DEBFB-4444-4247-B06E-E69E0EC12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44</Pages>
  <Words>17029</Words>
  <Characters>97070</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Për miratimin e rregullores "Për funksionimin e sistemit të pagesave ndërbankare me vlerë të madhe - AIPS"</vt:lpstr>
    </vt:vector>
  </TitlesOfParts>
  <Company/>
  <LinksUpToDate>false</LinksUpToDate>
  <CharactersWithSpaces>113872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funksionimin e sistemit të pagesave ndërbankare me vlerë të madhe - AIPS"</dc:title>
  <dc:creator>Entela Suli</dc:creator>
  <cp:lastModifiedBy>Jorina Kryeziu</cp:lastModifiedBy>
  <cp:revision>58</cp:revision>
  <dcterms:created xsi:type="dcterms:W3CDTF">2025-09-10T13:21:00Z</dcterms:created>
  <dcterms:modified xsi:type="dcterms:W3CDTF">2025-09-11T09:51:00Z</dcterms:modified>
</cp:coreProperties>
</file>