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B65" w:rsidRDefault="00BE1B65" w:rsidP="00BE1B65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BE1B65" w:rsidRDefault="00BE1B65" w:rsidP="00BE1B65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1, datë 22.2.2019</w:t>
      </w:r>
    </w:p>
    <w:bookmarkEnd w:id="0"/>
    <w:p w:rsidR="00BE1B65" w:rsidRDefault="00BE1B65" w:rsidP="00BE1B65">
      <w:pPr>
        <w:pStyle w:val="Paragrafi"/>
        <w:rPr>
          <w:spacing w:val="-4"/>
          <w:sz w:val="14"/>
          <w:lang w:val="sq-AL"/>
        </w:rPr>
      </w:pPr>
    </w:p>
    <w:p w:rsidR="00BE1B65" w:rsidRDefault="00BE1B65" w:rsidP="00BE1B6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Bazuar në ligjin nr. 8457, datë 11.2.1999, “Për informacionin e klasifikuar “Sekret shtetëror”“, i ndryshuar,  si dhe në Vendimin e Këshillit të Ministrave, nr. 662, datë 15.11.2017, “Për miratimin e rregullores për deklasifikimin dhe zhvlerësimin e informacionit të klasifikuar “Sekret shtetëror”“, KDZH, i ngritur me urdhër nr. 389, datë 20.11.2017, të Drejtorit të Përgjithshëm të Arkivave, u mblodh më 22.2.2019 dhe, pasi shqyrtoi relacionin e paraqitur nga Sektori ish-Arkivit Qendror të PPSH-së,</w:t>
      </w:r>
    </w:p>
    <w:p w:rsidR="00BE1B65" w:rsidRPr="00BE1B65" w:rsidRDefault="00BE1B65" w:rsidP="00BE1B65">
      <w:pPr>
        <w:pStyle w:val="NeniNr"/>
        <w:keepNext w:val="0"/>
        <w:rPr>
          <w:spacing w:val="-4"/>
          <w:sz w:val="14"/>
          <w:lang w:val="sq-AL"/>
        </w:rPr>
      </w:pPr>
    </w:p>
    <w:p w:rsidR="00BE1B65" w:rsidRDefault="00BE1B65" w:rsidP="00BE1B65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BE1B65" w:rsidRPr="00BE1B65" w:rsidRDefault="00BE1B65" w:rsidP="00BE1B65">
      <w:pPr>
        <w:pStyle w:val="Paragrafi"/>
        <w:rPr>
          <w:spacing w:val="-4"/>
          <w:sz w:val="16"/>
          <w:lang w:val="sq-AL"/>
        </w:rPr>
      </w:pPr>
    </w:p>
    <w:p w:rsidR="00BE1B65" w:rsidRDefault="00BE1B65" w:rsidP="00BE1B65">
      <w:pPr>
        <w:pStyle w:val="Paragrafi"/>
        <w:rPr>
          <w:rFonts w:cs="Times New Roman"/>
          <w:b/>
          <w:spacing w:val="-4"/>
          <w:lang w:val="sq-AL"/>
        </w:rPr>
      </w:pPr>
      <w:r>
        <w:rPr>
          <w:b/>
          <w:spacing w:val="-4"/>
          <w:lang w:val="sq-AL"/>
        </w:rPr>
        <w:t>1. Deklasifikimin plotësisht të informacioneve (dosjeve) të klasifikuara “Sekret shtetëror” të fondit 10 (Enver Hoxha), si më poshtë:</w:t>
      </w:r>
    </w:p>
    <w:p w:rsidR="00BE1B65" w:rsidRDefault="00BE1B65" w:rsidP="00BE1B65">
      <w:pPr>
        <w:pStyle w:val="Paragrafi"/>
        <w:rPr>
          <w:rFonts w:cs="Times New Roman"/>
          <w:b/>
          <w:spacing w:val="-4"/>
          <w:lang w:val="sq-AL"/>
        </w:rPr>
      </w:pPr>
      <w:r>
        <w:rPr>
          <w:rFonts w:cs="Times New Roman"/>
          <w:b/>
          <w:spacing w:val="-4"/>
          <w:lang w:val="sq-AL"/>
        </w:rPr>
        <w:t>- Fondi nr. 10 (Enver Hoxha), grupi 3, n/ndarja 4, lista 2.</w:t>
      </w:r>
    </w:p>
    <w:p w:rsidR="00BE1B65" w:rsidRDefault="00BE1B65" w:rsidP="00BE1B65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>Viti 1982, dosjet nr. 264/1, 267/1, 270/4, 271/1. Niveli i klasifikimit “Tepër sekret”</w:t>
      </w:r>
    </w:p>
    <w:p w:rsidR="00BE1B65" w:rsidRDefault="00BE1B65" w:rsidP="00BE1B65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>Viti 1983, dosja nr. 279/1. Niveli i klasifikimit: “Tepër sekret”.</w:t>
      </w:r>
    </w:p>
    <w:p w:rsidR="00BE1B65" w:rsidRDefault="00BE1B65" w:rsidP="00BE1B65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>Viti 1984, dosjet nr. 292/1, 298. Niveli i klasifikimit “Tepër sekret”.</w:t>
      </w:r>
    </w:p>
    <w:p w:rsidR="00BE1B65" w:rsidRDefault="00BE1B65" w:rsidP="00BE1B6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Dosjet deklasifikohen plotësisht, sepse kanë humbur vlerën dhe qëllimin për të cilin janë klasifikuar, siç përcaktohet në nenin 4, pika “b” e VKM-së nr. 662, datë 15.11.2017.</w:t>
      </w:r>
    </w:p>
    <w:p w:rsidR="00BE1B65" w:rsidRDefault="00BE1B65" w:rsidP="00BE1B65">
      <w:pPr>
        <w:pStyle w:val="Paragrafi"/>
        <w:rPr>
          <w:rFonts w:cs="Times New Roman"/>
          <w:b/>
          <w:spacing w:val="-4"/>
          <w:lang w:val="sq-AL"/>
        </w:rPr>
      </w:pPr>
      <w:r>
        <w:rPr>
          <w:rFonts w:cs="Times New Roman"/>
          <w:b/>
          <w:spacing w:val="-4"/>
          <w:lang w:val="sq-AL"/>
        </w:rPr>
        <w:t>2. Deklasifikimin pjesërisht të informacioneve (dosjeve) të klasifikuara “Sekret shtetëror), si më poshtë:</w:t>
      </w:r>
    </w:p>
    <w:p w:rsidR="00BE1B65" w:rsidRDefault="00BE1B65" w:rsidP="00BE1B65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>Viti 1981, dosja nr. 247/1. Niveli i klasifikimit (“Tepër sekret”).</w:t>
      </w:r>
    </w:p>
    <w:p w:rsidR="00BE1B65" w:rsidRDefault="00BE1B65" w:rsidP="00BE1B65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>Viti 1982, dosjet nr. 258/1, 259/1, 261/1, 268/1, 270/1, 270/2, 270/3, 271/2, 271/3, 275/1. Niveli i klasifikimit “Tepër sekret”.</w:t>
      </w:r>
    </w:p>
    <w:p w:rsidR="00BE1B65" w:rsidRDefault="00BE1B65" w:rsidP="00BE1B6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Dosjet deklasifikohen pjesërisht, sepse kanë humbur vlerën dhe qëllimin për të cilin janë klasifikuar, siç përcaktohet në nenin 4, pika “b” e VKM-së nr. 662, datë 15.11.2017.</w:t>
      </w:r>
    </w:p>
    <w:p w:rsidR="00BE1B65" w:rsidRDefault="00BE1B65" w:rsidP="00BE1B6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Ngarkohet sekretari i KDZH-së për zbatimin e këtij vendimi.</w:t>
      </w:r>
    </w:p>
    <w:p w:rsidR="00BE1B65" w:rsidRDefault="00BE1B65" w:rsidP="00BE1B6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Një kopje e bibliografisë t’i dërgohet DSIK-ut, si dhe për botim në Fletoren Zyrtare.</w:t>
      </w:r>
    </w:p>
    <w:p w:rsidR="00BE1B65" w:rsidRDefault="00BE1B65" w:rsidP="00BE1B6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5. Ky vendim hyn në fuqi menjëherë.</w:t>
      </w:r>
    </w:p>
    <w:p w:rsidR="00BE1B65" w:rsidRDefault="00BE1B65" w:rsidP="00BE1B65">
      <w:pPr>
        <w:pStyle w:val="Paragrafi"/>
        <w:jc w:val="right"/>
        <w:rPr>
          <w:spacing w:val="-4"/>
          <w:lang w:val="sq-AL"/>
        </w:rPr>
      </w:pPr>
    </w:p>
    <w:p w:rsidR="00BE1B65" w:rsidRDefault="00BE1B65" w:rsidP="00BE1B65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KRYETARI</w:t>
      </w:r>
    </w:p>
    <w:p w:rsidR="00BE1B65" w:rsidRDefault="00BE1B65" w:rsidP="00BE1B65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Ardit Bido</w:t>
      </w:r>
    </w:p>
    <w:p w:rsidR="00BE1B65" w:rsidRDefault="00BE1B65" w:rsidP="00BE1B65">
      <w:pPr>
        <w:pStyle w:val="Paragrafi"/>
        <w:jc w:val="right"/>
        <w:rPr>
          <w:b/>
          <w:spacing w:val="-4"/>
          <w:lang w:val="sq-AL"/>
        </w:rPr>
      </w:pPr>
    </w:p>
    <w:p w:rsidR="00BE1B65" w:rsidRDefault="00BE1B65" w:rsidP="00BE1B65">
      <w:pPr>
        <w:pStyle w:val="Paragrafi"/>
        <w:jc w:val="right"/>
        <w:rPr>
          <w:b/>
          <w:spacing w:val="-4"/>
          <w:lang w:val="sq-AL"/>
        </w:rPr>
      </w:pPr>
    </w:p>
    <w:p w:rsidR="00BE1B65" w:rsidRDefault="00BE1B65" w:rsidP="00BE1B65">
      <w:pPr>
        <w:pStyle w:val="Paragrafi"/>
        <w:jc w:val="right"/>
        <w:rPr>
          <w:b/>
          <w:spacing w:val="-4"/>
          <w:lang w:val="sq-AL"/>
        </w:rPr>
      </w:pPr>
    </w:p>
    <w:p w:rsidR="00BE1B65" w:rsidRDefault="00BE1B65" w:rsidP="00BE1B65">
      <w:pPr>
        <w:pStyle w:val="Paragrafi"/>
        <w:jc w:val="right"/>
        <w:rPr>
          <w:b/>
          <w:spacing w:val="-4"/>
          <w:lang w:val="sq-AL"/>
        </w:rPr>
      </w:pPr>
    </w:p>
    <w:p w:rsidR="00BE1B65" w:rsidRDefault="00BE1B65" w:rsidP="00BE1B65">
      <w:pPr>
        <w:pStyle w:val="Paragrafi"/>
        <w:jc w:val="right"/>
        <w:rPr>
          <w:b/>
          <w:spacing w:val="-4"/>
          <w:lang w:val="sq-AL"/>
        </w:rPr>
      </w:pPr>
    </w:p>
    <w:p w:rsidR="00BE1B65" w:rsidRDefault="00BE1B65" w:rsidP="00BE1B65">
      <w:pPr>
        <w:pStyle w:val="Paragrafi"/>
        <w:jc w:val="right"/>
        <w:rPr>
          <w:b/>
          <w:spacing w:val="-4"/>
          <w:lang w:val="sq-AL"/>
        </w:rPr>
      </w:pPr>
    </w:p>
    <w:p w:rsidR="00BE1B65" w:rsidRDefault="00BE1B65" w:rsidP="00BE1B65">
      <w:pPr>
        <w:pStyle w:val="Paragrafi"/>
        <w:jc w:val="right"/>
        <w:rPr>
          <w:b/>
          <w:spacing w:val="-4"/>
          <w:lang w:val="sq-AL"/>
        </w:rPr>
      </w:pPr>
    </w:p>
    <w:p w:rsidR="00BE1B65" w:rsidRDefault="00BE1B65" w:rsidP="00BE1B65">
      <w:pPr>
        <w:pStyle w:val="Paragrafi"/>
        <w:jc w:val="right"/>
        <w:rPr>
          <w:b/>
          <w:spacing w:val="-4"/>
          <w:lang w:val="sq-AL"/>
        </w:rPr>
      </w:pPr>
    </w:p>
    <w:p w:rsidR="00BE1B65" w:rsidRDefault="00BE1B65" w:rsidP="00BE1B65">
      <w:pPr>
        <w:pStyle w:val="Paragrafi"/>
        <w:jc w:val="right"/>
        <w:rPr>
          <w:b/>
          <w:spacing w:val="-4"/>
          <w:lang w:val="sq-AL"/>
        </w:rPr>
      </w:pPr>
    </w:p>
    <w:p w:rsidR="00BE1B65" w:rsidRDefault="00BE1B65" w:rsidP="00BE1B65">
      <w:pPr>
        <w:pStyle w:val="Paragrafi"/>
        <w:jc w:val="right"/>
        <w:rPr>
          <w:b/>
          <w:spacing w:val="-4"/>
          <w:lang w:val="sq-AL"/>
        </w:rPr>
      </w:pPr>
    </w:p>
    <w:p w:rsidR="00BE1B65" w:rsidRDefault="00BE1B65" w:rsidP="00BE1B65">
      <w:pPr>
        <w:pStyle w:val="Paragrafi"/>
        <w:jc w:val="right"/>
        <w:rPr>
          <w:b/>
          <w:spacing w:val="-4"/>
          <w:lang w:val="sq-AL"/>
        </w:rPr>
      </w:pPr>
    </w:p>
    <w:p w:rsidR="0053079A" w:rsidRDefault="0053079A"/>
    <w:sectPr w:rsidR="005307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65"/>
    <w:rsid w:val="0053079A"/>
    <w:rsid w:val="00BE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A8662F-BDB8-48DD-B91B-6B70BDFA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BE1B6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BE1B6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BE1B6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BE1B6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BE1B6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BE1B6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0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2019-03-07T08:34:00Z</dcterms:created>
  <dcterms:modified xsi:type="dcterms:W3CDTF">2019-03-07T08:35:00Z</dcterms:modified>
</cp:coreProperties>
</file>