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4F7" w:rsidRDefault="008F54F7" w:rsidP="008F54F7">
      <w:pPr>
        <w:pStyle w:val="Akti"/>
        <w:keepNext w:val="0"/>
      </w:pPr>
      <w:bookmarkStart w:id="0" w:name="_GoBack"/>
      <w:bookmarkEnd w:id="0"/>
      <w:r w:rsidRPr="00FE5B67">
        <w:t xml:space="preserve">Vendim </w:t>
      </w:r>
    </w:p>
    <w:p w:rsidR="008F54F7" w:rsidRDefault="008F54F7" w:rsidP="008F54F7">
      <w:pPr>
        <w:pStyle w:val="NumriData"/>
        <w:keepNext w:val="0"/>
      </w:pPr>
      <w:r w:rsidRPr="00FE5B67">
        <w:t>Nr.22</w:t>
      </w:r>
      <w:r>
        <w:t>,</w:t>
      </w:r>
      <w:r w:rsidRPr="00FE5B67">
        <w:t xml:space="preserve"> datë 30.12.2003</w:t>
      </w:r>
    </w:p>
    <w:p w:rsidR="008F54F7" w:rsidRPr="00B75E55" w:rsidRDefault="008F54F7" w:rsidP="008F54F7">
      <w:pPr>
        <w:widowControl w:val="0"/>
        <w:rPr>
          <w:sz w:val="18"/>
          <w:lang w:val="en-GB"/>
        </w:rPr>
      </w:pPr>
    </w:p>
    <w:p w:rsidR="008F54F7" w:rsidRPr="00FE5B67" w:rsidRDefault="008F54F7" w:rsidP="008F54F7">
      <w:pPr>
        <w:pStyle w:val="Titulli"/>
        <w:keepNext w:val="0"/>
      </w:pPr>
      <w:r w:rsidRPr="00FE5B67">
        <w:t>Për çmimet dhe tarifat e shitjes me pakicë të energjisë elektrike për vitin 2004</w:t>
      </w:r>
    </w:p>
    <w:p w:rsidR="008F54F7" w:rsidRPr="00B75E55" w:rsidRDefault="008F54F7" w:rsidP="008F54F7">
      <w:pPr>
        <w:pStyle w:val="Paragrafi"/>
        <w:rPr>
          <w:sz w:val="18"/>
        </w:rPr>
      </w:pPr>
    </w:p>
    <w:p w:rsidR="008F54F7" w:rsidRPr="00FE5B67" w:rsidRDefault="008F54F7" w:rsidP="008F54F7">
      <w:pPr>
        <w:pStyle w:val="BazLigjPropozues"/>
        <w:keepNext w:val="0"/>
      </w:pPr>
      <w:r>
        <w:t>Në mbështetje të ligjit n</w:t>
      </w:r>
      <w:r w:rsidRPr="00FE5B67">
        <w:t>r.9072, d</w:t>
      </w:r>
      <w:r>
        <w:t>a</w:t>
      </w:r>
      <w:r w:rsidRPr="00FE5B67">
        <w:t>t</w:t>
      </w:r>
      <w:r>
        <w:t>ë 22.12.2003 “Për sektorin e energjisë elektrike”, neni 8 pika 2 germa b dhe neni 26 pika 1, Bordi i Komisionerë</w:t>
      </w:r>
      <w:r w:rsidRPr="00FE5B67">
        <w:t>ve të Entit Rregullator të Sektorit të Energjisë Elektrike, pasi shqyrtoi kërkesën e paraqitur nga KESH sh.a.</w:t>
      </w:r>
      <w:r>
        <w:t>,</w:t>
      </w:r>
      <w:r w:rsidRPr="00FE5B67">
        <w:t xml:space="preserve"> si dhe materialin përkatës,</w:t>
      </w:r>
    </w:p>
    <w:p w:rsidR="008F54F7" w:rsidRPr="00B75E55" w:rsidRDefault="008F54F7" w:rsidP="008F54F7">
      <w:pPr>
        <w:pStyle w:val="Paragrafi"/>
        <w:rPr>
          <w:sz w:val="18"/>
        </w:rPr>
      </w:pPr>
    </w:p>
    <w:p w:rsidR="008F54F7" w:rsidRDefault="008F54F7" w:rsidP="008F54F7">
      <w:pPr>
        <w:pStyle w:val="VENDOSI"/>
        <w:keepNext w:val="0"/>
      </w:pPr>
      <w:r w:rsidRPr="00FE5B67">
        <w:t>Vendosi:</w:t>
      </w:r>
    </w:p>
    <w:p w:rsidR="008F54F7" w:rsidRPr="00B75E55" w:rsidRDefault="008F54F7" w:rsidP="008F54F7">
      <w:pPr>
        <w:pStyle w:val="Paragrafi"/>
        <w:rPr>
          <w:sz w:val="18"/>
        </w:rPr>
      </w:pPr>
    </w:p>
    <w:p w:rsidR="008F54F7" w:rsidRPr="00FE5B67" w:rsidRDefault="008F54F7" w:rsidP="008F54F7">
      <w:pPr>
        <w:pStyle w:val="Paragrafi"/>
      </w:pPr>
      <w:r>
        <w:t>1.</w:t>
      </w:r>
      <w:r w:rsidRPr="00FE5B67">
        <w:t xml:space="preserve"> Çmimet dhe tarifat e shitjes së energjisë për vitin 2004 të jenë sipas tabelës bashkëlidhur këtij vendimi.</w:t>
      </w:r>
    </w:p>
    <w:p w:rsidR="008F54F7" w:rsidRPr="00FE5B67" w:rsidRDefault="008F54F7" w:rsidP="008F54F7">
      <w:pPr>
        <w:pStyle w:val="Paragrafi"/>
      </w:pPr>
      <w:r>
        <w:t>2.</w:t>
      </w:r>
      <w:r w:rsidRPr="00FE5B67">
        <w:t xml:space="preserve"> Ngarkohet KESH sh.a. për zbatimin e këtij vendimi.</w:t>
      </w:r>
    </w:p>
    <w:p w:rsidR="008F54F7" w:rsidRDefault="008F54F7" w:rsidP="008F54F7">
      <w:pPr>
        <w:pStyle w:val="Paragrafi"/>
      </w:pPr>
      <w:r>
        <w:t xml:space="preserve">3. </w:t>
      </w:r>
      <w:r w:rsidRPr="00FE5B67">
        <w:t xml:space="preserve"> Ky vendim hyn në fuqi </w:t>
      </w:r>
      <w:r>
        <w:t>pas botimit</w:t>
      </w:r>
      <w:r w:rsidRPr="00FE5B67">
        <w:t xml:space="preserve"> në Fletoren Zyrtare.</w:t>
      </w:r>
    </w:p>
    <w:p w:rsidR="008F54F7" w:rsidRPr="002E05C2" w:rsidRDefault="008F54F7" w:rsidP="008F54F7">
      <w:pPr>
        <w:pStyle w:val="Paragrafi"/>
        <w:rPr>
          <w:sz w:val="10"/>
        </w:rPr>
      </w:pPr>
    </w:p>
    <w:p w:rsidR="008F54F7" w:rsidRPr="00A75E30" w:rsidRDefault="008F54F7" w:rsidP="008F54F7">
      <w:pPr>
        <w:pStyle w:val="Autoriteti"/>
        <w:keepNext w:val="0"/>
      </w:pPr>
      <w:r w:rsidRPr="00A75E30">
        <w:t xml:space="preserve">Kryeministri </w:t>
      </w:r>
    </w:p>
    <w:p w:rsidR="008F54F7" w:rsidRPr="00A75E30" w:rsidRDefault="008F54F7" w:rsidP="008F54F7">
      <w:pPr>
        <w:pStyle w:val="AutoritetiEmer"/>
      </w:pPr>
      <w:r w:rsidRPr="00A75E30">
        <w:t>Fatos Nano</w:t>
      </w:r>
    </w:p>
    <w:p w:rsidR="008F54F7" w:rsidRPr="00FE5B67" w:rsidRDefault="008F54F7" w:rsidP="008F54F7">
      <w:pPr>
        <w:pStyle w:val="Paragrafi"/>
      </w:pPr>
    </w:p>
    <w:p w:rsidR="008F54F7" w:rsidRDefault="008F54F7" w:rsidP="008F54F7">
      <w:pPr>
        <w:pStyle w:val="TitulliTitull"/>
        <w:keepNext w:val="0"/>
      </w:pPr>
    </w:p>
    <w:p w:rsidR="008F54F7" w:rsidRPr="00FE5B67" w:rsidRDefault="008F54F7" w:rsidP="008F54F7">
      <w:pPr>
        <w:pStyle w:val="TitulliTitull"/>
        <w:keepNext w:val="0"/>
      </w:pPr>
      <w:r>
        <w:t>Bordi i Komisionerëve të E</w:t>
      </w:r>
      <w:r w:rsidRPr="00FE5B67">
        <w:t>R</w:t>
      </w:r>
      <w:r>
        <w:t>E-s</w:t>
      </w:r>
    </w:p>
    <w:p w:rsidR="008F54F7" w:rsidRPr="00711061" w:rsidRDefault="008F54F7" w:rsidP="008F54F7">
      <w:pPr>
        <w:pStyle w:val="Paragrafi"/>
        <w:ind w:firstLine="0"/>
        <w:rPr>
          <w:szCs w:val="22"/>
        </w:rPr>
      </w:pPr>
    </w:p>
    <w:p w:rsidR="008F54F7" w:rsidRDefault="008F54F7" w:rsidP="008F54F7">
      <w:pPr>
        <w:pStyle w:val="Paragrafi"/>
        <w:jc w:val="center"/>
      </w:pPr>
      <w:r w:rsidRPr="00FE5B67">
        <w:t>ÇMIM</w:t>
      </w:r>
      <w:r>
        <w:t>ET E SHITJES SË ENERGJISË E</w:t>
      </w:r>
      <w:r w:rsidRPr="00FE5B67">
        <w:t xml:space="preserve">LEKTRIKE TË APROVUARA NGA ERE </w:t>
      </w:r>
    </w:p>
    <w:p w:rsidR="008F54F7" w:rsidRDefault="008F54F7" w:rsidP="008F54F7">
      <w:pPr>
        <w:pStyle w:val="Paragrafi"/>
        <w:jc w:val="center"/>
      </w:pPr>
      <w:r w:rsidRPr="00FE5B67">
        <w:t>PËR VITIN 2004</w:t>
      </w:r>
    </w:p>
    <w:p w:rsidR="008F54F7" w:rsidRPr="00711061" w:rsidRDefault="008F54F7" w:rsidP="008F54F7">
      <w:pPr>
        <w:pStyle w:val="Paragrafi"/>
        <w:rPr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46"/>
        <w:gridCol w:w="6197"/>
        <w:gridCol w:w="1682"/>
      </w:tblGrid>
      <w:tr w:rsidR="008F54F7">
        <w:tc>
          <w:tcPr>
            <w:tcW w:w="0" w:type="auto"/>
          </w:tcPr>
          <w:p w:rsidR="008F54F7" w:rsidRDefault="008F54F7" w:rsidP="008F54F7">
            <w:pPr>
              <w:pStyle w:val="Tabele"/>
              <w:widowControl w:val="0"/>
            </w:pPr>
          </w:p>
        </w:tc>
        <w:tc>
          <w:tcPr>
            <w:tcW w:w="0" w:type="auto"/>
            <w:vAlign w:val="bottom"/>
          </w:tcPr>
          <w:p w:rsidR="008F54F7" w:rsidRPr="00FE5B67" w:rsidRDefault="008F54F7" w:rsidP="008F54F7">
            <w:pPr>
              <w:pStyle w:val="Tabele"/>
              <w:widowControl w:val="0"/>
              <w:jc w:val="center"/>
            </w:pPr>
            <w:r>
              <w:t>Kategoritë e konsumatorëve</w:t>
            </w:r>
          </w:p>
          <w:p w:rsidR="008F54F7" w:rsidRDefault="008F54F7" w:rsidP="008F54F7">
            <w:pPr>
              <w:pStyle w:val="Tabele"/>
              <w:widowControl w:val="0"/>
              <w:jc w:val="center"/>
            </w:pPr>
          </w:p>
        </w:tc>
        <w:tc>
          <w:tcPr>
            <w:tcW w:w="1682" w:type="dxa"/>
            <w:vAlign w:val="center"/>
          </w:tcPr>
          <w:p w:rsidR="008F54F7" w:rsidRDefault="008F54F7" w:rsidP="008F54F7">
            <w:pPr>
              <w:pStyle w:val="Tabele"/>
              <w:widowControl w:val="0"/>
            </w:pPr>
            <w:r w:rsidRPr="00FE5B67">
              <w:t>Çmimi  lekë/k</w:t>
            </w:r>
            <w:r>
              <w:t>W</w:t>
            </w:r>
            <w:r w:rsidRPr="00FE5B67">
              <w:t xml:space="preserve">h                                                                    </w:t>
            </w:r>
          </w:p>
        </w:tc>
      </w:tr>
      <w:tr w:rsidR="008F54F7">
        <w:tc>
          <w:tcPr>
            <w:tcW w:w="0" w:type="auto"/>
          </w:tcPr>
          <w:p w:rsidR="008F54F7" w:rsidRDefault="008F54F7" w:rsidP="008F54F7">
            <w:pPr>
              <w:pStyle w:val="Tabele"/>
              <w:widowControl w:val="0"/>
            </w:pPr>
            <w:r>
              <w:t>TL</w:t>
            </w:r>
          </w:p>
        </w:tc>
        <w:tc>
          <w:tcPr>
            <w:tcW w:w="0" w:type="auto"/>
          </w:tcPr>
          <w:p w:rsidR="008F54F7" w:rsidRDefault="008F54F7" w:rsidP="008F54F7">
            <w:pPr>
              <w:pStyle w:val="Tabele"/>
              <w:widowControl w:val="0"/>
            </w:pPr>
            <w:r>
              <w:t>Buxhetore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Jobuxhetore- ujësjellës</w:t>
            </w:r>
            <w:r w:rsidRPr="00FE5B67">
              <w:t xml:space="preserve"> 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Jo</w:t>
            </w:r>
            <w:r w:rsidRPr="00FE5B67">
              <w:t>bu</w:t>
            </w:r>
            <w:r>
              <w:t>xhetore- të tjerë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Private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Media</w:t>
            </w:r>
          </w:p>
        </w:tc>
        <w:tc>
          <w:tcPr>
            <w:tcW w:w="1682" w:type="dxa"/>
          </w:tcPr>
          <w:p w:rsidR="008F54F7" w:rsidRDefault="008F54F7" w:rsidP="008F54F7">
            <w:pPr>
              <w:pStyle w:val="Tabele"/>
              <w:widowControl w:val="0"/>
            </w:pPr>
            <w:r>
              <w:t>8.3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5.5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8.3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8.3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7</w:t>
            </w:r>
          </w:p>
        </w:tc>
      </w:tr>
      <w:tr w:rsidR="008F54F7">
        <w:trPr>
          <w:trHeight w:val="2742"/>
        </w:trPr>
        <w:tc>
          <w:tcPr>
            <w:tcW w:w="0" w:type="auto"/>
          </w:tcPr>
          <w:p w:rsidR="008F54F7" w:rsidRDefault="008F54F7" w:rsidP="008F54F7">
            <w:pPr>
              <w:pStyle w:val="Tabele"/>
              <w:widowControl w:val="0"/>
            </w:pPr>
            <w:r>
              <w:t>TM</w:t>
            </w:r>
          </w:p>
        </w:tc>
        <w:tc>
          <w:tcPr>
            <w:tcW w:w="0" w:type="auto"/>
          </w:tcPr>
          <w:p w:rsidR="008F54F7" w:rsidRDefault="008F54F7" w:rsidP="008F54F7">
            <w:pPr>
              <w:pStyle w:val="Tabele"/>
              <w:widowControl w:val="0"/>
            </w:pPr>
            <w:r w:rsidRPr="00FE5B67">
              <w:t>Buxhetore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Jobuxhetore-ujësjellësi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Jobuxhetore (nafta, kromi, ç</w:t>
            </w:r>
            <w:r w:rsidRPr="00FE5B67">
              <w:t>imento, plehra kimike)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Jo</w:t>
            </w:r>
            <w:r w:rsidRPr="00FE5B67">
              <w:t xml:space="preserve">buxhetore- furnizuar në TM, matur </w:t>
            </w:r>
            <w:r>
              <w:t>në TM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Jo</w:t>
            </w:r>
            <w:r w:rsidRPr="00FE5B67">
              <w:t>buxhetore- furnizuar në TM, matur në TL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Privatë të favorizuar-</w:t>
            </w:r>
            <w:r w:rsidRPr="00FE5B67">
              <w:t xml:space="preserve">furra buke, prodhim mielli, stacione </w:t>
            </w:r>
            <w:r>
              <w:t>pompimi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Privatë të favorizuar-</w:t>
            </w:r>
            <w:r w:rsidRPr="00FE5B67">
              <w:t>objekte kulti</w:t>
            </w:r>
          </w:p>
          <w:p w:rsidR="008F54F7" w:rsidRDefault="008F54F7" w:rsidP="008F54F7">
            <w:pPr>
              <w:pStyle w:val="Tabele"/>
              <w:widowControl w:val="0"/>
            </w:pPr>
            <w:r w:rsidRPr="00FE5B67">
              <w:t>Pri</w:t>
            </w:r>
            <w:r>
              <w:t>vatë- furnizuar në TM, matur në TM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Privatë</w:t>
            </w:r>
            <w:r w:rsidRPr="00FE5B67">
              <w:t xml:space="preserve">-furnizuar në TM, matur në TU </w:t>
            </w:r>
          </w:p>
          <w:p w:rsidR="008F54F7" w:rsidRPr="00437DEC" w:rsidRDefault="008F54F7" w:rsidP="008F54F7">
            <w:pPr>
              <w:pStyle w:val="Tabele"/>
              <w:widowControl w:val="0"/>
            </w:pPr>
            <w:r w:rsidRPr="00FE5B67">
              <w:t>Media</w:t>
            </w:r>
          </w:p>
        </w:tc>
        <w:tc>
          <w:tcPr>
            <w:tcW w:w="1682" w:type="dxa"/>
          </w:tcPr>
          <w:p w:rsidR="008F54F7" w:rsidRPr="00FE5B67" w:rsidRDefault="008F54F7" w:rsidP="008F54F7">
            <w:pPr>
              <w:pStyle w:val="Tabele"/>
              <w:widowControl w:val="0"/>
            </w:pPr>
            <w:r>
              <w:t>9</w:t>
            </w:r>
          </w:p>
          <w:p w:rsidR="008F54F7" w:rsidRPr="00FE5B67" w:rsidRDefault="008F54F7" w:rsidP="008F54F7">
            <w:pPr>
              <w:pStyle w:val="Tabele"/>
              <w:widowControl w:val="0"/>
            </w:pPr>
            <w:r>
              <w:t>5.6</w:t>
            </w:r>
          </w:p>
          <w:p w:rsidR="008F54F7" w:rsidRPr="00FE5B67" w:rsidRDefault="008F54F7" w:rsidP="008F54F7">
            <w:pPr>
              <w:pStyle w:val="Tabele"/>
              <w:widowControl w:val="0"/>
            </w:pPr>
            <w:r w:rsidRPr="00FE5B67">
              <w:t>8.4</w:t>
            </w:r>
          </w:p>
          <w:p w:rsidR="008F54F7" w:rsidRPr="00FE5B67" w:rsidRDefault="008F54F7" w:rsidP="008F54F7">
            <w:pPr>
              <w:pStyle w:val="Tabele"/>
              <w:widowControl w:val="0"/>
            </w:pPr>
            <w:r>
              <w:t>10.5</w:t>
            </w:r>
          </w:p>
          <w:p w:rsidR="008F54F7" w:rsidRPr="00FE5B67" w:rsidRDefault="008F54F7" w:rsidP="008F54F7">
            <w:pPr>
              <w:pStyle w:val="Tabele"/>
              <w:widowControl w:val="0"/>
            </w:pPr>
            <w:r w:rsidRPr="00FE5B67">
              <w:t>11</w:t>
            </w:r>
          </w:p>
          <w:p w:rsidR="008F54F7" w:rsidRPr="00FE5B67" w:rsidRDefault="008F54F7" w:rsidP="008F54F7">
            <w:pPr>
              <w:pStyle w:val="Tabele"/>
              <w:widowControl w:val="0"/>
            </w:pPr>
            <w:r w:rsidRPr="00FE5B67">
              <w:t xml:space="preserve">5.7 </w:t>
            </w:r>
          </w:p>
          <w:p w:rsidR="008F54F7" w:rsidRPr="00FE5B67" w:rsidRDefault="008F54F7" w:rsidP="008F54F7">
            <w:pPr>
              <w:pStyle w:val="Tabele"/>
              <w:widowControl w:val="0"/>
            </w:pPr>
            <w:r w:rsidRPr="00FE5B67">
              <w:t>5.8</w:t>
            </w:r>
          </w:p>
          <w:p w:rsidR="008F54F7" w:rsidRPr="00FE5B67" w:rsidRDefault="008F54F7" w:rsidP="008F54F7">
            <w:pPr>
              <w:pStyle w:val="Tabele"/>
              <w:widowControl w:val="0"/>
            </w:pPr>
            <w:r>
              <w:t>10.4</w:t>
            </w:r>
          </w:p>
          <w:p w:rsidR="008F54F7" w:rsidRPr="00FE5B67" w:rsidRDefault="008F54F7" w:rsidP="008F54F7">
            <w:pPr>
              <w:pStyle w:val="Tabele"/>
              <w:widowControl w:val="0"/>
            </w:pPr>
            <w:r w:rsidRPr="00FE5B67">
              <w:t>10.5</w:t>
            </w:r>
          </w:p>
          <w:p w:rsidR="008F54F7" w:rsidRDefault="008F54F7" w:rsidP="008F54F7">
            <w:pPr>
              <w:pStyle w:val="Tabele"/>
              <w:widowControl w:val="0"/>
            </w:pPr>
            <w:r w:rsidRPr="00FE5B67">
              <w:t>7</w:t>
            </w:r>
          </w:p>
        </w:tc>
      </w:tr>
      <w:tr w:rsidR="008F54F7">
        <w:tc>
          <w:tcPr>
            <w:tcW w:w="0" w:type="auto"/>
          </w:tcPr>
          <w:p w:rsidR="008F54F7" w:rsidRDefault="008F54F7" w:rsidP="008F54F7">
            <w:pPr>
              <w:pStyle w:val="Tabele"/>
              <w:widowControl w:val="0"/>
            </w:pPr>
            <w:r>
              <w:t>TU</w:t>
            </w:r>
          </w:p>
        </w:tc>
        <w:tc>
          <w:tcPr>
            <w:tcW w:w="0" w:type="auto"/>
          </w:tcPr>
          <w:p w:rsidR="008F54F7" w:rsidRDefault="008F54F7" w:rsidP="008F54F7">
            <w:pPr>
              <w:pStyle w:val="Tabele"/>
              <w:widowControl w:val="0"/>
            </w:pPr>
            <w:r>
              <w:t>Buxhetore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Jobuxhetore-ujësjellësi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Jobuxhetore (nafta, kromi, bakër, çimento, plehra kimike)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Jobuxhetore- furnizuar në TU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Privatë të favorizuar-furra buke, prodhime mielli, stacione pompimi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Privatë të favorizuar-objekte kulti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Privatë-furnizuar në TU</w:t>
            </w:r>
          </w:p>
          <w:p w:rsidR="008F54F7" w:rsidRPr="00FE5B67" w:rsidRDefault="008F54F7" w:rsidP="008F54F7">
            <w:pPr>
              <w:pStyle w:val="Tabele"/>
              <w:widowControl w:val="0"/>
            </w:pPr>
            <w:r>
              <w:t>Familjarë</w:t>
            </w:r>
            <w:r w:rsidRPr="00FE5B67">
              <w:t xml:space="preserve"> nën 220 k</w:t>
            </w:r>
            <w:r>
              <w:t>W</w:t>
            </w:r>
            <w:r w:rsidRPr="00FE5B67">
              <w:t xml:space="preserve">h  </w:t>
            </w:r>
          </w:p>
          <w:p w:rsidR="008F54F7" w:rsidRPr="00FE5B67" w:rsidRDefault="008F54F7" w:rsidP="008F54F7">
            <w:pPr>
              <w:pStyle w:val="Tabele"/>
              <w:widowControl w:val="0"/>
            </w:pPr>
            <w:r>
              <w:t>Familjarë</w:t>
            </w:r>
            <w:r w:rsidRPr="00FE5B67">
              <w:t xml:space="preserve"> mbi 220 k</w:t>
            </w:r>
            <w:r>
              <w:t>W</w:t>
            </w:r>
            <w:r w:rsidRPr="00FE5B67">
              <w:t>h</w:t>
            </w:r>
          </w:p>
          <w:p w:rsidR="008F54F7" w:rsidRDefault="008F54F7" w:rsidP="008F54F7">
            <w:pPr>
              <w:pStyle w:val="Tabele"/>
              <w:widowControl w:val="0"/>
            </w:pPr>
            <w:r w:rsidRPr="00FE5B67">
              <w:t>Media</w:t>
            </w:r>
          </w:p>
        </w:tc>
        <w:tc>
          <w:tcPr>
            <w:tcW w:w="1682" w:type="dxa"/>
          </w:tcPr>
          <w:p w:rsidR="008F54F7" w:rsidRDefault="008F54F7" w:rsidP="008F54F7">
            <w:pPr>
              <w:pStyle w:val="Tabele"/>
              <w:widowControl w:val="0"/>
            </w:pPr>
            <w:r>
              <w:t>9.5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6.5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8.5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12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6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6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12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4.5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8.9</w:t>
            </w:r>
          </w:p>
          <w:p w:rsidR="008F54F7" w:rsidRDefault="008F54F7" w:rsidP="008F54F7">
            <w:pPr>
              <w:pStyle w:val="Tabele"/>
              <w:widowControl w:val="0"/>
            </w:pPr>
            <w:r>
              <w:t>7.5</w:t>
            </w:r>
          </w:p>
        </w:tc>
      </w:tr>
    </w:tbl>
    <w:p w:rsidR="008F54F7" w:rsidRPr="00711061" w:rsidRDefault="008F54F7" w:rsidP="008F54F7">
      <w:pPr>
        <w:pStyle w:val="Paragrafi"/>
        <w:rPr>
          <w:szCs w:val="22"/>
        </w:rPr>
      </w:pPr>
    </w:p>
    <w:p w:rsidR="008F54F7" w:rsidRDefault="008F54F7" w:rsidP="008F54F7">
      <w:pPr>
        <w:pStyle w:val="Paragrafi"/>
      </w:pPr>
      <w:r>
        <w:t>S</w:t>
      </w:r>
      <w:r w:rsidRPr="00FE5B67">
        <w:t>hën</w:t>
      </w:r>
      <w:r>
        <w:t>im. Energjia e përdorur për ambientet e përbashkëta (Ndriçim shkalle</w:t>
      </w:r>
      <w:r w:rsidRPr="00FE5B67">
        <w:t>, ashensor,</w:t>
      </w:r>
      <w:r>
        <w:t xml:space="preserve"> pompë </w:t>
      </w:r>
      <w:r>
        <w:lastRenderedPageBreak/>
        <w:t>uji</w:t>
      </w:r>
      <w:r w:rsidRPr="00FE5B67">
        <w:t>) do të faturohen me çmimin prej 4,5 lekë/k</w:t>
      </w:r>
      <w:r>
        <w:t>W</w:t>
      </w:r>
      <w:r w:rsidRPr="00FE5B67">
        <w:t>h.</w:t>
      </w:r>
    </w:p>
    <w:p w:rsidR="008F54F7" w:rsidRDefault="008F54F7" w:rsidP="008F54F7">
      <w:pPr>
        <w:pStyle w:val="Paragrafi"/>
      </w:pPr>
    </w:p>
    <w:p w:rsidR="008F54F7" w:rsidRDefault="008F54F7" w:rsidP="008F54F7">
      <w:pPr>
        <w:pStyle w:val="Paragrafi"/>
      </w:pPr>
    </w:p>
    <w:p w:rsidR="008F54F7" w:rsidRDefault="008F54F7" w:rsidP="008F54F7">
      <w:pPr>
        <w:pStyle w:val="Paragrafi"/>
      </w:pPr>
    </w:p>
    <w:p w:rsidR="008F54F7" w:rsidRDefault="008F54F7" w:rsidP="008F54F7">
      <w:pPr>
        <w:pStyle w:val="Paragrafi"/>
      </w:pPr>
    </w:p>
    <w:p w:rsidR="008F54F7" w:rsidRDefault="008F54F7" w:rsidP="008F54F7">
      <w:pPr>
        <w:pStyle w:val="Paragrafi"/>
      </w:pPr>
    </w:p>
    <w:p w:rsidR="008F54F7" w:rsidRDefault="008F54F7" w:rsidP="008F54F7">
      <w:pPr>
        <w:pStyle w:val="Paragrafi"/>
      </w:pPr>
    </w:p>
    <w:p w:rsidR="008F54F7" w:rsidRDefault="008F54F7" w:rsidP="008F54F7">
      <w:pPr>
        <w:pStyle w:val="Paragrafi"/>
      </w:pPr>
    </w:p>
    <w:p w:rsidR="008F54F7" w:rsidRDefault="008F54F7" w:rsidP="008F54F7">
      <w:pPr>
        <w:pStyle w:val="Paragrafi"/>
      </w:pPr>
    </w:p>
    <w:p w:rsidR="008F54F7" w:rsidRDefault="008F54F7" w:rsidP="008F54F7">
      <w:pPr>
        <w:pStyle w:val="Paragrafi"/>
      </w:pPr>
    </w:p>
    <w:p w:rsidR="008F54F7" w:rsidRDefault="008F54F7" w:rsidP="008F54F7">
      <w:pPr>
        <w:pStyle w:val="Paragrafi"/>
      </w:pPr>
    </w:p>
    <w:p w:rsidR="008F54F7" w:rsidRDefault="008F54F7" w:rsidP="008F54F7">
      <w:pPr>
        <w:pStyle w:val="Paragrafi"/>
      </w:pPr>
    </w:p>
    <w:p w:rsidR="008F54F7" w:rsidRDefault="008F54F7" w:rsidP="008F54F7">
      <w:pPr>
        <w:pStyle w:val="Paragrafi"/>
      </w:pPr>
    </w:p>
    <w:p w:rsidR="008F54F7" w:rsidRDefault="008F54F7" w:rsidP="008F54F7">
      <w:pPr>
        <w:pStyle w:val="Paragrafi"/>
      </w:pPr>
    </w:p>
    <w:p w:rsidR="008F54F7" w:rsidRDefault="008F54F7" w:rsidP="008F54F7">
      <w:pPr>
        <w:pStyle w:val="Paragrafi"/>
      </w:pPr>
    </w:p>
    <w:p w:rsidR="008F54F7" w:rsidRDefault="008F54F7" w:rsidP="008F54F7">
      <w:pPr>
        <w:pStyle w:val="Paragrafi"/>
      </w:pPr>
    </w:p>
    <w:p w:rsidR="008F54F7" w:rsidRDefault="008F54F7" w:rsidP="008F54F7">
      <w:pPr>
        <w:pStyle w:val="Paragrafi"/>
      </w:pPr>
    </w:p>
    <w:p w:rsidR="008F54F7" w:rsidRDefault="008F54F7" w:rsidP="008F54F7">
      <w:pPr>
        <w:pStyle w:val="Paragrafi"/>
      </w:pPr>
    </w:p>
    <w:p w:rsidR="008F54F7" w:rsidRPr="005B3095" w:rsidRDefault="008F54F7" w:rsidP="008F54F7">
      <w:pPr>
        <w:pStyle w:val="Paragrafi"/>
        <w:jc w:val="center"/>
        <w:rPr>
          <w:b/>
        </w:rPr>
      </w:pPr>
      <w:r w:rsidRPr="005B3095">
        <w:rPr>
          <w:b/>
        </w:rPr>
        <w:t>Ndreqje gabimi</w:t>
      </w:r>
    </w:p>
    <w:p w:rsidR="008F54F7" w:rsidRDefault="008F54F7" w:rsidP="008F54F7">
      <w:pPr>
        <w:pStyle w:val="Paragrafi"/>
        <w:jc w:val="center"/>
      </w:pPr>
    </w:p>
    <w:p w:rsidR="008F54F7" w:rsidRDefault="008F54F7" w:rsidP="008F54F7">
      <w:pPr>
        <w:pStyle w:val="Paragrafi"/>
      </w:pPr>
      <w:r>
        <w:t>Në Fletoren Zyrtare nr.105/2003, në ligjin nr.9161, datë 18.12.2003 "Për disa shtesa e ndryshime në ligjin nr.8438, datë 28.12.1998 "Për tatimin mbi të ardhurat", i ndryshuar, në faqen 4530:</w:t>
      </w:r>
    </w:p>
    <w:p w:rsidR="008F54F7" w:rsidRDefault="008F54F7" w:rsidP="008F54F7">
      <w:pPr>
        <w:pStyle w:val="Paragrafi"/>
      </w:pPr>
      <w:r>
        <w:t>Është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Bëhet:</w:t>
      </w:r>
    </w:p>
    <w:p w:rsidR="008F54F7" w:rsidRDefault="008F54F7" w:rsidP="008F54F7">
      <w:pPr>
        <w:pStyle w:val="Paragrafi"/>
      </w:pPr>
      <w:r>
        <w:t>Pasqyra nr.3</w:t>
      </w:r>
      <w:r>
        <w:tab/>
      </w:r>
      <w:r>
        <w:tab/>
      </w:r>
      <w:r>
        <w:tab/>
      </w:r>
      <w:r>
        <w:tab/>
      </w:r>
      <w:r>
        <w:tab/>
      </w:r>
      <w:r>
        <w:tab/>
        <w:t>Hiqet pasqyra nr.3</w:t>
      </w:r>
    </w:p>
    <w:p w:rsidR="008F54F7" w:rsidRPr="00FE5B67" w:rsidRDefault="008F54F7" w:rsidP="008F54F7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F54F7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471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A4765">
      <w:r>
        <w:separator/>
      </w:r>
    </w:p>
  </w:endnote>
  <w:endnote w:type="continuationSeparator" w:id="0">
    <w:p w:rsidR="00000000" w:rsidRDefault="001A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54F7" w:rsidRDefault="008F54F7" w:rsidP="008F54F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54F7" w:rsidRDefault="008F54F7" w:rsidP="008F54F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54F7" w:rsidRPr="005A734C" w:rsidRDefault="008F54F7" w:rsidP="008F54F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A734C">
      <w:rPr>
        <w:rStyle w:val="PageNumber"/>
        <w:rFonts w:ascii="CG Times" w:hAnsi="CG Times"/>
        <w:sz w:val="22"/>
        <w:szCs w:val="22"/>
      </w:rPr>
      <w:fldChar w:fldCharType="begin"/>
    </w:r>
    <w:r w:rsidRPr="005A734C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A734C">
      <w:rPr>
        <w:rStyle w:val="PageNumber"/>
        <w:rFonts w:ascii="CG Times" w:hAnsi="CG Times"/>
        <w:sz w:val="22"/>
        <w:szCs w:val="22"/>
      </w:rPr>
      <w:fldChar w:fldCharType="separate"/>
    </w:r>
    <w:r w:rsidR="001A4765">
      <w:rPr>
        <w:rStyle w:val="PageNumber"/>
        <w:rFonts w:ascii="CG Times" w:hAnsi="CG Times"/>
        <w:noProof/>
        <w:sz w:val="22"/>
        <w:szCs w:val="22"/>
      </w:rPr>
      <w:t>4716</w:t>
    </w:r>
    <w:r w:rsidRPr="005A734C">
      <w:rPr>
        <w:rStyle w:val="PageNumber"/>
        <w:rFonts w:ascii="CG Times" w:hAnsi="CG Times"/>
        <w:sz w:val="22"/>
        <w:szCs w:val="22"/>
      </w:rPr>
      <w:fldChar w:fldCharType="end"/>
    </w:r>
  </w:p>
  <w:p w:rsidR="008F54F7" w:rsidRDefault="008F54F7" w:rsidP="008F54F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A4765">
      <w:r>
        <w:separator/>
      </w:r>
    </w:p>
  </w:footnote>
  <w:footnote w:type="continuationSeparator" w:id="0">
    <w:p w:rsidR="00000000" w:rsidRDefault="001A47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476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F54F7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7C117A-4609-49AA-8AE5-7CDA6603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54F7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8F54F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8F54F7"/>
    <w:rPr>
      <w:rFonts w:ascii="CG Times" w:hAnsi="CG Times"/>
      <w:b/>
      <w:sz w:val="22"/>
      <w:lang w:val="en-GB" w:eastAsia="en-US" w:bidi="ar-SA"/>
    </w:rPr>
  </w:style>
  <w:style w:type="paragraph" w:styleId="Footer">
    <w:name w:val="footer"/>
    <w:basedOn w:val="Normal"/>
    <w:rsid w:val="008F54F7"/>
    <w:pPr>
      <w:tabs>
        <w:tab w:val="center" w:pos="4320"/>
        <w:tab w:val="right" w:pos="8640"/>
      </w:tabs>
    </w:pPr>
    <w:rPr>
      <w:lang w:val="en-GB"/>
    </w:rPr>
  </w:style>
  <w:style w:type="character" w:styleId="PageNumber">
    <w:name w:val="page number"/>
    <w:basedOn w:val="DefaultParagraphFont"/>
    <w:rsid w:val="008F54F7"/>
  </w:style>
  <w:style w:type="table" w:styleId="TableGrid">
    <w:name w:val="Table Grid"/>
    <w:basedOn w:val="TableNormal"/>
    <w:rsid w:val="008F54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2019-03-14T16:47:00Z</dcterms:created>
  <dcterms:modified xsi:type="dcterms:W3CDTF">2019-03-14T16:47:00Z</dcterms:modified>
</cp:coreProperties>
</file>