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7C85" w:rsidRPr="00464EE5" w:rsidRDefault="00F77C85" w:rsidP="00F77C85">
      <w:pPr>
        <w:pStyle w:val="Akti"/>
      </w:pPr>
      <w:bookmarkStart w:id="0" w:name="_GoBack"/>
      <w:bookmarkEnd w:id="0"/>
      <w:r>
        <w:t>VENDI</w:t>
      </w:r>
      <w:r w:rsidRPr="00464EE5">
        <w:t>M</w:t>
      </w:r>
    </w:p>
    <w:p w:rsidR="00F77C85" w:rsidRPr="00464EE5" w:rsidRDefault="00F77C85" w:rsidP="00F77C85">
      <w:pPr>
        <w:pStyle w:val="NumriData"/>
      </w:pPr>
      <w:r>
        <w:t>Nr.48, d</w:t>
      </w:r>
      <w:r w:rsidRPr="00464EE5">
        <w:t>atë 21.10.2004</w:t>
      </w:r>
    </w:p>
    <w:p w:rsidR="00F77C85" w:rsidRDefault="00F77C85" w:rsidP="00F77C85">
      <w:pPr>
        <w:pStyle w:val="Paragrafi"/>
      </w:pPr>
    </w:p>
    <w:p w:rsidR="00F77C85" w:rsidRPr="00464EE5" w:rsidRDefault="00F77C85" w:rsidP="00F77C85">
      <w:pPr>
        <w:pStyle w:val="Titulli"/>
      </w:pPr>
      <w:r>
        <w:t>PË</w:t>
      </w:r>
      <w:r w:rsidRPr="00464EE5">
        <w:t>R</w:t>
      </w:r>
      <w:r>
        <w:t xml:space="preserve"> </w:t>
      </w:r>
      <w:r w:rsidRPr="00464EE5">
        <w:t>MIRATIMIN E SASIS</w:t>
      </w:r>
      <w:r>
        <w:t>Ë SË ENERGJISË</w:t>
      </w:r>
      <w:r w:rsidRPr="00464EE5">
        <w:t xml:space="preserve"> ELEKTRIKE T</w:t>
      </w:r>
      <w:r>
        <w:t>Ë PERLLOGARITUR PË</w:t>
      </w:r>
      <w:r w:rsidRPr="00464EE5">
        <w:t>R T</w:t>
      </w:r>
      <w:r>
        <w:t>’U FATURUAR AFORFE PËR ABONENTËT FAMILJARË PA MATËSA PË</w:t>
      </w:r>
      <w:r w:rsidRPr="00464EE5">
        <w:t>R PERIUDH</w:t>
      </w:r>
      <w:r>
        <w:t>Ë</w:t>
      </w:r>
      <w:r w:rsidRPr="00464EE5">
        <w:t xml:space="preserve">N </w:t>
      </w:r>
      <w:r>
        <w:t xml:space="preserve"> </w:t>
      </w:r>
      <w:r w:rsidRPr="00464EE5">
        <w:t>1 TETOR 2004 – 31 DHJETOR 2004</w:t>
      </w:r>
    </w:p>
    <w:p w:rsidR="00F77C85" w:rsidRDefault="00F77C85" w:rsidP="00F77C85">
      <w:pPr>
        <w:pStyle w:val="Paragrafi"/>
      </w:pPr>
    </w:p>
    <w:p w:rsidR="00F77C85" w:rsidRDefault="00F77C85" w:rsidP="00F77C85">
      <w:pPr>
        <w:pStyle w:val="Paragrafi"/>
      </w:pPr>
      <w:r w:rsidRPr="00464EE5">
        <w:t xml:space="preserve">Bordi i Komisionerëve të ERE-s në mbledhjen e tij të datës 21.10.2004, gjatë shqyrtimit të  relacionit të paraqitur nga Departamenti i Tarifave dhe </w:t>
      </w:r>
      <w:r>
        <w:t xml:space="preserve">të </w:t>
      </w:r>
      <w:r w:rsidRPr="00464EE5">
        <w:t>Çmimeve në lidhje me aplikimin e KESH sh.a</w:t>
      </w:r>
      <w:r>
        <w:t>.</w:t>
      </w:r>
      <w:r w:rsidRPr="00464EE5">
        <w:t xml:space="preserve"> për sasinë e energjisë elektrike të përllogaritur për t’u faturuar aforfe për abonentët familjarë pa matje,</w:t>
      </w:r>
      <w:r>
        <w:t xml:space="preserve"> </w:t>
      </w:r>
    </w:p>
    <w:p w:rsidR="00F77C85" w:rsidRPr="00464EE5" w:rsidRDefault="00F77C85" w:rsidP="00F77C85">
      <w:pPr>
        <w:pStyle w:val="Paragrafi"/>
      </w:pPr>
      <w:r>
        <w:t>KONSTATON SE</w:t>
      </w:r>
      <w:r w:rsidRPr="00464EE5">
        <w:t>:</w:t>
      </w:r>
    </w:p>
    <w:p w:rsidR="00F77C85" w:rsidRPr="00464EE5" w:rsidRDefault="00F77C85" w:rsidP="00F77C85">
      <w:pPr>
        <w:pStyle w:val="Paragrafi"/>
      </w:pPr>
      <w:r w:rsidRPr="00464EE5">
        <w:t>KESH sh.a</w:t>
      </w:r>
      <w:r>
        <w:t>.</w:t>
      </w:r>
      <w:r w:rsidRPr="00464EE5">
        <w:t xml:space="preserve"> gjatë vitit ka kryer faturim aforfe edhe për klientët familja</w:t>
      </w:r>
      <w:r>
        <w:t>rë</w:t>
      </w:r>
      <w:r w:rsidRPr="00464EE5">
        <w:t xml:space="preserve"> që janë të pa</w:t>
      </w:r>
      <w:r>
        <w:t>j</w:t>
      </w:r>
      <w:r w:rsidRPr="00464EE5">
        <w:t xml:space="preserve">isur me </w:t>
      </w:r>
      <w:r>
        <w:t>matje, por edhe për klientët jo</w:t>
      </w:r>
      <w:r w:rsidRPr="00464EE5">
        <w:t>familjarë. Nuk është paraqitur numri i klientëve familjar</w:t>
      </w:r>
      <w:r>
        <w:t>ë</w:t>
      </w:r>
      <w:r w:rsidRPr="00464EE5">
        <w:t xml:space="preserve"> me faturim 0, i ndarë sa janë të pa</w:t>
      </w:r>
      <w:r>
        <w:t>j</w:t>
      </w:r>
      <w:r w:rsidRPr="00464EE5">
        <w:t xml:space="preserve">isur me matësa dhe sa janë pa matësa. Gjithashtu, faturimi aforfe mesatar pa matje që është bërë gjatë vitit, jo në të </w:t>
      </w:r>
      <w:r>
        <w:t>gjitha rastet ka marrë parasysh</w:t>
      </w:r>
      <w:r w:rsidRPr="00464EE5">
        <w:t xml:space="preserve"> zbatimin e përpiktë të vendimit të Bordit të Komisionerëve të ERE-s, duke sjellë si pasojë shkeljen e ligjit. Rritja e faturimit aforfe e propozuar per periudhen </w:t>
      </w:r>
      <w:r>
        <w:t>1 tetor 2004</w:t>
      </w:r>
      <w:r w:rsidRPr="00464EE5">
        <w:t xml:space="preserve">–31 dhjetor </w:t>
      </w:r>
      <w:r>
        <w:t>2004 është e pajustifikueshme duke pasur parasysh</w:t>
      </w:r>
      <w:r w:rsidRPr="00464EE5">
        <w:t xml:space="preserve"> se n</w:t>
      </w:r>
      <w:r>
        <w:t>iveli i pritshëm i kufizimeve të energjisë</w:t>
      </w:r>
      <w:r w:rsidRPr="00464EE5">
        <w:t xml:space="preserve"> elektrike nga KESH sh.a</w:t>
      </w:r>
      <w:r>
        <w:t>.</w:t>
      </w:r>
      <w:r w:rsidRPr="00464EE5">
        <w:t xml:space="preserve"> është rreth 57 % më i lartë se ai i miratuar nga ana e Qeverisë.</w:t>
      </w:r>
    </w:p>
    <w:p w:rsidR="00F77C85" w:rsidRPr="00464EE5" w:rsidRDefault="00F77C85" w:rsidP="00F77C85">
      <w:pPr>
        <w:pStyle w:val="Paragrafi"/>
      </w:pPr>
      <w:r>
        <w:t>Prandaj, në mbështetje të l</w:t>
      </w:r>
      <w:r w:rsidRPr="00464EE5">
        <w:t xml:space="preserve">igjit </w:t>
      </w:r>
      <w:r>
        <w:t>n</w:t>
      </w:r>
      <w:r w:rsidRPr="00464EE5">
        <w:t>r.9072 dat</w:t>
      </w:r>
      <w:r>
        <w:t>ë 22.5.2003 “Pë</w:t>
      </w:r>
      <w:r w:rsidRPr="00464EE5">
        <w:t xml:space="preserve">r </w:t>
      </w:r>
      <w:r>
        <w:t>sektorin e energjisë elektrike</w:t>
      </w:r>
      <w:r w:rsidRPr="00464EE5">
        <w:t xml:space="preserve">”,    </w:t>
      </w:r>
      <w:r>
        <w:t>neni 8 pika 2 germa b</w:t>
      </w:r>
      <w:r w:rsidRPr="00464EE5">
        <w:t xml:space="preserve">  </w:t>
      </w:r>
      <w:r>
        <w:t>n</w:t>
      </w:r>
      <w:r w:rsidRPr="00464EE5">
        <w:t>eni 26 pika 1</w:t>
      </w:r>
      <w:r>
        <w:t>,</w:t>
      </w:r>
      <w:r w:rsidRPr="00464EE5">
        <w:t xml:space="preserve"> si dhe </w:t>
      </w:r>
      <w:r>
        <w:t>n</w:t>
      </w:r>
      <w:r w:rsidRPr="00464EE5">
        <w:t xml:space="preserve">eni 52 pika </w:t>
      </w:r>
      <w:r>
        <w:t>2 dhe pika 3,  Bordi Komisionerë</w:t>
      </w:r>
      <w:r w:rsidRPr="00464EE5">
        <w:t xml:space="preserve">ve te </w:t>
      </w:r>
      <w:r>
        <w:t>ERE</w:t>
      </w:r>
      <w:r w:rsidRPr="00464EE5">
        <w:t xml:space="preserve">– s, </w:t>
      </w:r>
    </w:p>
    <w:p w:rsidR="00F77C85" w:rsidRPr="00464EE5" w:rsidRDefault="00F77C85" w:rsidP="00F77C85">
      <w:pPr>
        <w:pStyle w:val="Paragrafi"/>
      </w:pPr>
    </w:p>
    <w:p w:rsidR="00F77C85" w:rsidRPr="00464EE5" w:rsidRDefault="00F77C85" w:rsidP="00F77C85">
      <w:pPr>
        <w:pStyle w:val="VENDOSI"/>
      </w:pPr>
      <w:r w:rsidRPr="00464EE5">
        <w:t>Vendosi :</w:t>
      </w:r>
    </w:p>
    <w:p w:rsidR="00F77C85" w:rsidRPr="00464EE5" w:rsidRDefault="00F77C85" w:rsidP="00F77C85">
      <w:pPr>
        <w:pStyle w:val="Paragrafi"/>
        <w:rPr>
          <w:rFonts w:eastAsia="Batang"/>
        </w:rPr>
      </w:pPr>
    </w:p>
    <w:p w:rsidR="00F77C85" w:rsidRPr="00464EE5" w:rsidRDefault="00F77C85" w:rsidP="00F77C85">
      <w:pPr>
        <w:pStyle w:val="Paragrafi"/>
      </w:pPr>
      <w:r>
        <w:rPr>
          <w:rFonts w:eastAsia="Batang"/>
        </w:rPr>
        <w:t xml:space="preserve">1. </w:t>
      </w:r>
      <w:r w:rsidRPr="00464EE5">
        <w:rPr>
          <w:rFonts w:eastAsia="Batang"/>
        </w:rPr>
        <w:t>Sasia e energj</w:t>
      </w:r>
      <w:r>
        <w:rPr>
          <w:rFonts w:eastAsia="Batang"/>
        </w:rPr>
        <w:t>isë elektrike e përllogaritur pë</w:t>
      </w:r>
      <w:r w:rsidRPr="00464EE5">
        <w:rPr>
          <w:rFonts w:eastAsia="Batang"/>
        </w:rPr>
        <w:t>r</w:t>
      </w:r>
      <w:r>
        <w:rPr>
          <w:rFonts w:eastAsia="Batang"/>
        </w:rPr>
        <w:t xml:space="preserve"> t’u faturuar aforfe për periudhë</w:t>
      </w:r>
      <w:r w:rsidRPr="00464EE5">
        <w:rPr>
          <w:rFonts w:eastAsia="Batang"/>
        </w:rPr>
        <w:t xml:space="preserve">n </w:t>
      </w:r>
      <w:r>
        <w:t>1 tetor 2004 –31 dhjetor 2004 të jetë sipas tabelës bashkëngjitur kë</w:t>
      </w:r>
      <w:r w:rsidRPr="00464EE5">
        <w:t xml:space="preserve">tij vendimi. </w:t>
      </w:r>
    </w:p>
    <w:p w:rsidR="00F77C85" w:rsidRPr="00464EE5" w:rsidRDefault="00F77C85" w:rsidP="00F77C85">
      <w:pPr>
        <w:pStyle w:val="Paragrafi"/>
        <w:rPr>
          <w:rFonts w:eastAsia="Batang"/>
        </w:rPr>
      </w:pPr>
      <w:r>
        <w:rPr>
          <w:rFonts w:eastAsia="Batang"/>
        </w:rPr>
        <w:t xml:space="preserve">2. </w:t>
      </w:r>
      <w:r w:rsidRPr="00464EE5">
        <w:rPr>
          <w:rFonts w:eastAsia="Batang"/>
        </w:rPr>
        <w:t>Ngark</w:t>
      </w:r>
      <w:r>
        <w:rPr>
          <w:rFonts w:eastAsia="Batang"/>
        </w:rPr>
        <w:t>ohet KESH sh.a. për zbatimin e kë</w:t>
      </w:r>
      <w:r w:rsidRPr="00464EE5">
        <w:rPr>
          <w:rFonts w:eastAsia="Batang"/>
        </w:rPr>
        <w:t>tij vendimi.</w:t>
      </w:r>
    </w:p>
    <w:p w:rsidR="00F77C85" w:rsidRPr="00464EE5" w:rsidRDefault="00F77C85" w:rsidP="00F77C85">
      <w:pPr>
        <w:pStyle w:val="Paragrafi"/>
        <w:rPr>
          <w:rFonts w:eastAsia="Batang"/>
        </w:rPr>
      </w:pPr>
      <w:r>
        <w:rPr>
          <w:rFonts w:eastAsia="Batang"/>
        </w:rPr>
        <w:t>3. Vendimi i Këshillit Drejtues të</w:t>
      </w:r>
      <w:r w:rsidRPr="00464EE5">
        <w:rPr>
          <w:rFonts w:eastAsia="Batang"/>
        </w:rPr>
        <w:t xml:space="preserve"> </w:t>
      </w:r>
      <w:r>
        <w:rPr>
          <w:rFonts w:eastAsia="Batang"/>
        </w:rPr>
        <w:t>ERE-s n</w:t>
      </w:r>
      <w:r w:rsidRPr="00464EE5">
        <w:rPr>
          <w:rFonts w:eastAsia="Batang"/>
        </w:rPr>
        <w:t>r.12</w:t>
      </w:r>
      <w:r>
        <w:rPr>
          <w:rFonts w:eastAsia="Batang"/>
        </w:rPr>
        <w:t>, datë</w:t>
      </w:r>
      <w:r w:rsidRPr="00464EE5">
        <w:rPr>
          <w:rFonts w:eastAsia="Batang"/>
        </w:rPr>
        <w:t xml:space="preserve"> 29.10.20</w:t>
      </w:r>
      <w:r>
        <w:rPr>
          <w:rFonts w:eastAsia="Batang"/>
        </w:rPr>
        <w:t>02 “Për vlerat e faturimit aforfe për konsumatorët familjarë që nuk kanë matë</w:t>
      </w:r>
      <w:r w:rsidRPr="00464EE5">
        <w:rPr>
          <w:rFonts w:eastAsia="Batang"/>
        </w:rPr>
        <w:t xml:space="preserve">s” shfuqizohet.  </w:t>
      </w:r>
    </w:p>
    <w:p w:rsidR="00F77C85" w:rsidRPr="00464EE5" w:rsidRDefault="00F77C85" w:rsidP="00F77C85">
      <w:pPr>
        <w:pStyle w:val="Paragrafi"/>
      </w:pPr>
      <w:r>
        <w:t>Ky vendim hyn në fuqi menjëherë</w:t>
      </w:r>
      <w:r w:rsidRPr="00464EE5">
        <w:t xml:space="preserve"> dhe botohet ne Fletoren Zyrtare.</w:t>
      </w:r>
    </w:p>
    <w:p w:rsidR="00F77C85" w:rsidRPr="00464EE5" w:rsidRDefault="00F77C85" w:rsidP="00F77C85">
      <w:pPr>
        <w:pStyle w:val="Paragrafi"/>
      </w:pPr>
    </w:p>
    <w:p w:rsidR="00F77C85" w:rsidRPr="00E30023" w:rsidRDefault="00F77C85" w:rsidP="00F77C85">
      <w:pPr>
        <w:pStyle w:val="Autoriteti"/>
      </w:pPr>
      <w:r w:rsidRPr="00E30023">
        <w:t>KRYETARI I ERE-S</w:t>
      </w:r>
    </w:p>
    <w:p w:rsidR="00F77C85" w:rsidRPr="00E30023" w:rsidRDefault="00F77C85" w:rsidP="00F77C85">
      <w:pPr>
        <w:pStyle w:val="AutoritetiEmer"/>
      </w:pPr>
      <w:r>
        <w:t>Pjetë</w:t>
      </w:r>
      <w:r w:rsidRPr="00E30023">
        <w:t>r Dema</w:t>
      </w:r>
    </w:p>
    <w:p w:rsidR="00F77C85" w:rsidRDefault="00F77C85" w:rsidP="00F77C85">
      <w:pPr>
        <w:pStyle w:val="Paragrafi"/>
        <w:ind w:firstLine="0"/>
      </w:pPr>
    </w:p>
    <w:p w:rsidR="00F77C85" w:rsidRDefault="00F77C85" w:rsidP="00F77C85">
      <w:pPr>
        <w:pStyle w:val="TitulliTitull"/>
      </w:pPr>
      <w:r w:rsidRPr="00620D5E">
        <w:t>Sasia  e  energjisë  elektrike  e  përllogaritur  për  t’u faturuar  aforf</w:t>
      </w:r>
      <w:r>
        <w:t>e  për  abonentet  familjarË</w:t>
      </w:r>
      <w:r w:rsidRPr="00620D5E">
        <w:t xml:space="preserve">  pë</w:t>
      </w:r>
      <w:r>
        <w:t>r  periudhË</w:t>
      </w:r>
      <w:r w:rsidRPr="00620D5E">
        <w:t xml:space="preserve">n  e dimrit </w:t>
      </w:r>
    </w:p>
    <w:p w:rsidR="00F77C85" w:rsidRPr="00620D5E" w:rsidRDefault="00F77C85" w:rsidP="00F77C85">
      <w:pPr>
        <w:pStyle w:val="TitulliTitull"/>
      </w:pPr>
      <w:r w:rsidRPr="00620D5E">
        <w:t>1 tetor-31 dhjetor 2004</w:t>
      </w:r>
    </w:p>
    <w:p w:rsidR="00F77C85" w:rsidRPr="00160E90" w:rsidRDefault="00F77C85" w:rsidP="00F77C85">
      <w:pPr>
        <w:pStyle w:val="Paragrafi"/>
      </w:pPr>
    </w:p>
    <w:tbl>
      <w:tblPr>
        <w:tblW w:w="5680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0"/>
        <w:gridCol w:w="2320"/>
        <w:gridCol w:w="1300"/>
        <w:gridCol w:w="1420"/>
      </w:tblGrid>
      <w:tr w:rsidR="00F77C85">
        <w:trPr>
          <w:trHeight w:val="255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Nr.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EMËRTIMI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QYTET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FSHAT</w:t>
            </w:r>
          </w:p>
        </w:tc>
      </w:tr>
      <w:tr w:rsidR="00F77C85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 xml:space="preserve"> Berat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350</w:t>
            </w:r>
          </w:p>
        </w:tc>
      </w:tr>
      <w:tr w:rsidR="00F77C85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 xml:space="preserve"> Bulqizë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250</w:t>
            </w:r>
          </w:p>
        </w:tc>
      </w:tr>
      <w:tr w:rsidR="00F77C85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 xml:space="preserve"> Bilisht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200</w:t>
            </w:r>
          </w:p>
        </w:tc>
      </w:tr>
      <w:tr w:rsidR="00F77C85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 xml:space="preserve"> Dibër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250</w:t>
            </w:r>
          </w:p>
        </w:tc>
      </w:tr>
      <w:tr w:rsidR="00F77C85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 xml:space="preserve"> Durrës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400</w:t>
            </w:r>
          </w:p>
        </w:tc>
      </w:tr>
      <w:tr w:rsidR="00F77C85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 xml:space="preserve"> Fier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350</w:t>
            </w:r>
          </w:p>
        </w:tc>
      </w:tr>
      <w:tr w:rsidR="00F77C85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 xml:space="preserve"> Gramsh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200</w:t>
            </w:r>
          </w:p>
        </w:tc>
      </w:tr>
      <w:tr w:rsidR="00F77C85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 xml:space="preserve"> Gjirokastër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300</w:t>
            </w:r>
          </w:p>
        </w:tc>
      </w:tr>
      <w:tr w:rsidR="00F77C85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 xml:space="preserve"> Has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300</w:t>
            </w:r>
          </w:p>
        </w:tc>
      </w:tr>
      <w:tr w:rsidR="00F77C85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 xml:space="preserve"> Kavajë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400</w:t>
            </w:r>
          </w:p>
        </w:tc>
      </w:tr>
      <w:tr w:rsidR="00F77C85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 xml:space="preserve"> Kolonjë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200</w:t>
            </w:r>
          </w:p>
        </w:tc>
      </w:tr>
      <w:tr w:rsidR="00F77C85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 xml:space="preserve"> 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300</w:t>
            </w:r>
          </w:p>
        </w:tc>
      </w:tr>
      <w:tr w:rsidR="00F77C85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 xml:space="preserve"> Krujë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350</w:t>
            </w:r>
          </w:p>
        </w:tc>
      </w:tr>
      <w:tr w:rsidR="00F77C85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lastRenderedPageBreak/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 xml:space="preserve"> Kuçovë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300</w:t>
            </w:r>
          </w:p>
        </w:tc>
      </w:tr>
      <w:tr w:rsidR="00F77C85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 xml:space="preserve"> Kukës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300</w:t>
            </w:r>
          </w:p>
        </w:tc>
      </w:tr>
      <w:tr w:rsidR="00F77C85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 xml:space="preserve"> Laç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300</w:t>
            </w:r>
          </w:p>
        </w:tc>
      </w:tr>
      <w:tr w:rsidR="00F77C85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 xml:space="preserve"> Lezhë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350</w:t>
            </w:r>
          </w:p>
        </w:tc>
      </w:tr>
      <w:tr w:rsidR="00F77C85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 xml:space="preserve"> Librazhd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200</w:t>
            </w:r>
          </w:p>
        </w:tc>
      </w:tr>
      <w:tr w:rsidR="00F77C85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 xml:space="preserve"> Lushnjë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350</w:t>
            </w:r>
          </w:p>
        </w:tc>
      </w:tr>
      <w:tr w:rsidR="00F77C85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Koplik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300</w:t>
            </w:r>
          </w:p>
        </w:tc>
      </w:tr>
      <w:tr w:rsidR="00F77C85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 xml:space="preserve">Mat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300</w:t>
            </w:r>
          </w:p>
        </w:tc>
      </w:tr>
      <w:tr w:rsidR="00F77C85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 xml:space="preserve"> Mirditë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300</w:t>
            </w:r>
          </w:p>
        </w:tc>
      </w:tr>
      <w:tr w:rsidR="00F77C85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 xml:space="preserve"> Peqin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250</w:t>
            </w:r>
          </w:p>
        </w:tc>
      </w:tr>
      <w:tr w:rsidR="00F77C85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 xml:space="preserve"> Përmet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250</w:t>
            </w:r>
          </w:p>
        </w:tc>
      </w:tr>
      <w:tr w:rsidR="00F77C85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 xml:space="preserve"> Pogradec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200</w:t>
            </w:r>
          </w:p>
        </w:tc>
      </w:tr>
      <w:tr w:rsidR="00F77C85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 xml:space="preserve"> Pukë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300</w:t>
            </w:r>
          </w:p>
        </w:tc>
      </w:tr>
      <w:tr w:rsidR="00F77C85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 xml:space="preserve"> Sarandë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300</w:t>
            </w:r>
          </w:p>
        </w:tc>
      </w:tr>
      <w:tr w:rsidR="00F77C85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 xml:space="preserve"> Skrapar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250</w:t>
            </w:r>
          </w:p>
        </w:tc>
      </w:tr>
      <w:tr w:rsidR="00F77C85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 xml:space="preserve"> Tepelenë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300</w:t>
            </w:r>
          </w:p>
        </w:tc>
      </w:tr>
      <w:tr w:rsidR="00F77C85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Tiranë 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 </w:t>
            </w:r>
          </w:p>
        </w:tc>
      </w:tr>
      <w:tr w:rsidR="00F77C85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Tiranë 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400</w:t>
            </w:r>
          </w:p>
        </w:tc>
      </w:tr>
      <w:tr w:rsidR="00F77C85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Tropojë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300</w:t>
            </w:r>
          </w:p>
        </w:tc>
      </w:tr>
      <w:tr w:rsidR="00F77C85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Delvinë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300</w:t>
            </w:r>
          </w:p>
        </w:tc>
      </w:tr>
      <w:tr w:rsidR="00F77C85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Patos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300</w:t>
            </w:r>
          </w:p>
        </w:tc>
      </w:tr>
      <w:tr w:rsidR="00F77C85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Ballsh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300</w:t>
            </w:r>
          </w:p>
        </w:tc>
      </w:tr>
      <w:tr w:rsidR="00F77C85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Vlorë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300</w:t>
            </w:r>
          </w:p>
        </w:tc>
      </w:tr>
      <w:tr w:rsidR="00F77C85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Shkodër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300</w:t>
            </w:r>
          </w:p>
        </w:tc>
      </w:tr>
      <w:tr w:rsidR="00F77C85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 xml:space="preserve">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77C85" w:rsidRDefault="00F77C85" w:rsidP="00F77C85">
            <w:pPr>
              <w:pStyle w:val="Tabele"/>
              <w:rPr>
                <w:rFonts w:eastAsia="Arial Unicode MS"/>
              </w:rPr>
            </w:pPr>
            <w:r>
              <w:t>300</w:t>
            </w:r>
          </w:p>
        </w:tc>
      </w:tr>
    </w:tbl>
    <w:p w:rsidR="00F77C85" w:rsidRDefault="00F77C85" w:rsidP="00F77C85">
      <w:pPr>
        <w:pStyle w:val="Paragrafi"/>
      </w:pPr>
    </w:p>
    <w:p w:rsidR="00F77C85" w:rsidRDefault="00F77C85" w:rsidP="00F77C85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77C85"/>
    <w:rsid w:val="00F95181"/>
    <w:rsid w:val="00FB705B"/>
    <w:rsid w:val="00FC6052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C2D0270-FA0A-4D5B-9931-CFD75D480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7C85"/>
    <w:rPr>
      <w:rFonts w:eastAsia="MS Mincho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F77C85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2019-03-14T17:37:00Z</dcterms:created>
  <dcterms:modified xsi:type="dcterms:W3CDTF">2019-03-14T17:37:00Z</dcterms:modified>
</cp:coreProperties>
</file>