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0AC" w:rsidRPr="007B2FD6" w:rsidRDefault="004800AC" w:rsidP="004800AC">
      <w:pPr>
        <w:pStyle w:val="Akti"/>
        <w:rPr>
          <w:lang w:val="en-US"/>
        </w:rPr>
      </w:pPr>
      <w:bookmarkStart w:id="0" w:name="_GoBack"/>
      <w:bookmarkEnd w:id="0"/>
      <w:r w:rsidRPr="007B2FD6">
        <w:rPr>
          <w:lang w:val="en-US"/>
        </w:rPr>
        <w:t>VENDIM</w:t>
      </w:r>
    </w:p>
    <w:p w:rsidR="004800AC" w:rsidRPr="007B2FD6" w:rsidRDefault="004800AC" w:rsidP="004800AC">
      <w:pPr>
        <w:pStyle w:val="NumriData"/>
        <w:rPr>
          <w:lang w:val="en-US"/>
        </w:rPr>
      </w:pPr>
      <w:r w:rsidRPr="007B2FD6">
        <w:rPr>
          <w:lang w:val="en-US"/>
        </w:rPr>
        <w:t>Nr.2, datë 25.1.2005</w:t>
      </w:r>
    </w:p>
    <w:p w:rsidR="004800AC" w:rsidRPr="007B2FD6" w:rsidRDefault="004800AC" w:rsidP="004800AC">
      <w:pPr>
        <w:pStyle w:val="Paragrafi"/>
      </w:pPr>
    </w:p>
    <w:p w:rsidR="004800AC" w:rsidRPr="007B2FD6" w:rsidRDefault="004800AC" w:rsidP="004800AC">
      <w:pPr>
        <w:pStyle w:val="Titulli"/>
        <w:rPr>
          <w:lang w:val="en-US"/>
        </w:rPr>
      </w:pPr>
      <w:r>
        <w:rPr>
          <w:lang w:val="en-US"/>
        </w:rPr>
        <w:t>Pë</w:t>
      </w:r>
      <w:r w:rsidRPr="007B2FD6">
        <w:rPr>
          <w:lang w:val="en-US"/>
        </w:rPr>
        <w:t>r DHëNIEN E LICENcëS PëR AKTIVITETIN E FURNIZUESIT Të  KUALIFIKUAR  Të ENERGJISë ELEKTRIKE SHOQëRIS</w:t>
      </w:r>
      <w:r>
        <w:rPr>
          <w:lang w:val="en-US"/>
        </w:rPr>
        <w:t>ë GSA SHP</w:t>
      </w:r>
      <w:r w:rsidRPr="007B2FD6">
        <w:rPr>
          <w:lang w:val="en-US"/>
        </w:rPr>
        <w:t>K</w:t>
      </w:r>
    </w:p>
    <w:p w:rsidR="004800AC" w:rsidRPr="007B2FD6" w:rsidRDefault="004800AC" w:rsidP="004800AC">
      <w:pPr>
        <w:pStyle w:val="Paragrafi"/>
      </w:pPr>
    </w:p>
    <w:p w:rsidR="004800AC" w:rsidRPr="007B2FD6" w:rsidRDefault="004800AC" w:rsidP="004800AC">
      <w:pPr>
        <w:pStyle w:val="Paragrafi"/>
      </w:pPr>
      <w:r w:rsidRPr="007B2FD6">
        <w:t>N</w:t>
      </w:r>
      <w:r>
        <w:t>ë mbështetje të neneve 13 pika 1 ge</w:t>
      </w:r>
      <w:r w:rsidRPr="007B2FD6">
        <w:t>r</w:t>
      </w:r>
      <w:r>
        <w:t>ma ç; 15 pika 1, 45 pika 2 të l</w:t>
      </w:r>
      <w:r w:rsidRPr="007B2FD6">
        <w:t>igjit</w:t>
      </w:r>
      <w:r>
        <w:t xml:space="preserve"> nr.</w:t>
      </w:r>
      <w:r w:rsidRPr="007B2FD6">
        <w:t>9072, d</w:t>
      </w:r>
      <w:r>
        <w:t>a</w:t>
      </w:r>
      <w:r w:rsidRPr="007B2FD6">
        <w:t>t</w:t>
      </w:r>
      <w:r>
        <w:t>ë 22.5.2003 “Për sektorin e energjisë e</w:t>
      </w:r>
      <w:r w:rsidRPr="007B2FD6">
        <w:t>le</w:t>
      </w:r>
      <w:r>
        <w:t>ktrike”, dhe nenit 5 pika 1 të vendimit të</w:t>
      </w:r>
      <w:r w:rsidRPr="007B2FD6">
        <w:t xml:space="preserve"> Bordit të Komisionerëve të ERE-s nr.27</w:t>
      </w:r>
      <w:r>
        <w:t>, datë</w:t>
      </w:r>
      <w:r w:rsidRPr="007B2FD6">
        <w:t xml:space="preserve"> 30.5.2004  “Rregullorja për procedurat e l</w:t>
      </w:r>
      <w:r>
        <w:t>icencimit”,  Bordi i Komisionerë</w:t>
      </w:r>
      <w:r w:rsidRPr="007B2FD6">
        <w:t>ve të Entit Rregullator të Sek</w:t>
      </w:r>
      <w:r>
        <w:t>torit të Energjisë Elektrike (ER</w:t>
      </w:r>
      <w:r w:rsidRPr="007B2FD6">
        <w:t>E),  në mbledhjen e tij të datës 25.1.2005</w:t>
      </w:r>
      <w:r>
        <w:t>,</w:t>
      </w:r>
      <w:r w:rsidRPr="007B2FD6">
        <w:t xml:space="preserve"> mbasi shqyrtoi kërkesën e paraqitur nga shoqëria Grupi i Sistemeve Automatike (GSA sh.p.k</w:t>
      </w:r>
      <w:r>
        <w:t>.</w:t>
      </w:r>
      <w:r w:rsidRPr="007B2FD6">
        <w:t xml:space="preserve">)  për marrje të licencës  së furnizuesit të kualifikuar  të energjisë elektrike, </w:t>
      </w:r>
    </w:p>
    <w:p w:rsidR="004800AC" w:rsidRPr="007B2FD6" w:rsidRDefault="004800AC" w:rsidP="004800AC">
      <w:pPr>
        <w:pStyle w:val="Paragrafi"/>
      </w:pPr>
    </w:p>
    <w:p w:rsidR="004800AC" w:rsidRPr="007B2FD6" w:rsidRDefault="004800AC" w:rsidP="004800AC">
      <w:pPr>
        <w:pStyle w:val="VENDOSI"/>
        <w:rPr>
          <w:lang w:val="en-US"/>
        </w:rPr>
      </w:pPr>
      <w:r w:rsidRPr="007B2FD6">
        <w:rPr>
          <w:lang w:val="en-US"/>
        </w:rPr>
        <w:t>Vendosi</w:t>
      </w:r>
      <w:r>
        <w:rPr>
          <w:lang w:val="en-US"/>
        </w:rPr>
        <w:t>:</w:t>
      </w:r>
      <w:r w:rsidRPr="007B2FD6">
        <w:rPr>
          <w:lang w:val="en-US"/>
        </w:rPr>
        <w:t xml:space="preserve">   </w:t>
      </w:r>
    </w:p>
    <w:p w:rsidR="004800AC" w:rsidRPr="007B2FD6" w:rsidRDefault="004800AC" w:rsidP="004800AC">
      <w:pPr>
        <w:pStyle w:val="Paragrafi"/>
      </w:pPr>
    </w:p>
    <w:p w:rsidR="004800AC" w:rsidRPr="007B2FD6" w:rsidRDefault="004800AC" w:rsidP="004800AC">
      <w:pPr>
        <w:pStyle w:val="Paragrafi"/>
      </w:pPr>
      <w:r w:rsidRPr="007B2FD6">
        <w:t xml:space="preserve">1. Dhënien e licencës për aktivitetin e  furnizuesit të kualifikuar të energjisë elektrike me afat 5 vjet shoqërisë Grupi i Sistemeve Automatike (GSA sh.p.k). </w:t>
      </w:r>
    </w:p>
    <w:p w:rsidR="004800AC" w:rsidRPr="00FC1E2B" w:rsidRDefault="004800AC" w:rsidP="004800AC">
      <w:pPr>
        <w:pStyle w:val="Paragrafi"/>
      </w:pPr>
      <w:r w:rsidRPr="00FC1E2B">
        <w:t>2. Ky vendim hyn në fuqi menjëherë dhe botohet në Fletoren Zyrtare.</w:t>
      </w:r>
    </w:p>
    <w:p w:rsidR="004800AC" w:rsidRPr="00FC1E2B" w:rsidRDefault="004800AC" w:rsidP="004800AC">
      <w:pPr>
        <w:pStyle w:val="Paragrafi"/>
      </w:pPr>
    </w:p>
    <w:p w:rsidR="004800AC" w:rsidRPr="00B45C2B" w:rsidRDefault="004800AC" w:rsidP="004800AC">
      <w:pPr>
        <w:pStyle w:val="Autoriteti"/>
        <w:rPr>
          <w:lang w:val="it-IT"/>
        </w:rPr>
      </w:pPr>
      <w:r w:rsidRPr="00B45C2B">
        <w:rPr>
          <w:lang w:val="it-IT"/>
        </w:rPr>
        <w:t>KRYETARI I ERE-S</w:t>
      </w:r>
    </w:p>
    <w:p w:rsidR="004800AC" w:rsidRPr="00B45C2B" w:rsidRDefault="004800AC" w:rsidP="004800AC">
      <w:pPr>
        <w:pStyle w:val="AutoritetiEmer"/>
        <w:rPr>
          <w:lang w:val="it-IT"/>
        </w:rPr>
      </w:pPr>
      <w:r w:rsidRPr="00B45C2B">
        <w:rPr>
          <w:lang w:val="it-IT"/>
        </w:rPr>
        <w:t>Pjetër Dema</w:t>
      </w:r>
    </w:p>
    <w:p w:rsidR="004800AC" w:rsidRDefault="004800AC" w:rsidP="004800AC">
      <w:pPr>
        <w:pStyle w:val="Paragrafi"/>
        <w:rPr>
          <w:lang w:val="it-IT"/>
        </w:rPr>
      </w:pPr>
    </w:p>
    <w:p w:rsidR="004800AC" w:rsidRDefault="004800AC" w:rsidP="004800AC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00A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219D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9EE3B0-EFAE-4B6D-A9BC-48B51DCB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4800AC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