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415" w:rsidRPr="00050525" w:rsidRDefault="00286415" w:rsidP="00286415">
      <w:pPr>
        <w:pStyle w:val="Akti"/>
        <w:keepNext w:val="0"/>
      </w:pPr>
      <w:bookmarkStart w:id="0" w:name="_GoBack"/>
      <w:bookmarkEnd w:id="0"/>
      <w:r w:rsidRPr="00050525">
        <w:t>VENDIM</w:t>
      </w:r>
    </w:p>
    <w:p w:rsidR="00286415" w:rsidRPr="00050525" w:rsidRDefault="00286415" w:rsidP="00286415">
      <w:pPr>
        <w:pStyle w:val="NumriData"/>
        <w:keepNext w:val="0"/>
        <w:rPr>
          <w:szCs w:val="22"/>
        </w:rPr>
      </w:pPr>
      <w:r w:rsidRPr="00050525">
        <w:rPr>
          <w:szCs w:val="22"/>
        </w:rPr>
        <w:t>Nr</w:t>
      </w:r>
      <w:r>
        <w:rPr>
          <w:szCs w:val="22"/>
        </w:rPr>
        <w:t>.</w:t>
      </w:r>
      <w:r w:rsidRPr="00050525">
        <w:rPr>
          <w:szCs w:val="22"/>
        </w:rPr>
        <w:t>9, datë 9.3.2005</w:t>
      </w:r>
    </w:p>
    <w:p w:rsidR="00286415" w:rsidRPr="0001147F" w:rsidRDefault="00286415" w:rsidP="00286415">
      <w:pPr>
        <w:pStyle w:val="Paragrafi"/>
        <w:rPr>
          <w:sz w:val="16"/>
          <w:szCs w:val="22"/>
        </w:rPr>
      </w:pPr>
    </w:p>
    <w:p w:rsidR="00286415" w:rsidRDefault="00286415" w:rsidP="00286415">
      <w:pPr>
        <w:pStyle w:val="Titulli"/>
        <w:keepNext w:val="0"/>
      </w:pPr>
      <w:r w:rsidRPr="00050525">
        <w:t>PËR PËRCAKTIMIN E PAGESAVE TË RREGULLIMIT PËR</w:t>
      </w:r>
      <w:r>
        <w:t xml:space="preserve"> VITIN 2005 </w:t>
      </w:r>
    </w:p>
    <w:p w:rsidR="00286415" w:rsidRPr="00050525" w:rsidRDefault="00286415" w:rsidP="00286415">
      <w:pPr>
        <w:pStyle w:val="Titulli"/>
        <w:keepNext w:val="0"/>
      </w:pPr>
      <w:r>
        <w:t>PËR OPERATORËT E LICENC</w:t>
      </w:r>
      <w:r w:rsidRPr="00050525">
        <w:t>UAR</w:t>
      </w:r>
    </w:p>
    <w:p w:rsidR="00286415" w:rsidRPr="0090365A" w:rsidRDefault="00286415" w:rsidP="00286415">
      <w:pPr>
        <w:pStyle w:val="Paragrafi"/>
        <w:rPr>
          <w:sz w:val="14"/>
          <w:szCs w:val="22"/>
        </w:rPr>
      </w:pPr>
    </w:p>
    <w:p w:rsidR="00286415" w:rsidRPr="00050525" w:rsidRDefault="00286415" w:rsidP="00286415">
      <w:pPr>
        <w:pStyle w:val="BazLigjPropozues"/>
        <w:keepNext w:val="0"/>
      </w:pPr>
      <w:r w:rsidRPr="00050525">
        <w:t>Në zbatim të</w:t>
      </w:r>
      <w:r>
        <w:t xml:space="preserve"> neneve 9 dhe 12 pika 1, 3, 4 të ligjit nr.9072, datë 22.5.2003 “Për sektorin e energjisë e</w:t>
      </w:r>
      <w:r w:rsidRPr="00050525">
        <w:t>lektrike”,  Bordi i Komisionerëve të Entit Rregullator të Sektorit të Energjisë Elektrik</w:t>
      </w:r>
      <w:r>
        <w:t>e, në mbledhjen e tij të datës 7.3.2005, p</w:t>
      </w:r>
      <w:r w:rsidRPr="00050525">
        <w:t>asi shqyrtoi relacionin e paraqitur nga Departamenti i Administrimit, Financës dhe Burimeve Njerëzore, Departamenti i Tarifave dhe i Çmimeve</w:t>
      </w:r>
      <w:r>
        <w:t>, si dhe Departamenti i Licenc</w:t>
      </w:r>
      <w:r w:rsidRPr="00050525">
        <w:t xml:space="preserve">imit dhe </w:t>
      </w:r>
      <w:r>
        <w:t xml:space="preserve">i </w:t>
      </w:r>
      <w:r w:rsidRPr="00050525">
        <w:t>Monitorimit, për përcaktimin e pagesave të rregullimit për</w:t>
      </w:r>
      <w:r>
        <w:t xml:space="preserve"> vitin 2005 për operatorët e licenc</w:t>
      </w:r>
      <w:r w:rsidRPr="00050525">
        <w:t>uar,</w:t>
      </w:r>
    </w:p>
    <w:p w:rsidR="00286415" w:rsidRPr="0090365A" w:rsidRDefault="00286415" w:rsidP="00286415">
      <w:pPr>
        <w:pStyle w:val="VENDOSI"/>
        <w:keepNext w:val="0"/>
        <w:rPr>
          <w:sz w:val="14"/>
        </w:rPr>
      </w:pPr>
    </w:p>
    <w:p w:rsidR="00286415" w:rsidRPr="00050525" w:rsidRDefault="00286415" w:rsidP="00286415">
      <w:pPr>
        <w:pStyle w:val="VENDOSI"/>
        <w:keepNext w:val="0"/>
      </w:pPr>
      <w:r w:rsidRPr="00050525">
        <w:t>Vendosi:</w:t>
      </w:r>
    </w:p>
    <w:p w:rsidR="00286415" w:rsidRPr="0090365A" w:rsidRDefault="00286415" w:rsidP="00286415">
      <w:pPr>
        <w:pStyle w:val="Paragrafi"/>
        <w:rPr>
          <w:sz w:val="12"/>
          <w:szCs w:val="22"/>
        </w:rPr>
      </w:pPr>
    </w:p>
    <w:p w:rsidR="00286415" w:rsidRPr="00050525" w:rsidRDefault="00286415" w:rsidP="00286415">
      <w:pPr>
        <w:pStyle w:val="Paragrafi"/>
        <w:rPr>
          <w:szCs w:val="22"/>
        </w:rPr>
      </w:pPr>
      <w:r>
        <w:rPr>
          <w:szCs w:val="22"/>
        </w:rPr>
        <w:t xml:space="preserve">1. </w:t>
      </w:r>
      <w:r w:rsidRPr="00050525">
        <w:rPr>
          <w:szCs w:val="22"/>
        </w:rPr>
        <w:t xml:space="preserve">Pagesat e </w:t>
      </w:r>
      <w:r>
        <w:rPr>
          <w:szCs w:val="22"/>
        </w:rPr>
        <w:t>rregullimit për operatorët e licenc</w:t>
      </w:r>
      <w:r w:rsidRPr="00050525">
        <w:rPr>
          <w:szCs w:val="22"/>
        </w:rPr>
        <w:t>uar për vitin</w:t>
      </w:r>
      <w:r>
        <w:rPr>
          <w:szCs w:val="22"/>
        </w:rPr>
        <w:t xml:space="preserve"> 2005 të jenë sipas tabelës që i</w:t>
      </w:r>
      <w:r w:rsidRPr="00050525">
        <w:rPr>
          <w:szCs w:val="22"/>
        </w:rPr>
        <w:t xml:space="preserve"> bashkëngjitet këtij vendimi.    </w:t>
      </w:r>
    </w:p>
    <w:p w:rsidR="00286415" w:rsidRPr="00050525" w:rsidRDefault="00286415" w:rsidP="00286415">
      <w:pPr>
        <w:pStyle w:val="Paragrafi"/>
        <w:rPr>
          <w:szCs w:val="22"/>
        </w:rPr>
      </w:pPr>
      <w:r>
        <w:rPr>
          <w:szCs w:val="22"/>
        </w:rPr>
        <w:t>2. Ngarkohet  Departamenti i Administrimit, Financës dhe Burimeve Njerëzore të njoftojë të licencuarit për shumën e detyrimit sipas pikës 1 të kë</w:t>
      </w:r>
      <w:r w:rsidRPr="00050525">
        <w:rPr>
          <w:szCs w:val="22"/>
        </w:rPr>
        <w:t>tij vendimi.</w:t>
      </w:r>
    </w:p>
    <w:p w:rsidR="00286415" w:rsidRPr="00050525" w:rsidRDefault="00286415" w:rsidP="00286415">
      <w:pPr>
        <w:pStyle w:val="Paragrafi"/>
        <w:rPr>
          <w:szCs w:val="22"/>
        </w:rPr>
      </w:pPr>
      <w:r>
        <w:rPr>
          <w:szCs w:val="22"/>
        </w:rPr>
        <w:t xml:space="preserve">3. </w:t>
      </w:r>
      <w:r w:rsidRPr="00050525">
        <w:rPr>
          <w:szCs w:val="22"/>
        </w:rPr>
        <w:t>Ky vendim hyn në fuqi pas botimit në Fletoren Zyrtare.</w:t>
      </w:r>
    </w:p>
    <w:p w:rsidR="00286415" w:rsidRPr="007543FE" w:rsidRDefault="00286415" w:rsidP="00286415">
      <w:pPr>
        <w:pStyle w:val="Paragrafi"/>
        <w:rPr>
          <w:sz w:val="16"/>
          <w:szCs w:val="22"/>
        </w:rPr>
      </w:pPr>
    </w:p>
    <w:p w:rsidR="00286415" w:rsidRPr="00050525" w:rsidRDefault="00286415" w:rsidP="00286415">
      <w:pPr>
        <w:pStyle w:val="Autoriteti"/>
        <w:keepNext w:val="0"/>
      </w:pPr>
      <w:r w:rsidRPr="00050525">
        <w:t>KRYETARI I ERE-S</w:t>
      </w:r>
    </w:p>
    <w:p w:rsidR="00286415" w:rsidRDefault="00286415" w:rsidP="00286415">
      <w:pPr>
        <w:pStyle w:val="AutoritetiEmer"/>
      </w:pPr>
      <w:r w:rsidRPr="00050525">
        <w:t>Pjetër Dema</w:t>
      </w:r>
    </w:p>
    <w:p w:rsidR="00286415" w:rsidRPr="00F707CC" w:rsidRDefault="00286415" w:rsidP="00286415">
      <w:pPr>
        <w:pStyle w:val="Paragrafi"/>
        <w:rPr>
          <w:lang w:val="en-GB"/>
        </w:rPr>
      </w:pPr>
    </w:p>
    <w:p w:rsidR="00286415" w:rsidRPr="00F707CC" w:rsidRDefault="00286415" w:rsidP="00286415">
      <w:pPr>
        <w:pStyle w:val="Paragrafi"/>
        <w:rPr>
          <w:lang w:val="en-GB"/>
        </w:rPr>
      </w:pPr>
    </w:p>
    <w:p w:rsidR="00286415" w:rsidRDefault="00286415" w:rsidP="00286415">
      <w:pPr>
        <w:pStyle w:val="TitulliTitull"/>
        <w:keepNext w:val="0"/>
      </w:pPr>
      <w:r w:rsidRPr="00050525">
        <w:t>TABELA E PAGESAVE TË RREGULLIMIT PËR</w:t>
      </w:r>
      <w:r>
        <w:t xml:space="preserve"> VITIN 2005 </w:t>
      </w:r>
    </w:p>
    <w:p w:rsidR="00286415" w:rsidRDefault="00286415" w:rsidP="00286415">
      <w:pPr>
        <w:pStyle w:val="TitulliTitull"/>
        <w:keepNext w:val="0"/>
      </w:pPr>
      <w:r>
        <w:t>PËR OPERATORËT E LICENc</w:t>
      </w:r>
      <w:r w:rsidRPr="00050525">
        <w:t>UAR</w:t>
      </w:r>
    </w:p>
    <w:p w:rsidR="00286415" w:rsidRDefault="00286415" w:rsidP="00286415">
      <w:pPr>
        <w:pStyle w:val="TitulliTitull"/>
        <w:keepNext w:val="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08"/>
        <w:gridCol w:w="5220"/>
        <w:gridCol w:w="2340"/>
      </w:tblGrid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  <w:jc w:val="center"/>
            </w:pPr>
            <w:r>
              <w:t>Nr</w:t>
            </w:r>
            <w:r w:rsidRPr="00050525">
              <w:rPr>
                <w:szCs w:val="22"/>
              </w:rPr>
              <w:t>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  <w:jc w:val="center"/>
            </w:pPr>
            <w:r w:rsidRPr="00050525">
              <w:t>Kompania</w:t>
            </w:r>
          </w:p>
        </w:tc>
        <w:tc>
          <w:tcPr>
            <w:tcW w:w="2340" w:type="dxa"/>
          </w:tcPr>
          <w:p w:rsidR="00286415" w:rsidRPr="00050525" w:rsidRDefault="00286415" w:rsidP="00286415">
            <w:pPr>
              <w:pStyle w:val="Tabele"/>
              <w:widowControl w:val="0"/>
              <w:jc w:val="center"/>
              <w:rPr>
                <w:szCs w:val="22"/>
              </w:rPr>
            </w:pPr>
            <w:r w:rsidRPr="00050525">
              <w:rPr>
                <w:szCs w:val="22"/>
              </w:rPr>
              <w:t>Pagesat e Rregullimit</w:t>
            </w:r>
          </w:p>
          <w:p w:rsidR="00286415" w:rsidRDefault="00286415" w:rsidP="00286415">
            <w:pPr>
              <w:pStyle w:val="Tabele"/>
              <w:jc w:val="center"/>
            </w:pPr>
            <w:r w:rsidRPr="00050525">
              <w:rPr>
                <w:szCs w:val="22"/>
              </w:rPr>
              <w:t>(lek</w:t>
            </w:r>
            <w:r>
              <w:rPr>
                <w:szCs w:val="22"/>
              </w:rPr>
              <w:t>ë)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1.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ESSEGEI sh.p.k.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55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2.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HYDROELECTRIC COMPANY OF ALBANIA sh.p.k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73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3.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EMIKEL sh.p.k.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39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4.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AMAL sh.p.k.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7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5.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SPAHIU-GJANC sh.p.k.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57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6.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WONDER-POWER sh.a.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51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7.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SARMIER sh.p.k.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4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8.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SAROLLI sh.p.k.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1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9.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JUANA sh.p.k.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1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10.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WTS energji sh.p.k.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1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11.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MARJAKAJ sh.p.k.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1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12.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KORSEL sh.p.k.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3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13.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GSA sh.p.k.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10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14.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DARDANIA sh.p.k</w:t>
            </w:r>
            <w:r>
              <w:rPr>
                <w:szCs w:val="22"/>
              </w:rPr>
              <w:t>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1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  <w:r>
              <w:t>15.</w:t>
            </w: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 w:rsidRPr="00050525">
              <w:rPr>
                <w:szCs w:val="22"/>
              </w:rPr>
              <w:t>KESH sh.a.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41 863 </w:t>
            </w:r>
            <w:r w:rsidRPr="00050525">
              <w:rPr>
                <w:szCs w:val="22"/>
              </w:rPr>
              <w:t>000</w:t>
            </w:r>
          </w:p>
        </w:tc>
      </w:tr>
      <w:tr w:rsidR="00286415">
        <w:tc>
          <w:tcPr>
            <w:tcW w:w="1008" w:type="dxa"/>
          </w:tcPr>
          <w:p w:rsidR="00286415" w:rsidRDefault="00286415" w:rsidP="00286415">
            <w:pPr>
              <w:pStyle w:val="Tabele"/>
            </w:pPr>
          </w:p>
        </w:tc>
        <w:tc>
          <w:tcPr>
            <w:tcW w:w="5220" w:type="dxa"/>
          </w:tcPr>
          <w:p w:rsidR="00286415" w:rsidRDefault="00286415" w:rsidP="00286415">
            <w:pPr>
              <w:pStyle w:val="Tabele"/>
            </w:pPr>
            <w:r>
              <w:rPr>
                <w:szCs w:val="22"/>
              </w:rPr>
              <w:t>Shuma pë</w:t>
            </w:r>
            <w:r w:rsidRPr="00050525">
              <w:rPr>
                <w:szCs w:val="22"/>
              </w:rPr>
              <w:t>r ERE</w:t>
            </w:r>
          </w:p>
        </w:tc>
        <w:tc>
          <w:tcPr>
            <w:tcW w:w="2340" w:type="dxa"/>
          </w:tcPr>
          <w:p w:rsidR="00286415" w:rsidRDefault="00286415" w:rsidP="00286415">
            <w:pPr>
              <w:pStyle w:val="Tabele"/>
              <w:jc w:val="right"/>
            </w:pPr>
            <w:r>
              <w:rPr>
                <w:szCs w:val="22"/>
              </w:rPr>
              <w:t xml:space="preserve">42 167 </w:t>
            </w:r>
            <w:r w:rsidRPr="00050525">
              <w:rPr>
                <w:szCs w:val="22"/>
              </w:rPr>
              <w:t>000</w:t>
            </w:r>
          </w:p>
        </w:tc>
      </w:tr>
    </w:tbl>
    <w:p w:rsidR="00286415" w:rsidRDefault="00286415" w:rsidP="00286415">
      <w:pPr>
        <w:pStyle w:val="Paragrafi"/>
      </w:pPr>
    </w:p>
    <w:p w:rsidR="00286415" w:rsidRDefault="00286415" w:rsidP="00286415">
      <w:pPr>
        <w:pStyle w:val="Paragrafi"/>
      </w:pPr>
    </w:p>
    <w:p w:rsidR="00286415" w:rsidRDefault="00286415" w:rsidP="00286415">
      <w:pPr>
        <w:pStyle w:val="Paragrafi"/>
      </w:pPr>
    </w:p>
    <w:p w:rsidR="00286415" w:rsidRDefault="00286415" w:rsidP="00286415">
      <w:pPr>
        <w:pStyle w:val="Paragrafi"/>
      </w:pPr>
    </w:p>
    <w:p w:rsidR="00286415" w:rsidRDefault="00286415" w:rsidP="00286415">
      <w:pPr>
        <w:pStyle w:val="Paragrafi"/>
      </w:pPr>
    </w:p>
    <w:p w:rsidR="00286415" w:rsidRDefault="00286415" w:rsidP="00286415">
      <w:pPr>
        <w:pStyle w:val="Paragrafi"/>
      </w:pPr>
    </w:p>
    <w:sectPr w:rsidR="0028641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86415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694F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1D16B8-D9F3-4F68-9D9A-A2BAF637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415"/>
    <w:rPr>
      <w:rFonts w:eastAsia="MS Mincho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86415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28641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