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5EF" w:rsidRPr="003D246F" w:rsidRDefault="005A65EF" w:rsidP="005A65EF">
      <w:pPr>
        <w:pStyle w:val="Akti"/>
        <w:keepNext w:val="0"/>
      </w:pPr>
      <w:bookmarkStart w:id="0" w:name="_GoBack"/>
      <w:bookmarkEnd w:id="0"/>
      <w:r w:rsidRPr="003D246F">
        <w:t>Vendim</w:t>
      </w:r>
    </w:p>
    <w:p w:rsidR="005A65EF" w:rsidRPr="003D246F" w:rsidRDefault="005A65EF" w:rsidP="005A65EF">
      <w:pPr>
        <w:pStyle w:val="NumriData"/>
        <w:keepNext w:val="0"/>
        <w:rPr>
          <w:szCs w:val="22"/>
        </w:rPr>
      </w:pPr>
      <w:r w:rsidRPr="003D246F">
        <w:rPr>
          <w:szCs w:val="22"/>
        </w:rPr>
        <w:t>Nr.18, datë 29.3.2005</w:t>
      </w:r>
    </w:p>
    <w:p w:rsidR="005A65EF" w:rsidRPr="003D246F" w:rsidRDefault="005A65EF" w:rsidP="005A65EF">
      <w:pPr>
        <w:pStyle w:val="Paragrafi"/>
        <w:rPr>
          <w:szCs w:val="22"/>
        </w:rPr>
      </w:pPr>
    </w:p>
    <w:p w:rsidR="005A65EF" w:rsidRPr="003D246F" w:rsidRDefault="005A65EF" w:rsidP="005A65EF">
      <w:pPr>
        <w:pStyle w:val="Titulli"/>
        <w:keepNext w:val="0"/>
      </w:pPr>
      <w:r w:rsidRPr="003D246F">
        <w:t>Për miratimin e kodit të matjes së energjisë elektrike (Kodi i matjes)</w:t>
      </w:r>
    </w:p>
    <w:p w:rsidR="005A65EF" w:rsidRPr="003D246F" w:rsidRDefault="005A65EF" w:rsidP="005A65EF">
      <w:pPr>
        <w:pStyle w:val="Paragrafi"/>
        <w:rPr>
          <w:szCs w:val="22"/>
        </w:rPr>
      </w:pPr>
    </w:p>
    <w:p w:rsidR="005A65EF" w:rsidRPr="003D246F" w:rsidRDefault="005A65EF" w:rsidP="005A65EF">
      <w:pPr>
        <w:pStyle w:val="BazLigjPropozues"/>
        <w:keepNext w:val="0"/>
      </w:pPr>
      <w:r w:rsidRPr="003D246F">
        <w:t>Në m</w:t>
      </w:r>
      <w:r>
        <w:t>bështetje të nenit 8 pika 2 ge</w:t>
      </w:r>
      <w:r w:rsidRPr="003D246F">
        <w:t>rma i, nenit 9 dhe nenit 55 të ligjit nr.9072, d</w:t>
      </w:r>
      <w:r>
        <w:t>atë 22.5.2003  “Për sektorin e e</w:t>
      </w:r>
      <w:r w:rsidRPr="003D246F">
        <w:t xml:space="preserve">nergjisë elektrike”, Bordi </w:t>
      </w:r>
      <w:r>
        <w:t xml:space="preserve">i </w:t>
      </w:r>
      <w:r w:rsidRPr="003D246F">
        <w:t>Komisionerëve të ERE-s, në mbledhjen e tij të datës 29.3.2005</w:t>
      </w:r>
      <w:r>
        <w:t>,</w:t>
      </w:r>
      <w:r w:rsidRPr="003D246F">
        <w:t xml:space="preserve"> pasi shqyrtoi draftin e paraqitur nga Task-Forca</w:t>
      </w:r>
      <w:r>
        <w:t>,</w:t>
      </w:r>
      <w:r w:rsidRPr="003D246F">
        <w:t xml:space="preserve"> e ngritur për përgatitjen e Kodit </w:t>
      </w:r>
      <w:r>
        <w:t>të matjes së energjisë elektrike (Kodi i matjes)</w:t>
      </w:r>
    </w:p>
    <w:p w:rsidR="005A65EF" w:rsidRPr="003D246F" w:rsidRDefault="005A65EF" w:rsidP="005A65EF">
      <w:pPr>
        <w:pStyle w:val="Paragrafi"/>
        <w:rPr>
          <w:szCs w:val="22"/>
        </w:rPr>
      </w:pPr>
    </w:p>
    <w:p w:rsidR="005A65EF" w:rsidRPr="003D246F" w:rsidRDefault="005A65EF" w:rsidP="005A65EF">
      <w:pPr>
        <w:pStyle w:val="VENDOSI"/>
        <w:keepNext w:val="0"/>
      </w:pPr>
      <w:r w:rsidRPr="003D246F">
        <w:t>Vendosi:</w:t>
      </w:r>
    </w:p>
    <w:p w:rsidR="005A65EF" w:rsidRPr="003D246F" w:rsidRDefault="005A65EF" w:rsidP="005A65EF">
      <w:pPr>
        <w:pStyle w:val="Paragrafi"/>
        <w:rPr>
          <w:szCs w:val="22"/>
        </w:rPr>
      </w:pPr>
    </w:p>
    <w:p w:rsidR="005A65EF" w:rsidRPr="003D246F" w:rsidRDefault="005A65EF" w:rsidP="005A65EF">
      <w:pPr>
        <w:pStyle w:val="Paragrafi"/>
        <w:rPr>
          <w:szCs w:val="22"/>
        </w:rPr>
      </w:pPr>
      <w:r w:rsidRPr="003D246F">
        <w:rPr>
          <w:szCs w:val="22"/>
        </w:rPr>
        <w:t>1.</w:t>
      </w:r>
      <w:r>
        <w:rPr>
          <w:szCs w:val="22"/>
        </w:rPr>
        <w:t xml:space="preserve"> Miratimin e Kodit të matjes së energjisë elektrike (Kodi i m</w:t>
      </w:r>
      <w:r w:rsidRPr="003D246F">
        <w:rPr>
          <w:szCs w:val="22"/>
        </w:rPr>
        <w:t>atjes). (Kodi bashkëlidhur këtij vendimi)</w:t>
      </w:r>
      <w:r>
        <w:rPr>
          <w:szCs w:val="22"/>
        </w:rPr>
        <w:t>.</w:t>
      </w:r>
    </w:p>
    <w:p w:rsidR="005A65EF" w:rsidRPr="003D246F" w:rsidRDefault="005A65EF" w:rsidP="005A65EF">
      <w:pPr>
        <w:pStyle w:val="Paragrafi"/>
        <w:rPr>
          <w:szCs w:val="22"/>
        </w:rPr>
      </w:pPr>
      <w:r w:rsidRPr="003D246F">
        <w:rPr>
          <w:szCs w:val="22"/>
        </w:rPr>
        <w:t>Ky vendim hyn në fuqi pas botimit në Fletoren Zyrtare.</w:t>
      </w:r>
    </w:p>
    <w:p w:rsidR="005A65EF" w:rsidRPr="003D246F" w:rsidRDefault="005A65EF" w:rsidP="005A65EF">
      <w:pPr>
        <w:pStyle w:val="Paragrafi"/>
        <w:rPr>
          <w:szCs w:val="22"/>
        </w:rPr>
      </w:pPr>
    </w:p>
    <w:p w:rsidR="005A65EF" w:rsidRPr="003D246F" w:rsidRDefault="005A65EF" w:rsidP="005A65EF">
      <w:pPr>
        <w:pStyle w:val="Autoriteti"/>
        <w:keepNext w:val="0"/>
      </w:pPr>
      <w:r w:rsidRPr="003D246F">
        <w:t>Kryetari i ERE-s</w:t>
      </w:r>
    </w:p>
    <w:p w:rsidR="005A65EF" w:rsidRPr="003D246F" w:rsidRDefault="005A65EF" w:rsidP="005A65EF">
      <w:pPr>
        <w:pStyle w:val="AutoritetiEmer"/>
      </w:pPr>
      <w:r w:rsidRPr="003D246F">
        <w:t xml:space="preserve">Pjetër Dema </w:t>
      </w:r>
    </w:p>
    <w:p w:rsidR="005A65EF" w:rsidRPr="003D246F" w:rsidRDefault="005A65EF" w:rsidP="005A65EF">
      <w:pPr>
        <w:pStyle w:val="Paragrafi"/>
        <w:ind w:firstLine="0"/>
        <w:rPr>
          <w:szCs w:val="22"/>
        </w:rPr>
      </w:pPr>
    </w:p>
    <w:p w:rsidR="005A65EF" w:rsidRPr="003D246F" w:rsidRDefault="005A65EF" w:rsidP="005A65EF">
      <w:pPr>
        <w:pStyle w:val="Paragrafi"/>
        <w:rPr>
          <w:szCs w:val="22"/>
        </w:rPr>
      </w:pPr>
    </w:p>
    <w:p w:rsidR="005A65EF" w:rsidRPr="003D246F" w:rsidRDefault="005A65EF" w:rsidP="005A65EF">
      <w:pPr>
        <w:pStyle w:val="TitulliTitull"/>
        <w:keepNext w:val="0"/>
      </w:pPr>
      <w:r w:rsidRPr="003D246F">
        <w:t>KODI i MATJES SË ENERGJISË ELEKTRIKE (KMEE)</w:t>
      </w:r>
    </w:p>
    <w:p w:rsidR="005A65EF" w:rsidRPr="003D246F" w:rsidRDefault="005A65EF" w:rsidP="005A65EF">
      <w:pPr>
        <w:pStyle w:val="Paragrafi"/>
        <w:rPr>
          <w:szCs w:val="22"/>
        </w:rPr>
      </w:pPr>
    </w:p>
    <w:p w:rsidR="005A65EF" w:rsidRPr="003D246F" w:rsidRDefault="005A65EF" w:rsidP="005A65EF">
      <w:pPr>
        <w:pStyle w:val="Paragrafi"/>
        <w:rPr>
          <w:szCs w:val="22"/>
        </w:rPr>
      </w:pPr>
      <w:r>
        <w:rPr>
          <w:szCs w:val="22"/>
        </w:rPr>
        <w:t>Ristrukturimi i sektorit të energjisë elektrike dhe liberalizimi i tregut të energjisë e</w:t>
      </w:r>
      <w:r w:rsidRPr="003D246F">
        <w:rPr>
          <w:szCs w:val="22"/>
        </w:rPr>
        <w:t>lektrike kërkon pa dyshim furnizim, transaksione (shitje-blerje) dh</w:t>
      </w:r>
      <w:r>
        <w:rPr>
          <w:szCs w:val="22"/>
        </w:rPr>
        <w:t>e shkëmbime (marrje-dhënie) të energjisë e</w:t>
      </w:r>
      <w:r w:rsidRPr="003D246F">
        <w:rPr>
          <w:szCs w:val="22"/>
        </w:rPr>
        <w:t>l</w:t>
      </w:r>
      <w:r>
        <w:rPr>
          <w:szCs w:val="22"/>
        </w:rPr>
        <w:t>ektrike midis pjesëmarrësve të tregut të energjisë e</w:t>
      </w:r>
      <w:r w:rsidRPr="003D246F">
        <w:rPr>
          <w:szCs w:val="22"/>
        </w:rPr>
        <w:t xml:space="preserve">lektrike. </w:t>
      </w:r>
    </w:p>
    <w:p w:rsidR="005A65EF" w:rsidRPr="003D246F" w:rsidRDefault="005A65EF" w:rsidP="005A65EF">
      <w:pPr>
        <w:pStyle w:val="Paragrafi"/>
        <w:rPr>
          <w:szCs w:val="22"/>
        </w:rPr>
      </w:pPr>
      <w:r w:rsidRPr="003D246F">
        <w:rPr>
          <w:szCs w:val="22"/>
        </w:rPr>
        <w:t>Furnizimi, transaksionet (shitje-blerje) dh</w:t>
      </w:r>
      <w:r>
        <w:rPr>
          <w:szCs w:val="22"/>
        </w:rPr>
        <w:t>e shkëmbimet (marrje-dhënie) e energjisë e</w:t>
      </w:r>
      <w:r w:rsidRPr="003D246F">
        <w:rPr>
          <w:szCs w:val="22"/>
        </w:rPr>
        <w:t>lektrike duhet të maten dhe të mo</w:t>
      </w:r>
      <w:r>
        <w:rPr>
          <w:szCs w:val="22"/>
        </w:rPr>
        <w:t>nitorohen në kufijtë ndarës të pjesëmarrësve në tregun e e</w:t>
      </w:r>
      <w:r w:rsidRPr="003D246F">
        <w:rPr>
          <w:szCs w:val="22"/>
        </w:rPr>
        <w:t>nergji</w:t>
      </w:r>
      <w:r>
        <w:rPr>
          <w:szCs w:val="22"/>
        </w:rPr>
        <w:t>së e</w:t>
      </w:r>
      <w:r w:rsidRPr="003D246F">
        <w:rPr>
          <w:szCs w:val="22"/>
        </w:rPr>
        <w:t xml:space="preserve">lektrike, të shoqëruar me transaksionet financiare mbi bazën e marrëveshjeve përkatëse. </w:t>
      </w:r>
    </w:p>
    <w:p w:rsidR="005A65EF" w:rsidRPr="003D246F" w:rsidRDefault="005A65EF" w:rsidP="005A65EF">
      <w:pPr>
        <w:pStyle w:val="Paragrafi"/>
        <w:rPr>
          <w:szCs w:val="22"/>
        </w:rPr>
      </w:pPr>
      <w:r w:rsidRPr="003D246F">
        <w:rPr>
          <w:szCs w:val="22"/>
        </w:rPr>
        <w:t>Të gjitha marrëveshjet</w:t>
      </w:r>
      <w:r>
        <w:rPr>
          <w:szCs w:val="22"/>
        </w:rPr>
        <w:t>,</w:t>
      </w:r>
      <w:r w:rsidRPr="003D246F">
        <w:rPr>
          <w:szCs w:val="22"/>
        </w:rPr>
        <w:t xml:space="preserve"> e lidhura për furnizimin, transaksionet (shitje-blerje) dhe shkëmbimet (marrj</w:t>
      </w:r>
      <w:r>
        <w:rPr>
          <w:szCs w:val="22"/>
        </w:rPr>
        <w:t>e-dhënie) të energjisë elektrike midis p</w:t>
      </w:r>
      <w:r w:rsidRPr="003D246F">
        <w:rPr>
          <w:szCs w:val="22"/>
        </w:rPr>
        <w:t>alëve</w:t>
      </w:r>
      <w:r>
        <w:rPr>
          <w:szCs w:val="22"/>
        </w:rPr>
        <w:t>,</w:t>
      </w:r>
      <w:r w:rsidRPr="003D246F">
        <w:rPr>
          <w:szCs w:val="22"/>
        </w:rPr>
        <w:t xml:space="preserve"> do të bazohen në </w:t>
      </w:r>
      <w:r>
        <w:rPr>
          <w:szCs w:val="22"/>
        </w:rPr>
        <w:t>termat dhe rregullat e tregut të energjisë e</w:t>
      </w:r>
      <w:r w:rsidRPr="003D246F">
        <w:rPr>
          <w:szCs w:val="22"/>
        </w:rPr>
        <w:t xml:space="preserve">lektrike. </w:t>
      </w:r>
    </w:p>
    <w:p w:rsidR="005A65EF" w:rsidRPr="003D246F" w:rsidRDefault="005A65EF" w:rsidP="005A65EF">
      <w:pPr>
        <w:pStyle w:val="Paragrafi"/>
        <w:rPr>
          <w:szCs w:val="22"/>
        </w:rPr>
      </w:pPr>
      <w:r>
        <w:rPr>
          <w:szCs w:val="22"/>
        </w:rPr>
        <w:t>Kodi i matjes së energjisë elektrike–</w:t>
      </w:r>
      <w:r w:rsidRPr="003D246F">
        <w:rPr>
          <w:szCs w:val="22"/>
        </w:rPr>
        <w:t>KMEE përcakton kërkesat minimale teknike të ndërtimit dhe shfrytë</w:t>
      </w:r>
      <w:r>
        <w:rPr>
          <w:szCs w:val="22"/>
        </w:rPr>
        <w:t>zimit të sistemit të matjes së energjisë e</w:t>
      </w:r>
      <w:r w:rsidRPr="003D246F">
        <w:rPr>
          <w:szCs w:val="22"/>
        </w:rPr>
        <w:t>lektrike, që do të jetë i përshtatshëm për matjen, mble</w:t>
      </w:r>
      <w:r>
        <w:rPr>
          <w:szCs w:val="22"/>
        </w:rPr>
        <w:t xml:space="preserve">dhjen e të dhënave, </w:t>
      </w:r>
      <w:r w:rsidRPr="003D246F">
        <w:rPr>
          <w:szCs w:val="22"/>
        </w:rPr>
        <w:t>regjist</w:t>
      </w:r>
      <w:r>
        <w:rPr>
          <w:szCs w:val="22"/>
        </w:rPr>
        <w:t>rimin e tyre dhe zbatimin e proc</w:t>
      </w:r>
      <w:r w:rsidRPr="003D246F">
        <w:rPr>
          <w:szCs w:val="22"/>
        </w:rPr>
        <w:t>edurave përkatëse</w:t>
      </w:r>
      <w:r>
        <w:rPr>
          <w:szCs w:val="22"/>
        </w:rPr>
        <w:t>, sipas rregullave të tregut të energjisë elektrike dhe marrëveshjeve midis p</w:t>
      </w:r>
      <w:r w:rsidRPr="003D246F">
        <w:rPr>
          <w:szCs w:val="22"/>
        </w:rPr>
        <w:t>alëve.</w:t>
      </w:r>
    </w:p>
    <w:p w:rsidR="005A65EF" w:rsidRDefault="005A65EF" w:rsidP="005A65EF">
      <w:pPr>
        <w:pStyle w:val="Paragrafi"/>
        <w:rPr>
          <w:szCs w:val="22"/>
        </w:rPr>
      </w:pPr>
      <w:r w:rsidRPr="003D246F">
        <w:rPr>
          <w:szCs w:val="22"/>
        </w:rPr>
        <w:t>Pa</w:t>
      </w:r>
      <w:r>
        <w:rPr>
          <w:szCs w:val="22"/>
        </w:rPr>
        <w:t>j</w:t>
      </w:r>
      <w:r w:rsidRPr="003D246F">
        <w:rPr>
          <w:szCs w:val="22"/>
        </w:rPr>
        <w:t>is</w:t>
      </w:r>
      <w:r>
        <w:rPr>
          <w:szCs w:val="22"/>
        </w:rPr>
        <w:t>jet matëse do të sigurohen nga pjesëmarrësit e tregut të energjisë e</w:t>
      </w:r>
      <w:r w:rsidRPr="003D246F">
        <w:rPr>
          <w:szCs w:val="22"/>
        </w:rPr>
        <w:t>lektrike, si dhe të gjit</w:t>
      </w:r>
      <w:r>
        <w:rPr>
          <w:szCs w:val="22"/>
        </w:rPr>
        <w:t>ha</w:t>
      </w:r>
      <w:r w:rsidRPr="003D246F">
        <w:rPr>
          <w:szCs w:val="22"/>
        </w:rPr>
        <w:t xml:space="preserve"> subjektet juridi</w:t>
      </w:r>
      <w:r>
        <w:rPr>
          <w:szCs w:val="22"/>
        </w:rPr>
        <w:t>ke apo fizike, që detyrohen nga l</w:t>
      </w:r>
      <w:r w:rsidRPr="003D246F">
        <w:rPr>
          <w:szCs w:val="22"/>
        </w:rPr>
        <w:t>egjislaci</w:t>
      </w:r>
      <w:r>
        <w:rPr>
          <w:szCs w:val="22"/>
        </w:rPr>
        <w:t>oni në fuqi dhe do të jenë të regjistruara në sistemin e regjistrimit të matës</w:t>
      </w:r>
      <w:r w:rsidRPr="003D246F">
        <w:rPr>
          <w:szCs w:val="22"/>
        </w:rPr>
        <w:t>ve (SRM) dhe në përputhje me termat e KMEE</w:t>
      </w:r>
      <w:r>
        <w:rPr>
          <w:szCs w:val="22"/>
        </w:rPr>
        <w:t>,</w:t>
      </w:r>
      <w:r w:rsidRPr="003D246F">
        <w:rPr>
          <w:szCs w:val="22"/>
        </w:rPr>
        <w:t xml:space="preserve"> si dhe në përput</w:t>
      </w:r>
      <w:r>
        <w:rPr>
          <w:szCs w:val="22"/>
        </w:rPr>
        <w:t>hje me ligjin nr.8996, datë 30.</w:t>
      </w:r>
      <w:r w:rsidRPr="003D246F">
        <w:rPr>
          <w:szCs w:val="22"/>
        </w:rPr>
        <w:t>1.2003 “Për njësitë e matjes dhe kontrollin e mjeteve matëse (metrologjinë)”.</w:t>
      </w:r>
    </w:p>
    <w:p w:rsidR="005A65EF" w:rsidRDefault="005A65EF" w:rsidP="005A65EF">
      <w:pPr>
        <w:pStyle w:val="Paragrafi"/>
        <w:rPr>
          <w:szCs w:val="22"/>
        </w:rPr>
      </w:pPr>
    </w:p>
    <w:p w:rsidR="005A65EF" w:rsidRDefault="005A65EF" w:rsidP="005A65EF">
      <w:pPr>
        <w:pStyle w:val="Paragrafi"/>
        <w:rPr>
          <w:szCs w:val="22"/>
        </w:rPr>
      </w:pPr>
    </w:p>
    <w:p w:rsidR="005A65EF" w:rsidRPr="003D246F" w:rsidRDefault="005A65EF" w:rsidP="005A65EF">
      <w:pPr>
        <w:pStyle w:val="Paragrafi"/>
        <w:rPr>
          <w:szCs w:val="22"/>
        </w:rPr>
      </w:pPr>
      <w:r w:rsidRPr="003D246F">
        <w:rPr>
          <w:szCs w:val="22"/>
        </w:rPr>
        <w:t xml:space="preserve"> </w:t>
      </w:r>
    </w:p>
    <w:p w:rsidR="005A65EF" w:rsidRPr="003D246F" w:rsidRDefault="005A65EF" w:rsidP="005A65EF">
      <w:pPr>
        <w:pStyle w:val="Paragrafi"/>
        <w:rPr>
          <w:szCs w:val="22"/>
        </w:rPr>
      </w:pPr>
      <w:r>
        <w:rPr>
          <w:szCs w:val="22"/>
        </w:rPr>
        <w:t>Kodi i matjes së energjisë e</w:t>
      </w:r>
      <w:r w:rsidRPr="003D246F">
        <w:rPr>
          <w:szCs w:val="22"/>
        </w:rPr>
        <w:t>lektrike është ndarë në katër pjesë kryesore:</w:t>
      </w:r>
    </w:p>
    <w:p w:rsidR="005A65EF" w:rsidRPr="003D246F" w:rsidRDefault="005A65EF" w:rsidP="005A65EF">
      <w:pPr>
        <w:pStyle w:val="Paragrafi"/>
        <w:rPr>
          <w:szCs w:val="22"/>
        </w:rPr>
      </w:pPr>
      <w:r>
        <w:rPr>
          <w:szCs w:val="22"/>
        </w:rPr>
        <w:t xml:space="preserve">1. </w:t>
      </w:r>
      <w:r w:rsidRPr="003D246F">
        <w:rPr>
          <w:szCs w:val="22"/>
        </w:rPr>
        <w:t>Përkufizime dhe shpjegime</w:t>
      </w:r>
      <w:r>
        <w:rPr>
          <w:szCs w:val="22"/>
        </w:rPr>
        <w:t>,</w:t>
      </w:r>
    </w:p>
    <w:p w:rsidR="005A65EF" w:rsidRPr="003D246F" w:rsidRDefault="005A65EF" w:rsidP="005A65EF">
      <w:pPr>
        <w:pStyle w:val="Paragrafi"/>
        <w:rPr>
          <w:szCs w:val="22"/>
        </w:rPr>
      </w:pPr>
      <w:r>
        <w:rPr>
          <w:szCs w:val="22"/>
        </w:rPr>
        <w:t xml:space="preserve">2. </w:t>
      </w:r>
      <w:r w:rsidRPr="003D246F">
        <w:rPr>
          <w:szCs w:val="22"/>
        </w:rPr>
        <w:t>Kërkesa të përgjithshme</w:t>
      </w:r>
      <w:r>
        <w:rPr>
          <w:szCs w:val="22"/>
        </w:rPr>
        <w:t>,</w:t>
      </w:r>
      <w:r w:rsidRPr="003D246F">
        <w:rPr>
          <w:szCs w:val="22"/>
        </w:rPr>
        <w:t xml:space="preserve"> </w:t>
      </w:r>
    </w:p>
    <w:p w:rsidR="005A65EF" w:rsidRPr="003D246F" w:rsidRDefault="005A65EF" w:rsidP="005A65EF">
      <w:pPr>
        <w:pStyle w:val="Paragrafi"/>
        <w:rPr>
          <w:szCs w:val="22"/>
        </w:rPr>
      </w:pPr>
      <w:r>
        <w:rPr>
          <w:szCs w:val="22"/>
        </w:rPr>
        <w:t xml:space="preserve">3. </w:t>
      </w:r>
      <w:r w:rsidRPr="003D246F">
        <w:rPr>
          <w:szCs w:val="22"/>
        </w:rPr>
        <w:t>Kërkesa teknike</w:t>
      </w:r>
      <w:r>
        <w:rPr>
          <w:szCs w:val="22"/>
        </w:rPr>
        <w:t>,</w:t>
      </w:r>
    </w:p>
    <w:p w:rsidR="005A65EF" w:rsidRPr="003D246F" w:rsidRDefault="005A65EF" w:rsidP="005A65EF">
      <w:pPr>
        <w:pStyle w:val="Paragrafi"/>
        <w:rPr>
          <w:szCs w:val="22"/>
        </w:rPr>
      </w:pPr>
      <w:r>
        <w:rPr>
          <w:szCs w:val="22"/>
        </w:rPr>
        <w:t>4. Kërkesa teknike për konsumatorët f</w:t>
      </w:r>
      <w:r w:rsidRPr="003D246F">
        <w:rPr>
          <w:szCs w:val="22"/>
        </w:rPr>
        <w:t>undorë</w:t>
      </w:r>
      <w:r>
        <w:rPr>
          <w:szCs w:val="22"/>
        </w:rPr>
        <w:t>.</w:t>
      </w:r>
      <w:r w:rsidRPr="003D246F">
        <w:rPr>
          <w:szCs w:val="22"/>
        </w:rPr>
        <w:t xml:space="preserve"> </w:t>
      </w:r>
      <w:r w:rsidRPr="003D246F">
        <w:rPr>
          <w:szCs w:val="22"/>
        </w:rPr>
        <w:tab/>
      </w:r>
    </w:p>
    <w:p w:rsidR="005A65EF" w:rsidRPr="003D246F" w:rsidRDefault="005A65EF" w:rsidP="005A65EF">
      <w:pPr>
        <w:pStyle w:val="Paragrafi"/>
        <w:rPr>
          <w:szCs w:val="22"/>
        </w:rPr>
      </w:pPr>
      <w:r w:rsidRPr="003D246F">
        <w:rPr>
          <w:szCs w:val="22"/>
        </w:rPr>
        <w:t xml:space="preserve">1. Përkufizime </w:t>
      </w:r>
      <w:r>
        <w:rPr>
          <w:szCs w:val="22"/>
        </w:rPr>
        <w:t>dhe shpjegime të t</w:t>
      </w:r>
      <w:r w:rsidRPr="003D246F">
        <w:rPr>
          <w:szCs w:val="22"/>
        </w:rPr>
        <w:t>ermave në KMEE</w:t>
      </w:r>
    </w:p>
    <w:p w:rsidR="005A65EF" w:rsidRPr="003D246F" w:rsidRDefault="005A65EF" w:rsidP="005A65EF">
      <w:pPr>
        <w:pStyle w:val="Paragrafi"/>
        <w:rPr>
          <w:szCs w:val="22"/>
        </w:rPr>
      </w:pPr>
      <w:r w:rsidRPr="003D246F">
        <w:rPr>
          <w:szCs w:val="22"/>
          <w:lang w:val="it-IT"/>
        </w:rPr>
        <w:t xml:space="preserve">1.1 </w:t>
      </w:r>
      <w:r>
        <w:rPr>
          <w:szCs w:val="22"/>
        </w:rPr>
        <w:t>Përkufizime të t</w:t>
      </w:r>
      <w:r w:rsidRPr="003D246F">
        <w:rPr>
          <w:szCs w:val="22"/>
        </w:rPr>
        <w:t>ermave</w:t>
      </w:r>
    </w:p>
    <w:p w:rsidR="005A65EF" w:rsidRPr="00431A57" w:rsidRDefault="005A65EF" w:rsidP="005A65EF">
      <w:pPr>
        <w:pStyle w:val="Paragrafi"/>
        <w:rPr>
          <w:sz w:val="14"/>
          <w:szCs w:val="22"/>
        </w:rPr>
      </w:pPr>
    </w:p>
    <w:tbl>
      <w:tblPr>
        <w:tblW w:w="0" w:type="auto"/>
        <w:tblLook w:val="0000" w:firstRow="0" w:lastRow="0" w:firstColumn="0" w:lastColumn="0" w:noHBand="0" w:noVBand="0"/>
      </w:tblPr>
      <w:tblGrid>
        <w:gridCol w:w="2718"/>
        <w:gridCol w:w="6138"/>
      </w:tblGrid>
      <w:tr w:rsidR="005A65EF" w:rsidRPr="003D246F">
        <w:tblPrEx>
          <w:tblCellMar>
            <w:top w:w="0" w:type="dxa"/>
            <w:bottom w:w="0" w:type="dxa"/>
          </w:tblCellMar>
        </w:tblPrEx>
        <w:tc>
          <w:tcPr>
            <w:tcW w:w="2718" w:type="dxa"/>
          </w:tcPr>
          <w:p w:rsidR="005A65EF" w:rsidRPr="003D246F" w:rsidRDefault="005A65EF" w:rsidP="005A65EF">
            <w:pPr>
              <w:pStyle w:val="Tabele"/>
              <w:widowControl w:val="0"/>
              <w:jc w:val="center"/>
              <w:rPr>
                <w:szCs w:val="22"/>
              </w:rPr>
            </w:pPr>
            <w:r w:rsidRPr="003D246F">
              <w:rPr>
                <w:szCs w:val="22"/>
              </w:rPr>
              <w:t>TERMI</w:t>
            </w:r>
          </w:p>
        </w:tc>
        <w:tc>
          <w:tcPr>
            <w:tcW w:w="6138" w:type="dxa"/>
          </w:tcPr>
          <w:p w:rsidR="005A65EF" w:rsidRPr="003D246F" w:rsidRDefault="005A65EF" w:rsidP="005A65EF">
            <w:pPr>
              <w:pStyle w:val="Tabele"/>
              <w:widowControl w:val="0"/>
              <w:jc w:val="center"/>
              <w:rPr>
                <w:szCs w:val="22"/>
              </w:rPr>
            </w:pPr>
            <w:r w:rsidRPr="003D246F">
              <w:rPr>
                <w:szCs w:val="22"/>
              </w:rPr>
              <w:t>PËRKUFIZIMI</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Kodi i matjes së energjisë e</w:t>
            </w:r>
            <w:r w:rsidRPr="003D246F">
              <w:rPr>
                <w:szCs w:val="22"/>
              </w:rPr>
              <w:t>lektrike (KMEE)</w:t>
            </w:r>
          </w:p>
        </w:tc>
        <w:tc>
          <w:tcPr>
            <w:tcW w:w="6138" w:type="dxa"/>
          </w:tcPr>
          <w:p w:rsidR="005A65EF" w:rsidRPr="003D246F" w:rsidRDefault="005A65EF" w:rsidP="005A65EF">
            <w:pPr>
              <w:pStyle w:val="Tabele"/>
              <w:widowControl w:val="0"/>
              <w:jc w:val="both"/>
              <w:rPr>
                <w:szCs w:val="22"/>
              </w:rPr>
            </w:pPr>
            <w:r w:rsidRPr="003D246F">
              <w:rPr>
                <w:szCs w:val="22"/>
              </w:rPr>
              <w:t>KMEE përcakton kërkesat minimale teknike të ndërtimit dhe shfrytëzim</w:t>
            </w:r>
            <w:r>
              <w:rPr>
                <w:szCs w:val="22"/>
              </w:rPr>
              <w:t>it të sistemit të matjes së energjisë e</w:t>
            </w:r>
            <w:r w:rsidRPr="003D246F">
              <w:rPr>
                <w:szCs w:val="22"/>
              </w:rPr>
              <w:t xml:space="preserve">lektrike, i cili do të jetë </w:t>
            </w:r>
            <w:r>
              <w:rPr>
                <w:szCs w:val="22"/>
              </w:rPr>
              <w:t xml:space="preserve">i përshtatshëm për matjen, për </w:t>
            </w:r>
            <w:r w:rsidRPr="003D246F">
              <w:rPr>
                <w:szCs w:val="22"/>
              </w:rPr>
              <w:t xml:space="preserve">regjistrimin, mbledhjen </w:t>
            </w:r>
            <w:r>
              <w:rPr>
                <w:szCs w:val="22"/>
              </w:rPr>
              <w:t xml:space="preserve">e të dhënave dhe zbatimin e procedurave përkatëse sipas rregullave të </w:t>
            </w:r>
            <w:r>
              <w:rPr>
                <w:szCs w:val="22"/>
              </w:rPr>
              <w:lastRenderedPageBreak/>
              <w:t>tregut të energjisë elektrike, marrëveshjeve midis palëve dhe legjislacionit në f</w:t>
            </w:r>
            <w:r w:rsidRPr="003D246F">
              <w:rPr>
                <w:szCs w:val="22"/>
              </w:rPr>
              <w:t>uqi.</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lastRenderedPageBreak/>
              <w:t>Certifikimi i m</w:t>
            </w:r>
            <w:r w:rsidRPr="003D246F">
              <w:rPr>
                <w:szCs w:val="22"/>
              </w:rPr>
              <w:t>a</w:t>
            </w:r>
            <w:r>
              <w:rPr>
                <w:szCs w:val="22"/>
              </w:rPr>
              <w:t>tësit të energjisë e</w:t>
            </w:r>
            <w:r w:rsidRPr="003D246F">
              <w:rPr>
                <w:szCs w:val="22"/>
              </w:rPr>
              <w:t>lektrike</w:t>
            </w:r>
          </w:p>
        </w:tc>
        <w:tc>
          <w:tcPr>
            <w:tcW w:w="6138" w:type="dxa"/>
          </w:tcPr>
          <w:p w:rsidR="005A65EF" w:rsidRPr="003D246F" w:rsidRDefault="005A65EF" w:rsidP="005A65EF">
            <w:pPr>
              <w:pStyle w:val="Tabele"/>
              <w:widowControl w:val="0"/>
              <w:jc w:val="both"/>
              <w:rPr>
                <w:szCs w:val="22"/>
              </w:rPr>
            </w:pPr>
            <w:r>
              <w:rPr>
                <w:szCs w:val="22"/>
              </w:rPr>
              <w:t>“C</w:t>
            </w:r>
            <w:r w:rsidRPr="003D246F">
              <w:rPr>
                <w:szCs w:val="22"/>
              </w:rPr>
              <w:t>ertifikim” kuptohet ve</w:t>
            </w:r>
            <w:r>
              <w:rPr>
                <w:szCs w:val="22"/>
              </w:rPr>
              <w:t>primtaria nëpërmjet së cilës një</w:t>
            </w:r>
            <w:r w:rsidRPr="003D246F">
              <w:rPr>
                <w:szCs w:val="22"/>
              </w:rPr>
              <w:t xml:space="preserve"> palë e tretë dhe e pavarur dëshmon zyrtarisht se një produkt, proces ose shërbim është në përputhje me kërkesat e përcaktuara në udhëzimet metodike të Drejtorisë së Përgjithshme të Metrologjisë</w:t>
            </w:r>
            <w:r>
              <w:rPr>
                <w:szCs w:val="22"/>
              </w:rPr>
              <w:t xml:space="preserve"> dhe Kalibrimit ose në Standard</w:t>
            </w:r>
            <w:r w:rsidRPr="003D246F">
              <w:rPr>
                <w:szCs w:val="22"/>
              </w:rPr>
              <w:t xml:space="preserve">e.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Autorizim</w:t>
            </w:r>
          </w:p>
        </w:tc>
        <w:tc>
          <w:tcPr>
            <w:tcW w:w="6138" w:type="dxa"/>
          </w:tcPr>
          <w:p w:rsidR="005A65EF" w:rsidRPr="003D246F" w:rsidRDefault="005A65EF" w:rsidP="005A65EF">
            <w:pPr>
              <w:pStyle w:val="Tabele"/>
              <w:widowControl w:val="0"/>
              <w:jc w:val="both"/>
              <w:rPr>
                <w:szCs w:val="22"/>
              </w:rPr>
            </w:pPr>
            <w:r w:rsidRPr="003D246F">
              <w:rPr>
                <w:szCs w:val="22"/>
              </w:rPr>
              <w:t>“Autorizim” kuptohet dhënia e së drejtës, për të kryer  verifikime dhe kalibrime të mjeteve matëse në sfer</w:t>
            </w:r>
            <w:r>
              <w:rPr>
                <w:szCs w:val="22"/>
              </w:rPr>
              <w:t>ën e detyrueshme, të subjekteve</w:t>
            </w:r>
            <w:r w:rsidRPr="003D246F">
              <w:rPr>
                <w:szCs w:val="22"/>
              </w:rPr>
              <w:t xml:space="preserve"> publike ose private, vendase ose të huaja që kryejnë veprimtari në Republikën e Shqipërisë.</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Kalibrim</w:t>
            </w:r>
          </w:p>
        </w:tc>
        <w:tc>
          <w:tcPr>
            <w:tcW w:w="6138" w:type="dxa"/>
          </w:tcPr>
          <w:p w:rsidR="005A65EF" w:rsidRPr="003D246F" w:rsidRDefault="005A65EF" w:rsidP="005A65EF">
            <w:pPr>
              <w:pStyle w:val="Tabele"/>
              <w:widowControl w:val="0"/>
              <w:jc w:val="both"/>
              <w:rPr>
                <w:szCs w:val="22"/>
              </w:rPr>
            </w:pPr>
            <w:r w:rsidRPr="003D246F">
              <w:rPr>
                <w:szCs w:val="22"/>
              </w:rPr>
              <w:t>“Kalibrim” kuptohet seria e veprimeve të kryera në kushte të caktua</w:t>
            </w:r>
            <w:r>
              <w:rPr>
                <w:szCs w:val="22"/>
              </w:rPr>
              <w:t>ra, të cilat përcaktojnë marrëdhë</w:t>
            </w:r>
            <w:r w:rsidRPr="003D246F">
              <w:rPr>
                <w:szCs w:val="22"/>
              </w:rPr>
              <w:t>niet ndërmjet vlerës së treguar nga mjeti matës dhe vlerës korresponduese të realizuar nga etaloni i matjes.</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Verifikim</w:t>
            </w:r>
          </w:p>
        </w:tc>
        <w:tc>
          <w:tcPr>
            <w:tcW w:w="6138" w:type="dxa"/>
          </w:tcPr>
          <w:p w:rsidR="005A65EF" w:rsidRPr="003D246F" w:rsidRDefault="005A65EF" w:rsidP="005A65EF">
            <w:pPr>
              <w:pStyle w:val="Tabele"/>
              <w:widowControl w:val="0"/>
              <w:jc w:val="both"/>
              <w:rPr>
                <w:szCs w:val="22"/>
              </w:rPr>
            </w:pPr>
            <w:r w:rsidRPr="003D246F">
              <w:rPr>
                <w:szCs w:val="22"/>
              </w:rPr>
              <w:t>“Verifikim” kuptohet konfirmimi nëpërmjet ekzaminimit dhe evidentimit</w:t>
            </w:r>
            <w:r>
              <w:rPr>
                <w:szCs w:val="22"/>
              </w:rPr>
              <w:t>, që kërkesat specifike tekniko-</w:t>
            </w:r>
            <w:r w:rsidRPr="003D246F">
              <w:rPr>
                <w:szCs w:val="22"/>
              </w:rPr>
              <w:t>metrologjike janë plotësuar.</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Inspektim</w:t>
            </w:r>
          </w:p>
        </w:tc>
        <w:tc>
          <w:tcPr>
            <w:tcW w:w="6138" w:type="dxa"/>
          </w:tcPr>
          <w:p w:rsidR="005A65EF" w:rsidRPr="003D246F" w:rsidRDefault="005A65EF" w:rsidP="005A65EF">
            <w:pPr>
              <w:pStyle w:val="Tabele"/>
              <w:widowControl w:val="0"/>
              <w:jc w:val="both"/>
              <w:rPr>
                <w:szCs w:val="22"/>
              </w:rPr>
            </w:pPr>
            <w:r w:rsidRPr="003D246F">
              <w:rPr>
                <w:szCs w:val="22"/>
              </w:rPr>
              <w:t>“Inspektim” kuptohet shqyrtimi i një produkti matës, shë</w:t>
            </w:r>
            <w:r>
              <w:rPr>
                <w:szCs w:val="22"/>
              </w:rPr>
              <w:t>rbimi matës, proc</w:t>
            </w:r>
            <w:r w:rsidRPr="003D246F">
              <w:rPr>
                <w:szCs w:val="22"/>
              </w:rPr>
              <w:t>esi matës ose sistemi matës dhe përcaktimi i konformitetit të tyre me kërkesat specifike ose mbi bazë të një gjykimi profesional, me kërkesa të përgjithshme.</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Energjia e</w:t>
            </w:r>
            <w:r w:rsidRPr="003D246F">
              <w:rPr>
                <w:szCs w:val="22"/>
              </w:rPr>
              <w:t xml:space="preserve">lektrike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Pr>
                <w:szCs w:val="22"/>
              </w:rPr>
              <w:t>Energjia elektrike kupton energjinë elektrike aktive dhe energjinë e</w:t>
            </w:r>
            <w:r w:rsidRPr="003D246F">
              <w:rPr>
                <w:szCs w:val="22"/>
              </w:rPr>
              <w:t>lektrike reaktive.</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Energjia e</w:t>
            </w:r>
            <w:r w:rsidRPr="003D246F">
              <w:rPr>
                <w:szCs w:val="22"/>
              </w:rPr>
              <w:t>lek</w:t>
            </w:r>
            <w:r>
              <w:rPr>
                <w:szCs w:val="22"/>
              </w:rPr>
              <w:t>trike a</w:t>
            </w:r>
            <w:r w:rsidRPr="003D246F">
              <w:rPr>
                <w:szCs w:val="22"/>
              </w:rPr>
              <w:t>ktive (Wh)</w:t>
            </w:r>
          </w:p>
        </w:tc>
        <w:tc>
          <w:tcPr>
            <w:tcW w:w="6138" w:type="dxa"/>
          </w:tcPr>
          <w:p w:rsidR="005A65EF" w:rsidRPr="003D246F" w:rsidRDefault="005A65EF" w:rsidP="005A65EF">
            <w:pPr>
              <w:pStyle w:val="Tabele"/>
              <w:widowControl w:val="0"/>
              <w:jc w:val="both"/>
              <w:rPr>
                <w:szCs w:val="22"/>
              </w:rPr>
            </w:pPr>
            <w:r>
              <w:rPr>
                <w:szCs w:val="22"/>
              </w:rPr>
              <w:t>Energjia e</w:t>
            </w:r>
            <w:r w:rsidRPr="003D246F">
              <w:rPr>
                <w:szCs w:val="22"/>
              </w:rPr>
              <w:t>lektrike aktive është fuqia aktive që gjenerohet apo kalon në një qark elektrik gjatë një intervali kohe, dhe përcaktohet nga integrali i caktuar i fuqisë aktive në kufijtë e  kohës.</w:t>
            </w:r>
          </w:p>
          <w:p w:rsidR="005A65EF" w:rsidRPr="003D246F" w:rsidRDefault="005A65EF" w:rsidP="005A65EF">
            <w:pPr>
              <w:pStyle w:val="Tabele"/>
              <w:widowControl w:val="0"/>
              <w:jc w:val="both"/>
              <w:rPr>
                <w:szCs w:val="22"/>
              </w:rPr>
            </w:pPr>
            <w:r>
              <w:rPr>
                <w:szCs w:val="22"/>
              </w:rPr>
              <w:t>Njësia matëse e saj është vat-o</w:t>
            </w:r>
            <w:r w:rsidRPr="003D246F">
              <w:rPr>
                <w:szCs w:val="22"/>
              </w:rPr>
              <w:t>rë ose shumëfisha të saj:</w:t>
            </w:r>
          </w:p>
          <w:p w:rsidR="005A65EF" w:rsidRPr="003D246F" w:rsidRDefault="005A65EF" w:rsidP="005A65EF">
            <w:pPr>
              <w:pStyle w:val="Tabele"/>
              <w:widowControl w:val="0"/>
              <w:jc w:val="both"/>
              <w:rPr>
                <w:szCs w:val="22"/>
              </w:rPr>
            </w:pPr>
            <w:r w:rsidRPr="003D246F">
              <w:rPr>
                <w:szCs w:val="22"/>
              </w:rPr>
              <w:t xml:space="preserve">1000 Wh     = 1 kWh </w:t>
            </w:r>
          </w:p>
          <w:p w:rsidR="005A65EF" w:rsidRPr="003D246F" w:rsidRDefault="005A65EF" w:rsidP="005A65EF">
            <w:pPr>
              <w:pStyle w:val="Tabele"/>
              <w:widowControl w:val="0"/>
              <w:jc w:val="both"/>
              <w:rPr>
                <w:szCs w:val="22"/>
              </w:rPr>
            </w:pPr>
            <w:r w:rsidRPr="003D246F">
              <w:rPr>
                <w:szCs w:val="22"/>
              </w:rPr>
              <w:t>1000 kWh   = 1 MWh</w:t>
            </w:r>
          </w:p>
          <w:p w:rsidR="005A65EF" w:rsidRPr="003D246F" w:rsidRDefault="005A65EF" w:rsidP="005A65EF">
            <w:pPr>
              <w:pStyle w:val="Tabele"/>
              <w:widowControl w:val="0"/>
              <w:jc w:val="both"/>
              <w:rPr>
                <w:szCs w:val="22"/>
              </w:rPr>
            </w:pPr>
            <w:r w:rsidRPr="003D246F">
              <w:rPr>
                <w:szCs w:val="22"/>
              </w:rPr>
              <w:t>1000 MWh = 1 GWh</w:t>
            </w:r>
          </w:p>
          <w:p w:rsidR="005A65EF" w:rsidRPr="003D246F" w:rsidRDefault="005A65EF" w:rsidP="005A65EF">
            <w:pPr>
              <w:pStyle w:val="Tabele"/>
              <w:widowControl w:val="0"/>
              <w:jc w:val="both"/>
              <w:rPr>
                <w:szCs w:val="22"/>
              </w:rPr>
            </w:pPr>
            <w:r w:rsidRPr="003D246F">
              <w:rPr>
                <w:szCs w:val="22"/>
              </w:rPr>
              <w:t>1000 GWh  =1 TWh=10</w:t>
            </w:r>
            <w:r w:rsidRPr="00496A47">
              <w:rPr>
                <w:szCs w:val="22"/>
                <w:vertAlign w:val="superscript"/>
              </w:rPr>
              <w:t>12</w:t>
            </w:r>
            <w:r w:rsidRPr="003D246F">
              <w:rPr>
                <w:szCs w:val="22"/>
              </w:rPr>
              <w:t>Wh</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Energjia elektrike r</w:t>
            </w:r>
            <w:r w:rsidRPr="003D246F">
              <w:rPr>
                <w:szCs w:val="22"/>
              </w:rPr>
              <w:t>eaktive (VArh)</w:t>
            </w:r>
          </w:p>
        </w:tc>
        <w:tc>
          <w:tcPr>
            <w:tcW w:w="6138" w:type="dxa"/>
          </w:tcPr>
          <w:p w:rsidR="005A65EF" w:rsidRPr="003D246F" w:rsidRDefault="005A65EF" w:rsidP="005A65EF">
            <w:pPr>
              <w:pStyle w:val="Tabele"/>
              <w:widowControl w:val="0"/>
              <w:jc w:val="both"/>
              <w:rPr>
                <w:szCs w:val="22"/>
              </w:rPr>
            </w:pPr>
            <w:r>
              <w:rPr>
                <w:szCs w:val="22"/>
              </w:rPr>
              <w:t>Energjia e</w:t>
            </w:r>
            <w:r w:rsidRPr="003D246F">
              <w:rPr>
                <w:szCs w:val="22"/>
              </w:rPr>
              <w:t>lektrike reaktive është integr</w:t>
            </w:r>
            <w:r>
              <w:rPr>
                <w:szCs w:val="22"/>
              </w:rPr>
              <w:t>ali i caktuar me kufijë kohe i f</w:t>
            </w:r>
            <w:r w:rsidRPr="003D246F">
              <w:rPr>
                <w:szCs w:val="22"/>
              </w:rPr>
              <w:t xml:space="preserve">uqisë reaktive matur në njësi me volt-amper reaktive–orë ose shumëfisha të saj. </w:t>
            </w:r>
          </w:p>
          <w:p w:rsidR="005A65EF" w:rsidRPr="003D246F" w:rsidRDefault="005A65EF" w:rsidP="005A65EF">
            <w:pPr>
              <w:pStyle w:val="Tabele"/>
              <w:widowControl w:val="0"/>
              <w:jc w:val="both"/>
              <w:rPr>
                <w:szCs w:val="22"/>
              </w:rPr>
            </w:pPr>
            <w:r w:rsidRPr="003D246F">
              <w:rPr>
                <w:szCs w:val="22"/>
              </w:rPr>
              <w:t xml:space="preserve">1000 VArh     = 1 kVArh </w:t>
            </w:r>
          </w:p>
          <w:p w:rsidR="005A65EF" w:rsidRPr="003D246F" w:rsidRDefault="005A65EF" w:rsidP="005A65EF">
            <w:pPr>
              <w:pStyle w:val="Tabele"/>
              <w:widowControl w:val="0"/>
              <w:jc w:val="both"/>
              <w:rPr>
                <w:szCs w:val="22"/>
              </w:rPr>
            </w:pPr>
            <w:r w:rsidRPr="003D246F">
              <w:rPr>
                <w:szCs w:val="22"/>
              </w:rPr>
              <w:t>1000  kVArh  = 1 MVArh</w:t>
            </w:r>
          </w:p>
          <w:p w:rsidR="005A65EF" w:rsidRPr="003D246F" w:rsidRDefault="005A65EF" w:rsidP="005A65EF">
            <w:pPr>
              <w:pStyle w:val="Tabele"/>
              <w:widowControl w:val="0"/>
              <w:jc w:val="both"/>
              <w:rPr>
                <w:szCs w:val="22"/>
              </w:rPr>
            </w:pPr>
            <w:r w:rsidRPr="003D246F">
              <w:rPr>
                <w:szCs w:val="22"/>
              </w:rPr>
              <w:t>1000  MVArh = 1 GVArh</w:t>
            </w:r>
          </w:p>
          <w:p w:rsidR="005A65EF" w:rsidRPr="003D246F" w:rsidRDefault="005A65EF" w:rsidP="005A65EF">
            <w:pPr>
              <w:pStyle w:val="Tabele"/>
              <w:widowControl w:val="0"/>
              <w:jc w:val="both"/>
              <w:rPr>
                <w:szCs w:val="22"/>
              </w:rPr>
            </w:pPr>
            <w:r>
              <w:rPr>
                <w:szCs w:val="22"/>
              </w:rPr>
              <w:t>1000  GVArh  =1 TVArh=10</w:t>
            </w:r>
            <w:r w:rsidRPr="00496A47">
              <w:rPr>
                <w:szCs w:val="22"/>
                <w:vertAlign w:val="superscript"/>
              </w:rPr>
              <w:t>12</w:t>
            </w:r>
            <w:r>
              <w:rPr>
                <w:szCs w:val="22"/>
              </w:rPr>
              <w:t>VA</w:t>
            </w:r>
            <w:r w:rsidRPr="003D246F">
              <w:rPr>
                <w:szCs w:val="22"/>
              </w:rPr>
              <w:t>rh</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Fuqia elektrike a</w:t>
            </w:r>
            <w:r w:rsidRPr="003D246F">
              <w:rPr>
                <w:szCs w:val="22"/>
              </w:rPr>
              <w:t>ktive    (W)</w:t>
            </w:r>
          </w:p>
        </w:tc>
        <w:tc>
          <w:tcPr>
            <w:tcW w:w="6138" w:type="dxa"/>
          </w:tcPr>
          <w:p w:rsidR="005A65EF" w:rsidRPr="003D246F" w:rsidRDefault="005A65EF" w:rsidP="005A65EF">
            <w:pPr>
              <w:pStyle w:val="Tabele"/>
              <w:widowControl w:val="0"/>
              <w:jc w:val="both"/>
              <w:rPr>
                <w:szCs w:val="22"/>
              </w:rPr>
            </w:pPr>
            <w:r>
              <w:rPr>
                <w:szCs w:val="22"/>
              </w:rPr>
              <w:t>Fuqia e</w:t>
            </w:r>
            <w:r w:rsidRPr="003D246F">
              <w:rPr>
                <w:szCs w:val="22"/>
              </w:rPr>
              <w:t xml:space="preserve">lektrike aktive është produkti i tensionit dhe </w:t>
            </w:r>
            <w:r>
              <w:rPr>
                <w:szCs w:val="22"/>
              </w:rPr>
              <w:t xml:space="preserve">i </w:t>
            </w:r>
            <w:r w:rsidRPr="003D246F">
              <w:rPr>
                <w:szCs w:val="22"/>
              </w:rPr>
              <w:t>rrymës dhe kosinusit të këndit ndërmjet tyre. P=(U x I) x cos</w:t>
            </w:r>
            <w:r w:rsidRPr="003D246F">
              <w:rPr>
                <w:szCs w:val="22"/>
              </w:rPr>
              <w:sym w:font="Symbol" w:char="F06A"/>
            </w:r>
          </w:p>
          <w:p w:rsidR="005A65EF" w:rsidRPr="003D246F" w:rsidRDefault="005A65EF" w:rsidP="005A65EF">
            <w:pPr>
              <w:pStyle w:val="Tabele"/>
              <w:widowControl w:val="0"/>
              <w:jc w:val="both"/>
              <w:rPr>
                <w:szCs w:val="22"/>
              </w:rPr>
            </w:pPr>
            <w:r>
              <w:rPr>
                <w:szCs w:val="22"/>
              </w:rPr>
              <w:t>Matet me njësinë</w:t>
            </w:r>
            <w:r w:rsidRPr="003D246F">
              <w:rPr>
                <w:szCs w:val="22"/>
              </w:rPr>
              <w:t xml:space="preserve"> Vat  (W) ose shumëfisha të saj:</w:t>
            </w:r>
          </w:p>
          <w:p w:rsidR="005A65EF" w:rsidRPr="003D246F" w:rsidRDefault="005A65EF" w:rsidP="005A65EF">
            <w:pPr>
              <w:pStyle w:val="Tabele"/>
              <w:widowControl w:val="0"/>
              <w:jc w:val="both"/>
              <w:rPr>
                <w:szCs w:val="22"/>
              </w:rPr>
            </w:pPr>
            <w:r w:rsidRPr="003D246F">
              <w:rPr>
                <w:szCs w:val="22"/>
              </w:rPr>
              <w:t xml:space="preserve">1000 W    =1 kW </w:t>
            </w:r>
          </w:p>
          <w:p w:rsidR="005A65EF" w:rsidRPr="003D246F" w:rsidRDefault="005A65EF" w:rsidP="005A65EF">
            <w:pPr>
              <w:pStyle w:val="Tabele"/>
              <w:widowControl w:val="0"/>
              <w:jc w:val="both"/>
              <w:rPr>
                <w:szCs w:val="22"/>
              </w:rPr>
            </w:pPr>
            <w:r w:rsidRPr="003D246F">
              <w:rPr>
                <w:szCs w:val="22"/>
              </w:rPr>
              <w:t>1000 kW  =1 MW</w:t>
            </w:r>
          </w:p>
          <w:p w:rsidR="005A65EF" w:rsidRPr="003D246F" w:rsidRDefault="005A65EF" w:rsidP="005A65EF">
            <w:pPr>
              <w:pStyle w:val="Tabele"/>
              <w:widowControl w:val="0"/>
              <w:jc w:val="both"/>
              <w:rPr>
                <w:szCs w:val="22"/>
              </w:rPr>
            </w:pPr>
            <w:r w:rsidRPr="003D246F">
              <w:rPr>
                <w:szCs w:val="22"/>
              </w:rPr>
              <w:t>1000 MW =1 GW</w:t>
            </w:r>
          </w:p>
          <w:p w:rsidR="005A65EF" w:rsidRPr="003D246F" w:rsidRDefault="005A65EF" w:rsidP="005A65EF">
            <w:pPr>
              <w:pStyle w:val="Tabele"/>
              <w:widowControl w:val="0"/>
              <w:jc w:val="both"/>
              <w:rPr>
                <w:szCs w:val="22"/>
              </w:rPr>
            </w:pPr>
            <w:r w:rsidRPr="003D246F">
              <w:rPr>
                <w:szCs w:val="22"/>
              </w:rPr>
              <w:t>1000 GW  =1TW=10</w:t>
            </w:r>
            <w:r w:rsidRPr="002C0F36">
              <w:rPr>
                <w:szCs w:val="22"/>
                <w:vertAlign w:val="superscript"/>
              </w:rPr>
              <w:t>12</w:t>
            </w:r>
            <w:r w:rsidRPr="003D246F">
              <w:rPr>
                <w:szCs w:val="22"/>
              </w:rPr>
              <w:t>W</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Fuqia elektrike r</w:t>
            </w:r>
            <w:r w:rsidRPr="003D246F">
              <w:rPr>
                <w:szCs w:val="22"/>
              </w:rPr>
              <w:t>eaktive  (VAr)</w:t>
            </w:r>
          </w:p>
        </w:tc>
        <w:tc>
          <w:tcPr>
            <w:tcW w:w="6138" w:type="dxa"/>
          </w:tcPr>
          <w:p w:rsidR="005A65EF" w:rsidRPr="003D246F" w:rsidRDefault="005A65EF" w:rsidP="005A65EF">
            <w:pPr>
              <w:pStyle w:val="Tabele"/>
              <w:widowControl w:val="0"/>
              <w:jc w:val="both"/>
              <w:rPr>
                <w:szCs w:val="22"/>
              </w:rPr>
            </w:pPr>
            <w:r>
              <w:rPr>
                <w:szCs w:val="22"/>
              </w:rPr>
              <w:t>Fuqia elektrike r</w:t>
            </w:r>
            <w:r w:rsidRPr="003D246F">
              <w:rPr>
                <w:szCs w:val="22"/>
              </w:rPr>
              <w:t xml:space="preserve">eaktive është produkti i tensionit dhe </w:t>
            </w:r>
            <w:r>
              <w:rPr>
                <w:szCs w:val="22"/>
              </w:rPr>
              <w:t xml:space="preserve">i </w:t>
            </w:r>
            <w:r w:rsidRPr="003D246F">
              <w:rPr>
                <w:szCs w:val="22"/>
              </w:rPr>
              <w:t>rrymës dhe sinusit të këndit të fazës ndërmjet tyre. Q = (U x I) x sin</w:t>
            </w:r>
            <w:r w:rsidRPr="003D246F">
              <w:rPr>
                <w:szCs w:val="22"/>
              </w:rPr>
              <w:sym w:font="Symbol" w:char="F06A"/>
            </w:r>
            <w:r w:rsidRPr="003D246F">
              <w:rPr>
                <w:szCs w:val="22"/>
              </w:rPr>
              <w:t>, matet me njësinë volt–amper reaktiv (VAr) ose shumëfisha të saj:</w:t>
            </w:r>
          </w:p>
          <w:p w:rsidR="005A65EF" w:rsidRPr="003D246F" w:rsidRDefault="005A65EF" w:rsidP="005A65EF">
            <w:pPr>
              <w:pStyle w:val="Tabele"/>
              <w:widowControl w:val="0"/>
              <w:jc w:val="both"/>
              <w:rPr>
                <w:szCs w:val="22"/>
              </w:rPr>
            </w:pPr>
            <w:r w:rsidRPr="003D246F">
              <w:rPr>
                <w:szCs w:val="22"/>
              </w:rPr>
              <w:t xml:space="preserve">1000 Var      = 1 kVAr </w:t>
            </w:r>
          </w:p>
          <w:p w:rsidR="005A65EF" w:rsidRPr="003D246F" w:rsidRDefault="005A65EF" w:rsidP="005A65EF">
            <w:pPr>
              <w:pStyle w:val="Tabele"/>
              <w:widowControl w:val="0"/>
              <w:jc w:val="both"/>
              <w:rPr>
                <w:szCs w:val="22"/>
              </w:rPr>
            </w:pPr>
            <w:r w:rsidRPr="003D246F">
              <w:rPr>
                <w:szCs w:val="22"/>
              </w:rPr>
              <w:t>1000  kVAr  =1 MVAr</w:t>
            </w:r>
          </w:p>
          <w:p w:rsidR="005A65EF" w:rsidRPr="003D246F" w:rsidRDefault="005A65EF" w:rsidP="005A65EF">
            <w:pPr>
              <w:pStyle w:val="Tabele"/>
              <w:widowControl w:val="0"/>
              <w:jc w:val="both"/>
              <w:rPr>
                <w:szCs w:val="22"/>
              </w:rPr>
            </w:pPr>
            <w:r w:rsidRPr="003D246F">
              <w:rPr>
                <w:szCs w:val="22"/>
              </w:rPr>
              <w:t>1000  MVAr =1 GVAr</w:t>
            </w:r>
          </w:p>
          <w:p w:rsidR="005A65EF" w:rsidRPr="003D246F" w:rsidRDefault="005A65EF" w:rsidP="005A65EF">
            <w:pPr>
              <w:pStyle w:val="Tabele"/>
              <w:widowControl w:val="0"/>
              <w:jc w:val="both"/>
              <w:rPr>
                <w:szCs w:val="22"/>
              </w:rPr>
            </w:pPr>
            <w:r>
              <w:rPr>
                <w:szCs w:val="22"/>
              </w:rPr>
              <w:t>1000  GVAr =1 TVAr=10</w:t>
            </w:r>
            <w:r w:rsidRPr="002C0F36">
              <w:rPr>
                <w:szCs w:val="22"/>
                <w:vertAlign w:val="superscript"/>
              </w:rPr>
              <w:t>12</w:t>
            </w:r>
            <w:r>
              <w:rPr>
                <w:szCs w:val="22"/>
              </w:rPr>
              <w:t>VA</w:t>
            </w:r>
            <w:r w:rsidRPr="003D246F">
              <w:rPr>
                <w:szCs w:val="22"/>
              </w:rPr>
              <w:t>r</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Eksport - Import</w:t>
            </w:r>
          </w:p>
        </w:tc>
        <w:tc>
          <w:tcPr>
            <w:tcW w:w="6138" w:type="dxa"/>
          </w:tcPr>
          <w:p w:rsidR="005A65EF" w:rsidRPr="003D246F" w:rsidRDefault="005A65EF" w:rsidP="005A65EF">
            <w:pPr>
              <w:pStyle w:val="Tabele"/>
              <w:widowControl w:val="0"/>
              <w:jc w:val="both"/>
              <w:rPr>
                <w:szCs w:val="22"/>
              </w:rPr>
            </w:pPr>
            <w:r>
              <w:rPr>
                <w:szCs w:val="22"/>
              </w:rPr>
              <w:t>Eksport-Import quhet lëvizja e f</w:t>
            </w:r>
            <w:r w:rsidRPr="003D246F">
              <w:rPr>
                <w:szCs w:val="22"/>
              </w:rPr>
              <w:t>luks</w:t>
            </w:r>
            <w:r>
              <w:rPr>
                <w:szCs w:val="22"/>
              </w:rPr>
              <w:t>it të energjisë e</w:t>
            </w:r>
            <w:r w:rsidRPr="003D246F">
              <w:rPr>
                <w:szCs w:val="22"/>
              </w:rPr>
              <w:t xml:space="preserve">lektrike nga impiante ose instalime elektrike të një vendi, në impiante ose </w:t>
            </w:r>
            <w:r w:rsidRPr="003D246F">
              <w:rPr>
                <w:szCs w:val="22"/>
              </w:rPr>
              <w:lastRenderedPageBreak/>
              <w:t>instal</w:t>
            </w:r>
            <w:r>
              <w:rPr>
                <w:szCs w:val="22"/>
              </w:rPr>
              <w:t>ime elektrike të një vendi tjetë</w:t>
            </w:r>
            <w:r w:rsidRPr="003D246F">
              <w:rPr>
                <w:szCs w:val="22"/>
              </w:rPr>
              <w:t>r.</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lastRenderedPageBreak/>
              <w:t>ERE</w:t>
            </w:r>
          </w:p>
        </w:tc>
        <w:tc>
          <w:tcPr>
            <w:tcW w:w="6138" w:type="dxa"/>
          </w:tcPr>
          <w:p w:rsidR="005A65EF" w:rsidRPr="003D246F" w:rsidRDefault="005A65EF" w:rsidP="005A65EF">
            <w:pPr>
              <w:pStyle w:val="Tabele"/>
              <w:widowControl w:val="0"/>
              <w:jc w:val="both"/>
              <w:rPr>
                <w:szCs w:val="22"/>
              </w:rPr>
            </w:pPr>
            <w:r>
              <w:rPr>
                <w:szCs w:val="22"/>
              </w:rPr>
              <w:t>ERE–</w:t>
            </w:r>
            <w:r w:rsidRPr="003D246F">
              <w:rPr>
                <w:szCs w:val="22"/>
              </w:rPr>
              <w:t xml:space="preserve">Enti Rregullator i Sektorit të Energjisë Elektrike </w:t>
            </w:r>
          </w:p>
        </w:tc>
      </w:tr>
      <w:tr w:rsidR="005A65EF" w:rsidRPr="003D246F">
        <w:tblPrEx>
          <w:tblCellMar>
            <w:top w:w="0" w:type="dxa"/>
            <w:bottom w:w="0" w:type="dxa"/>
          </w:tblCellMar>
        </w:tblPrEx>
        <w:trPr>
          <w:trHeight w:val="516"/>
        </w:trPr>
        <w:tc>
          <w:tcPr>
            <w:tcW w:w="2718" w:type="dxa"/>
          </w:tcPr>
          <w:p w:rsidR="005A65EF" w:rsidRPr="003D246F" w:rsidRDefault="005A65EF" w:rsidP="005A65EF">
            <w:pPr>
              <w:pStyle w:val="Tabele"/>
              <w:widowControl w:val="0"/>
              <w:rPr>
                <w:szCs w:val="22"/>
              </w:rPr>
            </w:pPr>
            <w:r w:rsidRPr="003D246F">
              <w:rPr>
                <w:szCs w:val="22"/>
              </w:rPr>
              <w:t>Prodhuesit (Gjeneruesit)</w:t>
            </w:r>
          </w:p>
        </w:tc>
        <w:tc>
          <w:tcPr>
            <w:tcW w:w="6138" w:type="dxa"/>
          </w:tcPr>
          <w:p w:rsidR="005A65EF" w:rsidRPr="003D246F" w:rsidRDefault="005A65EF" w:rsidP="005A65EF">
            <w:pPr>
              <w:pStyle w:val="Tabele"/>
              <w:widowControl w:val="0"/>
              <w:jc w:val="both"/>
              <w:rPr>
                <w:szCs w:val="22"/>
              </w:rPr>
            </w:pPr>
            <w:r w:rsidRPr="003D246F">
              <w:rPr>
                <w:szCs w:val="22"/>
              </w:rPr>
              <w:t>“Prodhuesi (Gjeneruesi)” kuptohet</w:t>
            </w:r>
            <w:r>
              <w:rPr>
                <w:szCs w:val="22"/>
              </w:rPr>
              <w:t xml:space="preserve"> një person i licencuar për të prodhuar energji e</w:t>
            </w:r>
            <w:r w:rsidRPr="003D246F">
              <w:rPr>
                <w:szCs w:val="22"/>
              </w:rPr>
              <w:t xml:space="preserve">lektrike.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Operatori i sistemit të  t</w:t>
            </w:r>
            <w:r w:rsidRPr="003D246F">
              <w:rPr>
                <w:szCs w:val="22"/>
              </w:rPr>
              <w:t>ransmetimit</w:t>
            </w:r>
          </w:p>
        </w:tc>
        <w:tc>
          <w:tcPr>
            <w:tcW w:w="6138" w:type="dxa"/>
          </w:tcPr>
          <w:p w:rsidR="005A65EF" w:rsidRPr="003D246F" w:rsidRDefault="005A65EF" w:rsidP="005A65EF">
            <w:pPr>
              <w:pStyle w:val="Tabele"/>
              <w:widowControl w:val="0"/>
              <w:jc w:val="both"/>
              <w:rPr>
                <w:szCs w:val="22"/>
              </w:rPr>
            </w:pPr>
            <w:r>
              <w:rPr>
                <w:szCs w:val="22"/>
              </w:rPr>
              <w:t>“Operatori i sistemit të t</w:t>
            </w:r>
            <w:r w:rsidRPr="003D246F">
              <w:rPr>
                <w:szCs w:val="22"/>
              </w:rPr>
              <w:t>rans</w:t>
            </w:r>
            <w:r>
              <w:rPr>
                <w:szCs w:val="22"/>
              </w:rPr>
              <w:t>metimit” kupton subjektin  e licenc</w:t>
            </w:r>
            <w:r w:rsidRPr="003D246F">
              <w:rPr>
                <w:szCs w:val="22"/>
              </w:rPr>
              <w:t>uar</w:t>
            </w:r>
            <w:r>
              <w:rPr>
                <w:szCs w:val="22"/>
              </w:rPr>
              <w:t>,</w:t>
            </w:r>
            <w:r w:rsidRPr="003D246F">
              <w:rPr>
                <w:szCs w:val="22"/>
              </w:rPr>
              <w:t xml:space="preserve"> i cili është përgjegjës për operimin,</w:t>
            </w:r>
            <w:r>
              <w:rPr>
                <w:szCs w:val="22"/>
              </w:rPr>
              <w:t xml:space="preserve"> mirëmbajtjen dhe zhvillimin e sistemit të t</w:t>
            </w:r>
            <w:r w:rsidRPr="003D246F">
              <w:rPr>
                <w:szCs w:val="22"/>
              </w:rPr>
              <w:t xml:space="preserve">ransmetimit.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Kompanitë e s</w:t>
            </w:r>
            <w:r w:rsidRPr="003D246F">
              <w:rPr>
                <w:szCs w:val="22"/>
              </w:rPr>
              <w:t>hpërndarjes</w:t>
            </w:r>
          </w:p>
        </w:tc>
        <w:tc>
          <w:tcPr>
            <w:tcW w:w="6138" w:type="dxa"/>
          </w:tcPr>
          <w:p w:rsidR="005A65EF" w:rsidRPr="003D246F" w:rsidRDefault="005A65EF" w:rsidP="005A65EF">
            <w:pPr>
              <w:pStyle w:val="Tabele"/>
              <w:widowControl w:val="0"/>
              <w:jc w:val="both"/>
              <w:rPr>
                <w:szCs w:val="22"/>
              </w:rPr>
            </w:pPr>
            <w:r>
              <w:rPr>
                <w:szCs w:val="22"/>
              </w:rPr>
              <w:t>“Kompani të s</w:t>
            </w:r>
            <w:r w:rsidRPr="003D246F">
              <w:rPr>
                <w:szCs w:val="22"/>
              </w:rPr>
              <w:t>hp</w:t>
            </w:r>
            <w:r>
              <w:rPr>
                <w:szCs w:val="22"/>
              </w:rPr>
              <w:t>ërndarjes” kupton personin e licenc</w:t>
            </w:r>
            <w:r w:rsidRPr="003D246F">
              <w:rPr>
                <w:szCs w:val="22"/>
              </w:rPr>
              <w:t>uar dhe përgjegjës për operimin,</w:t>
            </w:r>
            <w:r>
              <w:rPr>
                <w:szCs w:val="22"/>
              </w:rPr>
              <w:t xml:space="preserve"> mirëmbajtjen dhe zhvillimin e sistemit të s</w:t>
            </w:r>
            <w:r w:rsidRPr="003D246F">
              <w:rPr>
                <w:szCs w:val="22"/>
              </w:rPr>
              <w:t xml:space="preserve">hpërndarjes.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Klient i</w:t>
            </w:r>
            <w:r>
              <w:rPr>
                <w:szCs w:val="22"/>
              </w:rPr>
              <w:t xml:space="preserve"> k</w:t>
            </w:r>
            <w:r w:rsidRPr="003D246F">
              <w:rPr>
                <w:szCs w:val="22"/>
              </w:rPr>
              <w:t>ualifikuar</w:t>
            </w:r>
          </w:p>
          <w:p w:rsidR="005A65EF" w:rsidRPr="003D246F" w:rsidRDefault="005A65EF" w:rsidP="005A65EF">
            <w:pPr>
              <w:pStyle w:val="Tabele"/>
              <w:widowControl w:val="0"/>
              <w:rPr>
                <w:szCs w:val="22"/>
              </w:rPr>
            </w:pP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Pr>
                <w:szCs w:val="22"/>
              </w:rPr>
              <w:t>Një konsumator i energjisë e</w:t>
            </w:r>
            <w:r w:rsidRPr="003D246F">
              <w:rPr>
                <w:szCs w:val="22"/>
              </w:rPr>
              <w:t xml:space="preserve">lektrike që ka të drejtë sipas </w:t>
            </w:r>
            <w:r>
              <w:rPr>
                <w:szCs w:val="22"/>
              </w:rPr>
              <w:t>l</w:t>
            </w:r>
            <w:r w:rsidRPr="003D246F">
              <w:rPr>
                <w:szCs w:val="22"/>
              </w:rPr>
              <w:t>egjislacionit në fuqi ose rregulloreve të</w:t>
            </w:r>
            <w:r>
              <w:rPr>
                <w:szCs w:val="22"/>
              </w:rPr>
              <w:t xml:space="preserve"> miratuara nga ERE, të zgjedhë furnizuesin e energjisë elektrike për energjinë e</w:t>
            </w:r>
            <w:r w:rsidRPr="003D246F">
              <w:rPr>
                <w:szCs w:val="22"/>
              </w:rPr>
              <w:t xml:space="preserve">lektrike të përdorur për nevojat e tij.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Furnizuesi </w:t>
            </w:r>
          </w:p>
          <w:p w:rsidR="005A65EF" w:rsidRPr="003D246F" w:rsidRDefault="005A65EF" w:rsidP="005A65EF">
            <w:pPr>
              <w:pStyle w:val="Tabele"/>
              <w:widowControl w:val="0"/>
              <w:rPr>
                <w:szCs w:val="22"/>
              </w:rPr>
            </w:pPr>
          </w:p>
          <w:p w:rsidR="005A65EF" w:rsidRPr="003D246F" w:rsidRDefault="005A65EF" w:rsidP="005A65EF">
            <w:pPr>
              <w:pStyle w:val="Tabele"/>
              <w:widowControl w:val="0"/>
              <w:rPr>
                <w:szCs w:val="22"/>
              </w:rPr>
            </w:pPr>
            <w:r>
              <w:rPr>
                <w:szCs w:val="22"/>
              </w:rPr>
              <w:t>Furnizuesi i k</w:t>
            </w:r>
            <w:r w:rsidRPr="003D246F">
              <w:rPr>
                <w:szCs w:val="22"/>
              </w:rPr>
              <w:t>ualifikuar</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Pr>
                <w:szCs w:val="22"/>
              </w:rPr>
              <w:t>Person i licencuar për furnizimin me energji e</w:t>
            </w:r>
            <w:r w:rsidRPr="003D246F">
              <w:rPr>
                <w:szCs w:val="22"/>
              </w:rPr>
              <w:t>lektri</w:t>
            </w:r>
            <w:r>
              <w:rPr>
                <w:szCs w:val="22"/>
              </w:rPr>
              <w:t>ke të konsumatorëve në bazë të legjislacionit në f</w:t>
            </w:r>
            <w:r w:rsidRPr="003D246F">
              <w:rPr>
                <w:szCs w:val="22"/>
              </w:rPr>
              <w:t>uqi.</w:t>
            </w:r>
          </w:p>
          <w:p w:rsidR="005A65EF" w:rsidRPr="003D246F" w:rsidRDefault="005A65EF" w:rsidP="005A65EF">
            <w:pPr>
              <w:pStyle w:val="Tabele"/>
              <w:widowControl w:val="0"/>
              <w:jc w:val="both"/>
              <w:rPr>
                <w:szCs w:val="22"/>
              </w:rPr>
            </w:pPr>
            <w:r>
              <w:rPr>
                <w:szCs w:val="22"/>
              </w:rPr>
              <w:t>“Furnizues i k</w:t>
            </w:r>
            <w:r w:rsidRPr="003D246F">
              <w:rPr>
                <w:szCs w:val="22"/>
              </w:rPr>
              <w:t>ualif</w:t>
            </w:r>
            <w:r>
              <w:rPr>
                <w:szCs w:val="22"/>
              </w:rPr>
              <w:t>ikuar” kuptohet personi i licencuar për të furnizuar me energji e</w:t>
            </w:r>
            <w:r w:rsidRPr="003D246F">
              <w:rPr>
                <w:szCs w:val="22"/>
              </w:rPr>
              <w:t xml:space="preserve">lektrike klientët e kualifikuar.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Përdorues </w:t>
            </w:r>
          </w:p>
        </w:tc>
        <w:tc>
          <w:tcPr>
            <w:tcW w:w="6138" w:type="dxa"/>
          </w:tcPr>
          <w:p w:rsidR="005A65EF" w:rsidRPr="003D246F" w:rsidRDefault="005A65EF" w:rsidP="005A65EF">
            <w:pPr>
              <w:pStyle w:val="Tabele"/>
              <w:widowControl w:val="0"/>
              <w:jc w:val="both"/>
              <w:rPr>
                <w:szCs w:val="22"/>
              </w:rPr>
            </w:pPr>
            <w:r w:rsidRPr="003D246F">
              <w:rPr>
                <w:szCs w:val="22"/>
              </w:rPr>
              <w:t>Persona që kryejnë veprim</w:t>
            </w:r>
            <w:r>
              <w:rPr>
                <w:szCs w:val="22"/>
              </w:rPr>
              <w:t>tari të licensuara në sistemin elektroenergjetik, si prodhuesit (gjeneruesit), shpërndarësit (kompanitë e shpërndarjes), klientët e kualifikuar, furnizuesit, si dhe çdo person j</w:t>
            </w:r>
            <w:r w:rsidRPr="003D246F">
              <w:rPr>
                <w:szCs w:val="22"/>
              </w:rPr>
              <w:t>uridik që përfiton nga shër</w:t>
            </w:r>
            <w:r>
              <w:rPr>
                <w:szCs w:val="22"/>
              </w:rPr>
              <w:t>bimet e sistemit të t</w:t>
            </w:r>
            <w:r w:rsidRPr="003D246F">
              <w:rPr>
                <w:szCs w:val="22"/>
              </w:rPr>
              <w:t>ransmetimit.</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Konsumatori fundor </w:t>
            </w:r>
          </w:p>
        </w:tc>
        <w:tc>
          <w:tcPr>
            <w:tcW w:w="6138" w:type="dxa"/>
          </w:tcPr>
          <w:p w:rsidR="005A65EF" w:rsidRPr="003D246F" w:rsidRDefault="005A65EF" w:rsidP="005A65EF">
            <w:pPr>
              <w:pStyle w:val="Tabele"/>
              <w:widowControl w:val="0"/>
              <w:jc w:val="both"/>
              <w:rPr>
                <w:szCs w:val="22"/>
              </w:rPr>
            </w:pPr>
            <w:r>
              <w:rPr>
                <w:szCs w:val="22"/>
              </w:rPr>
              <w:t>Një person që blen energji e</w:t>
            </w:r>
            <w:r w:rsidRPr="003D246F">
              <w:rPr>
                <w:szCs w:val="22"/>
              </w:rPr>
              <w:t xml:space="preserve">lektrike për të konsumuar për nevojat e tij.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Ditë</w:t>
            </w:r>
            <w:r>
              <w:rPr>
                <w:szCs w:val="22"/>
              </w:rPr>
              <w:t>-</w:t>
            </w:r>
            <w:r w:rsidRPr="003D246F">
              <w:rPr>
                <w:szCs w:val="22"/>
              </w:rPr>
              <w:t>pune</w:t>
            </w:r>
          </w:p>
        </w:tc>
        <w:tc>
          <w:tcPr>
            <w:tcW w:w="6138" w:type="dxa"/>
          </w:tcPr>
          <w:p w:rsidR="005A65EF" w:rsidRPr="003D246F" w:rsidRDefault="005A65EF" w:rsidP="005A65EF">
            <w:pPr>
              <w:pStyle w:val="Tabele"/>
              <w:widowControl w:val="0"/>
              <w:jc w:val="both"/>
              <w:rPr>
                <w:szCs w:val="22"/>
              </w:rPr>
            </w:pPr>
            <w:r w:rsidRPr="003D246F">
              <w:rPr>
                <w:szCs w:val="22"/>
              </w:rPr>
              <w:t>Ditë</w:t>
            </w:r>
            <w:r>
              <w:rPr>
                <w:szCs w:val="22"/>
              </w:rPr>
              <w:t>-</w:t>
            </w:r>
            <w:r w:rsidRPr="003D246F">
              <w:rPr>
                <w:szCs w:val="22"/>
              </w:rPr>
              <w:t>pune kuptohet çdo ditë</w:t>
            </w:r>
            <w:r>
              <w:rPr>
                <w:szCs w:val="22"/>
              </w:rPr>
              <w:t>,</w:t>
            </w:r>
            <w:r w:rsidRPr="003D246F">
              <w:rPr>
                <w:szCs w:val="22"/>
              </w:rPr>
              <w:t xml:space="preserve"> përveç të shtunës, të dielës dhe ditë-feste zyrtare në territorin e Republikës së Shqipërisë.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Kërkesa maksimale për energji e</w:t>
            </w:r>
            <w:r w:rsidRPr="003D246F">
              <w:rPr>
                <w:szCs w:val="22"/>
              </w:rPr>
              <w:t xml:space="preserve">lektrike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 xml:space="preserve">Kërkesa maksimale është vlera më </w:t>
            </w:r>
            <w:r>
              <w:rPr>
                <w:szCs w:val="22"/>
              </w:rPr>
              <w:t xml:space="preserve">e lartë e kërkesës për energji elektrike e </w:t>
            </w:r>
            <w:r w:rsidRPr="003D246F">
              <w:rPr>
                <w:szCs w:val="22"/>
              </w:rPr>
              <w:t xml:space="preserve">regjistruar në një kohë të caktuar për të përcaktuar tarifat ose për qëllime të tjera.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Legjislacion</w:t>
            </w:r>
          </w:p>
        </w:tc>
        <w:tc>
          <w:tcPr>
            <w:tcW w:w="6138" w:type="dxa"/>
          </w:tcPr>
          <w:p w:rsidR="005A65EF" w:rsidRPr="003D246F" w:rsidRDefault="005A65EF" w:rsidP="005A65EF">
            <w:pPr>
              <w:pStyle w:val="Tabele"/>
              <w:widowControl w:val="0"/>
              <w:jc w:val="both"/>
              <w:rPr>
                <w:szCs w:val="22"/>
              </w:rPr>
            </w:pPr>
            <w:r w:rsidRPr="003D246F">
              <w:rPr>
                <w:szCs w:val="22"/>
              </w:rPr>
              <w:t>Legjislacion do të</w:t>
            </w:r>
            <w:r>
              <w:rPr>
                <w:szCs w:val="22"/>
              </w:rPr>
              <w:t xml:space="preserve"> thotë</w:t>
            </w:r>
            <w:r w:rsidRPr="003D246F">
              <w:rPr>
                <w:szCs w:val="22"/>
              </w:rPr>
              <w:t xml:space="preserve"> të gjitha aktet ligjore dhe nënligjore në fuqi në Republikën e Shqipërisë</w:t>
            </w:r>
            <w:r>
              <w:rPr>
                <w:szCs w:val="22"/>
              </w:rPr>
              <w:t>.</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IEC</w:t>
            </w:r>
          </w:p>
        </w:tc>
        <w:tc>
          <w:tcPr>
            <w:tcW w:w="6138" w:type="dxa"/>
          </w:tcPr>
          <w:p w:rsidR="005A65EF" w:rsidRPr="003D246F" w:rsidRDefault="005A65EF" w:rsidP="005A65EF">
            <w:pPr>
              <w:pStyle w:val="Tabele"/>
              <w:widowControl w:val="0"/>
              <w:jc w:val="both"/>
              <w:rPr>
                <w:szCs w:val="22"/>
              </w:rPr>
            </w:pPr>
            <w:r w:rsidRPr="003D246F">
              <w:rPr>
                <w:szCs w:val="22"/>
              </w:rPr>
              <w:t>International Electrotechnic Commity (Komiteti Elektroteknik Ndërkombëtar)</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Matës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“Matës” kuptohet një pa</w:t>
            </w:r>
            <w:r>
              <w:rPr>
                <w:szCs w:val="22"/>
              </w:rPr>
              <w:t>jisje për matjen dhe r</w:t>
            </w:r>
            <w:r w:rsidRPr="003D246F">
              <w:rPr>
                <w:szCs w:val="22"/>
              </w:rPr>
              <w:t>egji</w:t>
            </w:r>
            <w:r>
              <w:rPr>
                <w:szCs w:val="22"/>
              </w:rPr>
              <w:t>strimin e vlerave të matura të energjisë e</w:t>
            </w:r>
            <w:r w:rsidRPr="003D246F">
              <w:rPr>
                <w:szCs w:val="22"/>
              </w:rPr>
              <w:t xml:space="preserve">lektrike.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Matja</w:t>
            </w:r>
          </w:p>
        </w:tc>
        <w:tc>
          <w:tcPr>
            <w:tcW w:w="6138" w:type="dxa"/>
          </w:tcPr>
          <w:p w:rsidR="005A65EF" w:rsidRPr="003D246F" w:rsidRDefault="005A65EF" w:rsidP="005A65EF">
            <w:pPr>
              <w:pStyle w:val="Tabele"/>
              <w:widowControl w:val="0"/>
              <w:jc w:val="both"/>
              <w:rPr>
                <w:szCs w:val="22"/>
              </w:rPr>
            </w:pPr>
            <w:r w:rsidRPr="003D246F">
              <w:rPr>
                <w:szCs w:val="22"/>
              </w:rPr>
              <w:t>“Matje” kuptohet seria e veprimeve për përcaktimin e vlerës së një madhësie.</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lang w:val="sq-AL"/>
              </w:rPr>
            </w:pPr>
            <w:r>
              <w:rPr>
                <w:szCs w:val="22"/>
                <w:lang w:val="sq-AL"/>
              </w:rPr>
              <w:t>Komisioni i Kodit të matjes së energjisë e</w:t>
            </w:r>
            <w:r w:rsidRPr="003D246F">
              <w:rPr>
                <w:szCs w:val="22"/>
                <w:lang w:val="sq-AL"/>
              </w:rPr>
              <w:t>lektrike (KKMEE)</w:t>
            </w:r>
          </w:p>
        </w:tc>
        <w:tc>
          <w:tcPr>
            <w:tcW w:w="6138" w:type="dxa"/>
          </w:tcPr>
          <w:p w:rsidR="005A65EF" w:rsidRPr="003D246F" w:rsidRDefault="005A65EF" w:rsidP="005A65EF">
            <w:pPr>
              <w:pStyle w:val="Tabele"/>
              <w:widowControl w:val="0"/>
              <w:jc w:val="both"/>
              <w:rPr>
                <w:szCs w:val="22"/>
                <w:lang w:val="sq-AL"/>
              </w:rPr>
            </w:pPr>
            <w:r>
              <w:rPr>
                <w:szCs w:val="22"/>
                <w:lang w:val="sq-AL"/>
              </w:rPr>
              <w:t>Komisioni i Kodit të matjes së energjisë e</w:t>
            </w:r>
            <w:r w:rsidRPr="003D246F">
              <w:rPr>
                <w:szCs w:val="22"/>
                <w:lang w:val="sq-AL"/>
              </w:rPr>
              <w:t>lektrike (KKMEE) është një komision i ngritur ku përfaqësohen</w:t>
            </w:r>
            <w:r>
              <w:rPr>
                <w:szCs w:val="22"/>
                <w:lang w:val="sq-AL"/>
              </w:rPr>
              <w:t xml:space="preserve"> pjesëmarrësit e tregut të energjisë e</w:t>
            </w:r>
            <w:r w:rsidRPr="003D246F">
              <w:rPr>
                <w:szCs w:val="22"/>
                <w:lang w:val="sq-AL"/>
              </w:rPr>
              <w:t>lektrike,</w:t>
            </w:r>
            <w:r>
              <w:rPr>
                <w:szCs w:val="22"/>
                <w:lang w:val="sq-AL"/>
              </w:rPr>
              <w:t xml:space="preserve"> </w:t>
            </w:r>
            <w:r w:rsidRPr="003D246F">
              <w:rPr>
                <w:szCs w:val="22"/>
                <w:lang w:val="sq-AL"/>
              </w:rPr>
              <w:t>funksionet e këti</w:t>
            </w:r>
            <w:r>
              <w:rPr>
                <w:szCs w:val="22"/>
                <w:lang w:val="sq-AL"/>
              </w:rPr>
              <w:t>j komisioni përcaktohen në këtë K</w:t>
            </w:r>
            <w:r w:rsidRPr="003D246F">
              <w:rPr>
                <w:szCs w:val="22"/>
                <w:lang w:val="sq-AL"/>
              </w:rPr>
              <w:t>od.</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Marrëveshja e tregut</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Marrëveshja e tregut kupton një marrëveshje</w:t>
            </w:r>
            <w:r>
              <w:rPr>
                <w:szCs w:val="22"/>
              </w:rPr>
              <w:t>,</w:t>
            </w:r>
            <w:r w:rsidRPr="003D246F">
              <w:rPr>
                <w:szCs w:val="22"/>
              </w:rPr>
              <w:t xml:space="preserve"> </w:t>
            </w:r>
            <w:r>
              <w:rPr>
                <w:szCs w:val="22"/>
              </w:rPr>
              <w:t>e cila përmban rregullat e tregtisë dhe përgjegjësitë e p</w:t>
            </w:r>
            <w:r w:rsidRPr="003D246F">
              <w:rPr>
                <w:szCs w:val="22"/>
              </w:rPr>
              <w:t>alëve në marrëveshje s</w:t>
            </w:r>
            <w:r>
              <w:rPr>
                <w:szCs w:val="22"/>
              </w:rPr>
              <w:t>ipas l</w:t>
            </w:r>
            <w:r w:rsidRPr="003D246F">
              <w:rPr>
                <w:szCs w:val="22"/>
              </w:rPr>
              <w:t xml:space="preserve">egjislacionit në fuqi.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Pika e matjes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Pika e matjes është vendi fizik, ku është realizuar pika e lidhjes dhe ku sistemi i matjes plotëson të gjitha kushtet teknike dhe të saktësisë</w:t>
            </w:r>
            <w:r>
              <w:rPr>
                <w:szCs w:val="22"/>
              </w:rPr>
              <w:t>,</w:t>
            </w:r>
            <w:r w:rsidRPr="003D246F">
              <w:rPr>
                <w:szCs w:val="22"/>
              </w:rPr>
              <w:t xml:space="preserve"> sipas këtij Kodi. </w:t>
            </w:r>
          </w:p>
          <w:p w:rsidR="005A65EF" w:rsidRPr="003D246F" w:rsidRDefault="005A65EF" w:rsidP="005A65EF">
            <w:pPr>
              <w:pStyle w:val="Tabele"/>
              <w:widowControl w:val="0"/>
              <w:jc w:val="both"/>
              <w:rPr>
                <w:szCs w:val="22"/>
              </w:rPr>
            </w:pPr>
            <w:r w:rsidRPr="003D246F">
              <w:rPr>
                <w:szCs w:val="22"/>
              </w:rPr>
              <w:t xml:space="preserve">Pika fizike e matjes përcaktohet plotësisht nga marrëveshjet </w:t>
            </w:r>
            <w:r>
              <w:rPr>
                <w:szCs w:val="22"/>
              </w:rPr>
              <w:t>ndërmjet p</w:t>
            </w:r>
            <w:r w:rsidRPr="003D246F">
              <w:rPr>
                <w:szCs w:val="22"/>
              </w:rPr>
              <w:t>alëve.</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Pika e lidhjes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lang w:val="it-IT"/>
              </w:rPr>
            </w:pPr>
            <w:r w:rsidRPr="003D246F">
              <w:rPr>
                <w:szCs w:val="22"/>
                <w:lang w:val="it-IT"/>
              </w:rPr>
              <w:t>Pika e lidhjes është vend</w:t>
            </w:r>
            <w:r>
              <w:rPr>
                <w:szCs w:val="22"/>
                <w:lang w:val="it-IT"/>
              </w:rPr>
              <w:t>i fizik ku realizohet lidhja e përdoruesit/konsumatorit me sistemin e transmetimit/sistemin e s</w:t>
            </w:r>
            <w:r w:rsidRPr="003D246F">
              <w:rPr>
                <w:szCs w:val="22"/>
                <w:lang w:val="it-IT"/>
              </w:rPr>
              <w:t xml:space="preserve">hpërndarjes. </w:t>
            </w:r>
          </w:p>
        </w:tc>
      </w:tr>
      <w:tr w:rsidR="005A65EF" w:rsidRPr="003D246F">
        <w:tblPrEx>
          <w:tblCellMar>
            <w:top w:w="0" w:type="dxa"/>
            <w:bottom w:w="0" w:type="dxa"/>
          </w:tblCellMar>
        </w:tblPrEx>
        <w:trPr>
          <w:trHeight w:val="413"/>
        </w:trPr>
        <w:tc>
          <w:tcPr>
            <w:tcW w:w="2718" w:type="dxa"/>
          </w:tcPr>
          <w:p w:rsidR="005A65EF" w:rsidRPr="003D246F" w:rsidRDefault="005A65EF" w:rsidP="005A65EF">
            <w:pPr>
              <w:pStyle w:val="Tabele"/>
              <w:widowControl w:val="0"/>
              <w:rPr>
                <w:szCs w:val="22"/>
              </w:rPr>
            </w:pPr>
            <w:r w:rsidRPr="003D246F">
              <w:rPr>
                <w:szCs w:val="22"/>
              </w:rPr>
              <w:t xml:space="preserve">Personi </w:t>
            </w:r>
            <w:r w:rsidRPr="003D246F">
              <w:rPr>
                <w:szCs w:val="22"/>
              </w:rPr>
              <w:tab/>
            </w:r>
          </w:p>
        </w:tc>
        <w:tc>
          <w:tcPr>
            <w:tcW w:w="6138" w:type="dxa"/>
          </w:tcPr>
          <w:p w:rsidR="005A65EF" w:rsidRPr="003D246F" w:rsidRDefault="005A65EF" w:rsidP="005A65EF">
            <w:pPr>
              <w:pStyle w:val="Tabele"/>
              <w:widowControl w:val="0"/>
              <w:jc w:val="both"/>
              <w:rPr>
                <w:szCs w:val="22"/>
              </w:rPr>
            </w:pPr>
            <w:r w:rsidRPr="003D246F">
              <w:rPr>
                <w:szCs w:val="22"/>
              </w:rPr>
              <w:t xml:space="preserve">Personi kupton çdo person fizik ose juridik.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lastRenderedPageBreak/>
              <w:t>Matës k</w:t>
            </w:r>
            <w:r w:rsidRPr="003D246F">
              <w:rPr>
                <w:szCs w:val="22"/>
              </w:rPr>
              <w:t>ontrolli</w:t>
            </w:r>
          </w:p>
        </w:tc>
        <w:tc>
          <w:tcPr>
            <w:tcW w:w="6138" w:type="dxa"/>
          </w:tcPr>
          <w:p w:rsidR="005A65EF" w:rsidRPr="003D246F" w:rsidRDefault="005A65EF" w:rsidP="005A65EF">
            <w:pPr>
              <w:pStyle w:val="Tabele"/>
              <w:widowControl w:val="0"/>
              <w:jc w:val="both"/>
              <w:rPr>
                <w:szCs w:val="22"/>
              </w:rPr>
            </w:pPr>
            <w:r w:rsidRPr="003D246F">
              <w:rPr>
                <w:szCs w:val="22"/>
              </w:rPr>
              <w:t>M</w:t>
            </w:r>
            <w:r>
              <w:rPr>
                <w:szCs w:val="22"/>
              </w:rPr>
              <w:t>atësi i kontrollit quhet matësi i c</w:t>
            </w:r>
            <w:r w:rsidRPr="003D246F">
              <w:rPr>
                <w:szCs w:val="22"/>
              </w:rPr>
              <w:t>ertifikuar dhe i autorizuar për kontrollin e matjes</w:t>
            </w:r>
            <w:r>
              <w:rPr>
                <w:szCs w:val="22"/>
              </w:rPr>
              <w:t>,</w:t>
            </w:r>
            <w:r w:rsidRPr="003D246F">
              <w:rPr>
                <w:szCs w:val="22"/>
              </w:rPr>
              <w:t xml:space="preserve"> në raste kur ka mosmarrëveshje </w:t>
            </w:r>
            <w:r>
              <w:rPr>
                <w:szCs w:val="22"/>
              </w:rPr>
              <w:t xml:space="preserve">ndërmjet </w:t>
            </w:r>
            <w:r w:rsidRPr="003D246F">
              <w:rPr>
                <w:szCs w:val="22"/>
              </w:rPr>
              <w:t>Palëve për tregimet e matjes së matësit të vendosu</w:t>
            </w:r>
            <w:r>
              <w:rPr>
                <w:szCs w:val="22"/>
              </w:rPr>
              <w:t>r në objekt</w:t>
            </w:r>
            <w:r w:rsidRPr="003D246F">
              <w:rPr>
                <w:szCs w:val="22"/>
              </w:rPr>
              <w:t xml:space="preserve"> ose në rastin e kontrollev</w:t>
            </w:r>
            <w:r>
              <w:rPr>
                <w:szCs w:val="22"/>
              </w:rPr>
              <w:t>e rutinë të programuara të matës</w:t>
            </w:r>
            <w:r w:rsidRPr="003D246F">
              <w:rPr>
                <w:szCs w:val="22"/>
              </w:rPr>
              <w:t>ve.</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Përputhja e matjes</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Përputhja e matjes kupton kr</w:t>
            </w:r>
            <w:r>
              <w:rPr>
                <w:szCs w:val="22"/>
              </w:rPr>
              <w:t xml:space="preserve">ahasimin e vlerës së energjisë elektrike të </w:t>
            </w:r>
            <w:r w:rsidRPr="003D246F">
              <w:rPr>
                <w:szCs w:val="22"/>
              </w:rPr>
              <w:t>re</w:t>
            </w:r>
            <w:r>
              <w:rPr>
                <w:szCs w:val="22"/>
              </w:rPr>
              <w:t>gjistruar në matës me vlerën e energjisë elektrike e r</w:t>
            </w:r>
            <w:r w:rsidRPr="003D246F">
              <w:rPr>
                <w:szCs w:val="22"/>
              </w:rPr>
              <w:t xml:space="preserve">egjistruar në distancë.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Sistemi i matjes së energjisë e</w:t>
            </w:r>
            <w:r w:rsidRPr="003D246F">
              <w:rPr>
                <w:szCs w:val="22"/>
              </w:rPr>
              <w:t>lektrike</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Pr>
                <w:szCs w:val="22"/>
              </w:rPr>
              <w:t>Sistemi i matjes së energjisë e</w:t>
            </w:r>
            <w:r w:rsidRPr="003D246F">
              <w:rPr>
                <w:szCs w:val="22"/>
              </w:rPr>
              <w:t>lektrike kupton  tërësinë e pa</w:t>
            </w:r>
            <w:r>
              <w:rPr>
                <w:szCs w:val="22"/>
              </w:rPr>
              <w:t>j</w:t>
            </w:r>
            <w:r w:rsidRPr="003D246F">
              <w:rPr>
                <w:szCs w:val="22"/>
              </w:rPr>
              <w:t>isjeve të matjes: matësin, automatin, transformatorët e matjes, mbrojtjen e matësit dhe izolatorët, qarqet dhe pa</w:t>
            </w:r>
            <w:r>
              <w:rPr>
                <w:szCs w:val="22"/>
              </w:rPr>
              <w:t>jisjet e ruajtjes s</w:t>
            </w:r>
            <w:r w:rsidRPr="003D246F">
              <w:rPr>
                <w:szCs w:val="22"/>
              </w:rPr>
              <w:t>ë të dhënave, pa</w:t>
            </w:r>
            <w:r>
              <w:rPr>
                <w:szCs w:val="22"/>
              </w:rPr>
              <w:t>j</w:t>
            </w:r>
            <w:r w:rsidRPr="003D246F">
              <w:rPr>
                <w:szCs w:val="22"/>
              </w:rPr>
              <w:t xml:space="preserve">isjet e transmetimit dhe </w:t>
            </w:r>
            <w:r>
              <w:rPr>
                <w:szCs w:val="22"/>
              </w:rPr>
              <w:t xml:space="preserve">të </w:t>
            </w:r>
            <w:r w:rsidRPr="003D246F">
              <w:rPr>
                <w:szCs w:val="22"/>
              </w:rPr>
              <w:t>komunikimit të të dhënave dhe lidhjet e nevojshme kabllore</w:t>
            </w:r>
            <w:r>
              <w:rPr>
                <w:szCs w:val="22"/>
              </w:rPr>
              <w:t>,</w:t>
            </w:r>
            <w:r w:rsidRPr="003D246F">
              <w:rPr>
                <w:szCs w:val="22"/>
              </w:rPr>
              <w:t xml:space="preserve"> të cilat janë </w:t>
            </w:r>
            <w:r>
              <w:rPr>
                <w:szCs w:val="22"/>
              </w:rPr>
              <w:t>pjesë e pajisjeve të matjeve të energjisë elektrike aktive dhe energjisë e</w:t>
            </w:r>
            <w:r w:rsidRPr="003D246F">
              <w:rPr>
                <w:szCs w:val="22"/>
              </w:rPr>
              <w:t xml:space="preserve">lektrike reaktive në objekt.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Periudha e marrëveshjes</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Periudha e marrëveshjes kupton kohën gjatë të cilës përmbushen detyrimet kontr</w:t>
            </w:r>
            <w:r>
              <w:rPr>
                <w:szCs w:val="22"/>
              </w:rPr>
              <w:t>aktuale të energjisë e</w:t>
            </w:r>
            <w:r w:rsidRPr="003D246F">
              <w:rPr>
                <w:szCs w:val="22"/>
              </w:rPr>
              <w:t>lektrike s</w:t>
            </w:r>
            <w:r>
              <w:rPr>
                <w:szCs w:val="22"/>
              </w:rPr>
              <w:t>ipas marrëveshjes tregtare midis personave apo p</w:t>
            </w:r>
            <w:r w:rsidRPr="003D246F">
              <w:rPr>
                <w:szCs w:val="22"/>
              </w:rPr>
              <w:t xml:space="preserve">alëve.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Rryma e matjes</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Rryma e matjes kupton rrymën e lejuar të matësit të përdorur me qëllim matje.</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R</w:t>
            </w:r>
            <w:r w:rsidRPr="003D246F">
              <w:rPr>
                <w:szCs w:val="22"/>
              </w:rPr>
              <w:t>egjistrues lokal</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Pr>
                <w:szCs w:val="22"/>
              </w:rPr>
              <w:t>R</w:t>
            </w:r>
            <w:r w:rsidRPr="003D246F">
              <w:rPr>
                <w:szCs w:val="22"/>
              </w:rPr>
              <w:t>egjistruesi lokal</w:t>
            </w:r>
            <w:r>
              <w:rPr>
                <w:szCs w:val="22"/>
              </w:rPr>
              <w:t xml:space="preserve"> kupton një pajisje shoqëruese, </w:t>
            </w:r>
            <w:r w:rsidRPr="003D246F">
              <w:rPr>
                <w:szCs w:val="22"/>
              </w:rPr>
              <w:t>regjistruese dhe memorizuese të aparatit matës ose një kompjuter portativ, që mund të marrë të dhënat e matjes së energjisë elektrike aktive, reaktive</w:t>
            </w:r>
            <w:r>
              <w:rPr>
                <w:szCs w:val="22"/>
              </w:rPr>
              <w:t>,</w:t>
            </w:r>
            <w:r w:rsidRPr="003D246F">
              <w:rPr>
                <w:szCs w:val="22"/>
              </w:rPr>
              <w:t xml:space="preserve"> (si dhe të dhëna të tjera), t’i ruajë ato dhe t</w:t>
            </w:r>
            <w:r>
              <w:rPr>
                <w:szCs w:val="22"/>
              </w:rPr>
              <w:t>’</w:t>
            </w:r>
            <w:r w:rsidRPr="003D246F">
              <w:rPr>
                <w:szCs w:val="22"/>
              </w:rPr>
              <w:t xml:space="preserve">i riprodhojë në një vend dhe në një kohë tjetër.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sidRPr="003D246F">
              <w:rPr>
                <w:szCs w:val="22"/>
              </w:rPr>
              <w:t xml:space="preserve">Sistemi i të dhënave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sidRPr="003D246F">
              <w:rPr>
                <w:szCs w:val="22"/>
              </w:rPr>
              <w:t>Sistemi i të dhënave kupton një sistem të integruar që mbledh dhe merr të dhënat prej pa</w:t>
            </w:r>
            <w:r>
              <w:rPr>
                <w:szCs w:val="22"/>
              </w:rPr>
              <w:t>j</w:t>
            </w:r>
            <w:r w:rsidRPr="003D246F">
              <w:rPr>
                <w:szCs w:val="22"/>
              </w:rPr>
              <w:t xml:space="preserve">isjeve të matjes (matësit) mbi bazën e një  teknologjie të caktuar komunikimi dhe programi aplikativ. </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lang w:val="it-IT"/>
              </w:rPr>
            </w:pPr>
            <w:r>
              <w:rPr>
                <w:szCs w:val="22"/>
                <w:lang w:val="it-IT"/>
              </w:rPr>
              <w:t>Sistemi i regjistrimit të m</w:t>
            </w:r>
            <w:r w:rsidRPr="003D246F">
              <w:rPr>
                <w:szCs w:val="22"/>
                <w:lang w:val="it-IT"/>
              </w:rPr>
              <w:t>atësit    (SRM)</w:t>
            </w:r>
          </w:p>
          <w:p w:rsidR="005A65EF" w:rsidRPr="003D246F" w:rsidRDefault="005A65EF" w:rsidP="005A65EF">
            <w:pPr>
              <w:pStyle w:val="Tabele"/>
              <w:widowControl w:val="0"/>
              <w:rPr>
                <w:szCs w:val="22"/>
                <w:lang w:val="it-IT"/>
              </w:rPr>
            </w:pPr>
          </w:p>
        </w:tc>
        <w:tc>
          <w:tcPr>
            <w:tcW w:w="6138" w:type="dxa"/>
          </w:tcPr>
          <w:p w:rsidR="005A65EF" w:rsidRPr="003D246F" w:rsidRDefault="005A65EF" w:rsidP="005A65EF">
            <w:pPr>
              <w:pStyle w:val="Tabele"/>
              <w:widowControl w:val="0"/>
              <w:jc w:val="both"/>
              <w:rPr>
                <w:szCs w:val="22"/>
                <w:lang w:val="it-IT"/>
              </w:rPr>
            </w:pPr>
            <w:r>
              <w:rPr>
                <w:szCs w:val="22"/>
                <w:lang w:val="it-IT"/>
              </w:rPr>
              <w:t>Sistemi i regjistrimit të m</w:t>
            </w:r>
            <w:r w:rsidRPr="003D246F">
              <w:rPr>
                <w:szCs w:val="22"/>
                <w:lang w:val="it-IT"/>
              </w:rPr>
              <w:t xml:space="preserve">atësit (SRM) kupton një sistem, i cili identifikon matësin dhe konsumatorin që i takon dhe përmban të dhënat kryesore të matësit në përputhje me KMEE. </w:t>
            </w:r>
          </w:p>
        </w:tc>
      </w:tr>
      <w:tr w:rsidR="005A65EF" w:rsidRPr="003D246F">
        <w:tblPrEx>
          <w:tblCellMar>
            <w:top w:w="0" w:type="dxa"/>
            <w:bottom w:w="0" w:type="dxa"/>
          </w:tblCellMar>
        </w:tblPrEx>
        <w:tc>
          <w:tcPr>
            <w:tcW w:w="2718" w:type="dxa"/>
          </w:tcPr>
          <w:p w:rsidR="005A65EF" w:rsidRDefault="005A65EF" w:rsidP="005A65EF">
            <w:pPr>
              <w:pStyle w:val="Tabele"/>
              <w:widowControl w:val="0"/>
              <w:rPr>
                <w:szCs w:val="22"/>
              </w:rPr>
            </w:pPr>
          </w:p>
          <w:p w:rsidR="005A65EF" w:rsidRDefault="005A65EF" w:rsidP="005A65EF">
            <w:pPr>
              <w:pStyle w:val="Tabele"/>
              <w:widowControl w:val="0"/>
              <w:rPr>
                <w:szCs w:val="22"/>
              </w:rPr>
            </w:pPr>
          </w:p>
          <w:p w:rsidR="005A65EF" w:rsidRDefault="005A65EF" w:rsidP="005A65EF">
            <w:pPr>
              <w:pStyle w:val="Tabele"/>
              <w:widowControl w:val="0"/>
              <w:rPr>
                <w:szCs w:val="22"/>
              </w:rPr>
            </w:pPr>
          </w:p>
          <w:p w:rsidR="005A65EF" w:rsidRDefault="005A65EF" w:rsidP="005A65EF">
            <w:pPr>
              <w:pStyle w:val="Tabele"/>
              <w:widowControl w:val="0"/>
              <w:rPr>
                <w:szCs w:val="22"/>
              </w:rPr>
            </w:pPr>
          </w:p>
          <w:p w:rsidR="005A65EF" w:rsidRPr="003D246F" w:rsidRDefault="005A65EF" w:rsidP="005A65EF">
            <w:pPr>
              <w:pStyle w:val="Tabele"/>
              <w:widowControl w:val="0"/>
              <w:rPr>
                <w:szCs w:val="22"/>
              </w:rPr>
            </w:pPr>
            <w:r>
              <w:rPr>
                <w:szCs w:val="22"/>
              </w:rPr>
              <w:t>Sistemi i t</w:t>
            </w:r>
            <w:r w:rsidRPr="003D246F">
              <w:rPr>
                <w:szCs w:val="22"/>
              </w:rPr>
              <w:t>ransmetimit</w:t>
            </w:r>
          </w:p>
          <w:p w:rsidR="005A65EF" w:rsidRPr="003D246F" w:rsidRDefault="005A65EF" w:rsidP="005A65EF">
            <w:pPr>
              <w:pStyle w:val="Tabele"/>
              <w:widowControl w:val="0"/>
              <w:rPr>
                <w:szCs w:val="22"/>
              </w:rPr>
            </w:pPr>
          </w:p>
        </w:tc>
        <w:tc>
          <w:tcPr>
            <w:tcW w:w="6138" w:type="dxa"/>
          </w:tcPr>
          <w:p w:rsidR="005A65EF" w:rsidRDefault="005A65EF" w:rsidP="005A65EF">
            <w:pPr>
              <w:pStyle w:val="Tabele"/>
              <w:widowControl w:val="0"/>
              <w:jc w:val="both"/>
              <w:rPr>
                <w:szCs w:val="22"/>
              </w:rPr>
            </w:pPr>
          </w:p>
          <w:p w:rsidR="005A65EF" w:rsidRDefault="005A65EF" w:rsidP="005A65EF">
            <w:pPr>
              <w:pStyle w:val="Tabele"/>
              <w:widowControl w:val="0"/>
              <w:jc w:val="both"/>
              <w:rPr>
                <w:szCs w:val="22"/>
              </w:rPr>
            </w:pPr>
          </w:p>
          <w:p w:rsidR="005A65EF" w:rsidRDefault="005A65EF" w:rsidP="005A65EF">
            <w:pPr>
              <w:pStyle w:val="Tabele"/>
              <w:widowControl w:val="0"/>
              <w:jc w:val="both"/>
              <w:rPr>
                <w:szCs w:val="22"/>
              </w:rPr>
            </w:pPr>
          </w:p>
          <w:p w:rsidR="005A65EF" w:rsidRDefault="005A65EF" w:rsidP="005A65EF">
            <w:pPr>
              <w:pStyle w:val="Tabele"/>
              <w:widowControl w:val="0"/>
              <w:jc w:val="both"/>
              <w:rPr>
                <w:szCs w:val="22"/>
              </w:rPr>
            </w:pPr>
          </w:p>
          <w:p w:rsidR="005A65EF" w:rsidRPr="003D246F" w:rsidRDefault="005A65EF" w:rsidP="005A65EF">
            <w:pPr>
              <w:pStyle w:val="Tabele"/>
              <w:widowControl w:val="0"/>
              <w:jc w:val="both"/>
              <w:rPr>
                <w:szCs w:val="22"/>
              </w:rPr>
            </w:pPr>
            <w:r>
              <w:rPr>
                <w:szCs w:val="22"/>
              </w:rPr>
              <w:t>Sistemi i transmetimit të energjisë e</w:t>
            </w:r>
            <w:r w:rsidRPr="003D246F">
              <w:rPr>
                <w:szCs w:val="22"/>
              </w:rPr>
              <w:t>lektrike përbëhet nga bashkësi linjash elektrike të tensionit të lartë  (110</w:t>
            </w:r>
            <w:r>
              <w:rPr>
                <w:szCs w:val="22"/>
              </w:rPr>
              <w:t xml:space="preserve"> </w:t>
            </w:r>
            <w:r w:rsidRPr="003D246F">
              <w:rPr>
                <w:szCs w:val="22"/>
              </w:rPr>
              <w:t>kV, 150</w:t>
            </w:r>
            <w:r>
              <w:rPr>
                <w:szCs w:val="22"/>
              </w:rPr>
              <w:t xml:space="preserve"> </w:t>
            </w:r>
            <w:r w:rsidRPr="003D246F">
              <w:rPr>
                <w:szCs w:val="22"/>
              </w:rPr>
              <w:t>kV, 220</w:t>
            </w:r>
            <w:r>
              <w:rPr>
                <w:szCs w:val="22"/>
              </w:rPr>
              <w:t xml:space="preserve"> </w:t>
            </w:r>
            <w:r w:rsidRPr="003D246F">
              <w:rPr>
                <w:szCs w:val="22"/>
              </w:rPr>
              <w:t>kV, 400kV), stacione transformuese elektrike ose çdo instalim tjetër, funksioni i të cilëve për</w:t>
            </w:r>
            <w:r>
              <w:rPr>
                <w:szCs w:val="22"/>
              </w:rPr>
              <w:t>fshin transmetimin ose interkoneksionin ndërkombëtar.</w:t>
            </w:r>
          </w:p>
          <w:p w:rsidR="005A65EF" w:rsidRPr="003D246F" w:rsidRDefault="005A65EF" w:rsidP="005A65EF">
            <w:pPr>
              <w:pStyle w:val="Tabele"/>
              <w:widowControl w:val="0"/>
              <w:jc w:val="both"/>
              <w:rPr>
                <w:szCs w:val="22"/>
              </w:rPr>
            </w:pPr>
            <w:r w:rsidRPr="003D246F">
              <w:rPr>
                <w:szCs w:val="22"/>
              </w:rPr>
              <w:t>Çdo aset që përfshin komunikimin, mbrojtjen, kontrollin, shërbimet ndihmëse, truallin, ndërtesat dhe asete të tjera ndihmëse, elektrike ose jo, të cilat nevojiten për funksionimin e duhu</w:t>
            </w:r>
            <w:r>
              <w:rPr>
                <w:szCs w:val="22"/>
              </w:rPr>
              <w:t>r të instalimeve të veçanta të sistemit të t</w:t>
            </w:r>
            <w:r w:rsidRPr="003D246F">
              <w:rPr>
                <w:szCs w:val="22"/>
              </w:rPr>
              <w:t>ransmetim</w:t>
            </w:r>
            <w:r>
              <w:rPr>
                <w:szCs w:val="22"/>
              </w:rPr>
              <w:t>it, janë elemente përbërëse të sistemit të t</w:t>
            </w:r>
            <w:r w:rsidRPr="003D246F">
              <w:rPr>
                <w:szCs w:val="22"/>
              </w:rPr>
              <w:t>ransmetimit.</w:t>
            </w:r>
          </w:p>
        </w:tc>
      </w:tr>
      <w:tr w:rsidR="005A65EF" w:rsidRPr="003D246F">
        <w:tblPrEx>
          <w:tblCellMar>
            <w:top w:w="0" w:type="dxa"/>
            <w:bottom w:w="0" w:type="dxa"/>
          </w:tblCellMar>
        </w:tblPrEx>
        <w:tc>
          <w:tcPr>
            <w:tcW w:w="2718" w:type="dxa"/>
          </w:tcPr>
          <w:p w:rsidR="005A65EF" w:rsidRPr="003D246F" w:rsidRDefault="005A65EF" w:rsidP="005A65EF">
            <w:pPr>
              <w:pStyle w:val="Tabele"/>
              <w:widowControl w:val="0"/>
              <w:rPr>
                <w:szCs w:val="22"/>
              </w:rPr>
            </w:pPr>
            <w:r>
              <w:rPr>
                <w:szCs w:val="22"/>
              </w:rPr>
              <w:t>Sistemi i s</w:t>
            </w:r>
            <w:r w:rsidRPr="003D246F">
              <w:rPr>
                <w:szCs w:val="22"/>
              </w:rPr>
              <w:t xml:space="preserve">hpërndarjes </w:t>
            </w:r>
          </w:p>
          <w:p w:rsidR="005A65EF" w:rsidRPr="003D246F" w:rsidRDefault="005A65EF" w:rsidP="005A65EF">
            <w:pPr>
              <w:pStyle w:val="Tabele"/>
              <w:widowControl w:val="0"/>
              <w:rPr>
                <w:szCs w:val="22"/>
              </w:rPr>
            </w:pPr>
          </w:p>
        </w:tc>
        <w:tc>
          <w:tcPr>
            <w:tcW w:w="6138" w:type="dxa"/>
          </w:tcPr>
          <w:p w:rsidR="005A65EF" w:rsidRPr="003D246F" w:rsidRDefault="005A65EF" w:rsidP="005A65EF">
            <w:pPr>
              <w:pStyle w:val="Tabele"/>
              <w:widowControl w:val="0"/>
              <w:jc w:val="both"/>
              <w:rPr>
                <w:szCs w:val="22"/>
              </w:rPr>
            </w:pPr>
            <w:r>
              <w:rPr>
                <w:szCs w:val="22"/>
              </w:rPr>
              <w:t>Sistemi i s</w:t>
            </w:r>
            <w:r w:rsidRPr="003D246F">
              <w:rPr>
                <w:szCs w:val="22"/>
              </w:rPr>
              <w:t>hpërndarjes përfshin gjithë elementet në nivelet e tensionit poshtë 110</w:t>
            </w:r>
            <w:r>
              <w:rPr>
                <w:szCs w:val="22"/>
              </w:rPr>
              <w:t xml:space="preserve"> kV, të cilat zotërohen nga kompanitë s</w:t>
            </w:r>
            <w:r w:rsidRPr="003D246F">
              <w:rPr>
                <w:szCs w:val="22"/>
              </w:rPr>
              <w:t>hpërndarëse.</w:t>
            </w:r>
          </w:p>
        </w:tc>
      </w:tr>
    </w:tbl>
    <w:p w:rsidR="005A65EF" w:rsidRPr="003D246F" w:rsidRDefault="005A65EF" w:rsidP="005A65EF">
      <w:pPr>
        <w:pStyle w:val="Paragrafi"/>
        <w:rPr>
          <w:szCs w:val="22"/>
        </w:rPr>
      </w:pPr>
      <w:r w:rsidRPr="003D246F">
        <w:rPr>
          <w:szCs w:val="22"/>
        </w:rPr>
        <w:t>1.2 Shpjegime</w:t>
      </w:r>
    </w:p>
    <w:p w:rsidR="005A65EF" w:rsidRPr="003D246F" w:rsidRDefault="005A65EF" w:rsidP="005A65EF">
      <w:pPr>
        <w:pStyle w:val="Paragrafi"/>
        <w:rPr>
          <w:szCs w:val="22"/>
        </w:rPr>
      </w:pPr>
      <w:r w:rsidRPr="003D246F">
        <w:rPr>
          <w:szCs w:val="22"/>
        </w:rPr>
        <w:t>Disa nga shpjegimet kryesore të KMEE</w:t>
      </w:r>
      <w:r>
        <w:rPr>
          <w:szCs w:val="22"/>
        </w:rPr>
        <w:t>-së</w:t>
      </w:r>
      <w:r w:rsidRPr="003D246F">
        <w:rPr>
          <w:szCs w:val="22"/>
        </w:rPr>
        <w:t xml:space="preserve"> kuptohen si më poshtë:</w:t>
      </w:r>
    </w:p>
    <w:p w:rsidR="005A65EF" w:rsidRPr="003D246F" w:rsidRDefault="005A65EF" w:rsidP="005A65EF">
      <w:pPr>
        <w:pStyle w:val="Paragrafi"/>
        <w:rPr>
          <w:szCs w:val="22"/>
        </w:rPr>
      </w:pPr>
      <w:r>
        <w:rPr>
          <w:szCs w:val="22"/>
        </w:rPr>
        <w:t>a) Përveç</w:t>
      </w:r>
      <w:r w:rsidRPr="003D246F">
        <w:rPr>
          <w:szCs w:val="22"/>
        </w:rPr>
        <w:t>se kur është përcaktuar ndryshe, termi “inspektor” do të nënkuptojë çdo individ ose çdo subjekt</w:t>
      </w:r>
      <w:r>
        <w:rPr>
          <w:szCs w:val="22"/>
        </w:rPr>
        <w:t>,</w:t>
      </w:r>
      <w:r w:rsidRPr="003D246F">
        <w:rPr>
          <w:szCs w:val="22"/>
        </w:rPr>
        <w:t xml:space="preserve"> i</w:t>
      </w:r>
      <w:r>
        <w:rPr>
          <w:szCs w:val="22"/>
        </w:rPr>
        <w:t xml:space="preserve"> cili quhet i tillë në bazë të l</w:t>
      </w:r>
      <w:r w:rsidRPr="003D246F">
        <w:rPr>
          <w:szCs w:val="22"/>
        </w:rPr>
        <w:t>egjislacionit në fuqi;</w:t>
      </w:r>
    </w:p>
    <w:p w:rsidR="005A65EF" w:rsidRPr="003D246F" w:rsidRDefault="005A65EF" w:rsidP="005A65EF">
      <w:pPr>
        <w:pStyle w:val="Paragrafi"/>
        <w:rPr>
          <w:szCs w:val="22"/>
        </w:rPr>
      </w:pPr>
      <w:r>
        <w:rPr>
          <w:szCs w:val="22"/>
        </w:rPr>
        <w:t>b) Çdo referencë në l</w:t>
      </w:r>
      <w:r w:rsidRPr="003D246F">
        <w:rPr>
          <w:szCs w:val="22"/>
        </w:rPr>
        <w:t>egjislacionin në fuqi, në rregullore</w:t>
      </w:r>
      <w:r>
        <w:rPr>
          <w:szCs w:val="22"/>
        </w:rPr>
        <w:t>t, direktivat, udhëzimet, kodet</w:t>
      </w:r>
      <w:r w:rsidRPr="003D246F">
        <w:rPr>
          <w:szCs w:val="22"/>
        </w:rPr>
        <w:t xml:space="preserve"> do të përfshijë</w:t>
      </w:r>
      <w:r>
        <w:rPr>
          <w:szCs w:val="22"/>
        </w:rPr>
        <w:t>,</w:t>
      </w:r>
      <w:r w:rsidRPr="003D246F">
        <w:rPr>
          <w:szCs w:val="22"/>
        </w:rPr>
        <w:t xml:space="preserve"> gjithashtu edhe të gjitha amendamentet, shtojcat, modifikimet dhe zëvendësimet përkatëse që mund të jenë bërë; </w:t>
      </w:r>
    </w:p>
    <w:p w:rsidR="005A65EF" w:rsidRPr="003D246F" w:rsidRDefault="005A65EF" w:rsidP="005A65EF">
      <w:pPr>
        <w:pStyle w:val="Paragrafi"/>
        <w:rPr>
          <w:szCs w:val="22"/>
        </w:rPr>
      </w:pPr>
      <w:r w:rsidRPr="003D246F">
        <w:rPr>
          <w:szCs w:val="22"/>
        </w:rPr>
        <w:t>Referenca në termin “me shkrim” përfshin çdo formë të shkrimit të fjalëve dhe shtypjen e</w:t>
      </w:r>
      <w:r>
        <w:rPr>
          <w:szCs w:val="22"/>
        </w:rPr>
        <w:t xml:space="preserve"> tyre </w:t>
      </w:r>
      <w:r>
        <w:rPr>
          <w:szCs w:val="22"/>
        </w:rPr>
        <w:lastRenderedPageBreak/>
        <w:t>në një formë të ligjshme.</w:t>
      </w:r>
    </w:p>
    <w:p w:rsidR="005A65EF" w:rsidRPr="003D246F" w:rsidRDefault="005A65EF" w:rsidP="005A65EF">
      <w:pPr>
        <w:pStyle w:val="Paragrafi"/>
        <w:rPr>
          <w:szCs w:val="22"/>
        </w:rPr>
      </w:pPr>
      <w:r w:rsidRPr="003D246F">
        <w:rPr>
          <w:szCs w:val="22"/>
        </w:rPr>
        <w:t>2. Kërkesa të Përgjithshme</w:t>
      </w:r>
    </w:p>
    <w:p w:rsidR="005A65EF" w:rsidRPr="003D246F" w:rsidRDefault="005A65EF" w:rsidP="005A65EF">
      <w:pPr>
        <w:pStyle w:val="Paragrafi"/>
        <w:rPr>
          <w:szCs w:val="22"/>
        </w:rPr>
      </w:pPr>
      <w:r w:rsidRPr="003D246F">
        <w:rPr>
          <w:szCs w:val="22"/>
        </w:rPr>
        <w:t>2.1 Qëllimi</w:t>
      </w:r>
    </w:p>
    <w:p w:rsidR="005A65EF" w:rsidRPr="003D246F" w:rsidRDefault="005A65EF" w:rsidP="005A65EF">
      <w:pPr>
        <w:pStyle w:val="Paragrafi"/>
        <w:rPr>
          <w:szCs w:val="22"/>
        </w:rPr>
      </w:pPr>
      <w:r w:rsidRPr="003D246F">
        <w:rPr>
          <w:szCs w:val="22"/>
        </w:rPr>
        <w:t xml:space="preserve">KMEE përmban normat minimale </w:t>
      </w:r>
      <w:r>
        <w:rPr>
          <w:szCs w:val="22"/>
        </w:rPr>
        <w:t>të detyrueshme për matjen dhe r</w:t>
      </w:r>
      <w:r w:rsidRPr="003D246F">
        <w:rPr>
          <w:szCs w:val="22"/>
        </w:rPr>
        <w:t>egji</w:t>
      </w:r>
      <w:r>
        <w:rPr>
          <w:szCs w:val="22"/>
        </w:rPr>
        <w:t>strimin e vlerave të matura të energjisë e</w:t>
      </w:r>
      <w:r w:rsidRPr="003D246F">
        <w:rPr>
          <w:szCs w:val="22"/>
        </w:rPr>
        <w:t xml:space="preserve">lektrike, me qëllim tregtimin e saj në territorin e Republikës së Shqipërisë. </w:t>
      </w:r>
    </w:p>
    <w:p w:rsidR="005A65EF" w:rsidRPr="003D246F" w:rsidRDefault="005A65EF" w:rsidP="005A65EF">
      <w:pPr>
        <w:pStyle w:val="Paragrafi"/>
        <w:rPr>
          <w:szCs w:val="22"/>
        </w:rPr>
      </w:pPr>
      <w:r w:rsidRPr="003D246F">
        <w:rPr>
          <w:szCs w:val="22"/>
        </w:rPr>
        <w:t>Sipas marrëveshjeve të vendosura për eksportin dhe importin,</w:t>
      </w:r>
      <w:r>
        <w:rPr>
          <w:szCs w:val="22"/>
        </w:rPr>
        <w:t xml:space="preserve"> energjia e</w:t>
      </w:r>
      <w:r w:rsidRPr="003D246F">
        <w:rPr>
          <w:szCs w:val="22"/>
        </w:rPr>
        <w:t xml:space="preserve">lektrike (MWh dhe MVArh), e eksportuar dhe e importuar në çdo pikë </w:t>
      </w:r>
      <w:r>
        <w:rPr>
          <w:szCs w:val="22"/>
        </w:rPr>
        <w:t>matjeje duhet të matet dhe të r</w:t>
      </w:r>
      <w:r w:rsidRPr="003D246F">
        <w:rPr>
          <w:szCs w:val="22"/>
        </w:rPr>
        <w:t>egjistrohet me anën e pa</w:t>
      </w:r>
      <w:r>
        <w:rPr>
          <w:szCs w:val="22"/>
        </w:rPr>
        <w:t>j</w:t>
      </w:r>
      <w:r w:rsidRPr="003D246F">
        <w:rPr>
          <w:szCs w:val="22"/>
        </w:rPr>
        <w:t>isjeve matëse të instaluara dhe të mirëmbajtura sipas kushteve të KMEE</w:t>
      </w:r>
      <w:r>
        <w:rPr>
          <w:szCs w:val="22"/>
        </w:rPr>
        <w:t>-së</w:t>
      </w:r>
      <w:r w:rsidRPr="003D246F">
        <w:rPr>
          <w:szCs w:val="22"/>
        </w:rPr>
        <w:t xml:space="preserve">. </w:t>
      </w:r>
    </w:p>
    <w:p w:rsidR="005A65EF" w:rsidRPr="003D246F" w:rsidRDefault="005A65EF" w:rsidP="005A65EF">
      <w:pPr>
        <w:pStyle w:val="Paragrafi"/>
        <w:rPr>
          <w:szCs w:val="22"/>
        </w:rPr>
      </w:pPr>
      <w:r w:rsidRPr="003D246F">
        <w:rPr>
          <w:szCs w:val="22"/>
        </w:rPr>
        <w:t>KMEE d</w:t>
      </w:r>
      <w:r>
        <w:rPr>
          <w:szCs w:val="22"/>
        </w:rPr>
        <w:t>o të zbatohet nga të gjithë pjesmarrësit e tregut të energjisë e</w:t>
      </w:r>
      <w:r w:rsidRPr="003D246F">
        <w:rPr>
          <w:szCs w:val="22"/>
        </w:rPr>
        <w:t>lektrike:</w:t>
      </w:r>
    </w:p>
    <w:p w:rsidR="005A65EF" w:rsidRPr="003D246F" w:rsidRDefault="005A65EF" w:rsidP="005A65EF">
      <w:pPr>
        <w:pStyle w:val="Paragrafi"/>
        <w:rPr>
          <w:szCs w:val="22"/>
        </w:rPr>
      </w:pPr>
      <w:r>
        <w:rPr>
          <w:szCs w:val="22"/>
        </w:rPr>
        <w:t>1. Të gjithë prodhuesit e energjisë e</w:t>
      </w:r>
      <w:r w:rsidRPr="003D246F">
        <w:rPr>
          <w:szCs w:val="22"/>
        </w:rPr>
        <w:t xml:space="preserve">lektrike. </w:t>
      </w:r>
    </w:p>
    <w:p w:rsidR="005A65EF" w:rsidRPr="003D246F" w:rsidRDefault="005A65EF" w:rsidP="005A65EF">
      <w:pPr>
        <w:pStyle w:val="Paragrafi"/>
        <w:rPr>
          <w:szCs w:val="22"/>
        </w:rPr>
      </w:pPr>
      <w:r>
        <w:rPr>
          <w:szCs w:val="22"/>
        </w:rPr>
        <w:t xml:space="preserve">2. </w:t>
      </w:r>
      <w:r w:rsidRPr="003D246F">
        <w:rPr>
          <w:szCs w:val="22"/>
        </w:rPr>
        <w:t>OST sh.a.</w:t>
      </w:r>
      <w:r>
        <w:rPr>
          <w:szCs w:val="22"/>
        </w:rPr>
        <w:t>;</w:t>
      </w:r>
    </w:p>
    <w:p w:rsidR="005A65EF" w:rsidRPr="003D246F" w:rsidRDefault="005A65EF" w:rsidP="005A65EF">
      <w:pPr>
        <w:pStyle w:val="Paragrafi"/>
        <w:rPr>
          <w:szCs w:val="22"/>
        </w:rPr>
      </w:pPr>
      <w:r>
        <w:rPr>
          <w:szCs w:val="22"/>
        </w:rPr>
        <w:t>3. Kompania(të) e s</w:t>
      </w:r>
      <w:r w:rsidRPr="003D246F">
        <w:rPr>
          <w:szCs w:val="22"/>
        </w:rPr>
        <w:t>hpërndarjes</w:t>
      </w:r>
      <w:r>
        <w:rPr>
          <w:szCs w:val="22"/>
        </w:rPr>
        <w:t>;</w:t>
      </w:r>
    </w:p>
    <w:p w:rsidR="005A65EF" w:rsidRPr="003D246F" w:rsidRDefault="005A65EF" w:rsidP="005A65EF">
      <w:pPr>
        <w:pStyle w:val="Paragrafi"/>
        <w:rPr>
          <w:szCs w:val="22"/>
        </w:rPr>
      </w:pPr>
      <w:r>
        <w:rPr>
          <w:szCs w:val="22"/>
        </w:rPr>
        <w:t xml:space="preserve">4. </w:t>
      </w:r>
      <w:r w:rsidRPr="003D246F">
        <w:rPr>
          <w:szCs w:val="22"/>
        </w:rPr>
        <w:t>Furnizuesit</w:t>
      </w:r>
      <w:r>
        <w:rPr>
          <w:szCs w:val="22"/>
        </w:rPr>
        <w:t>;</w:t>
      </w:r>
      <w:r w:rsidRPr="003D246F">
        <w:rPr>
          <w:szCs w:val="22"/>
        </w:rPr>
        <w:t xml:space="preserve"> </w:t>
      </w:r>
    </w:p>
    <w:p w:rsidR="005A65EF" w:rsidRPr="003D246F" w:rsidRDefault="005A65EF" w:rsidP="005A65EF">
      <w:pPr>
        <w:pStyle w:val="Paragrafi"/>
        <w:rPr>
          <w:szCs w:val="22"/>
        </w:rPr>
      </w:pPr>
      <w:r>
        <w:rPr>
          <w:szCs w:val="22"/>
        </w:rPr>
        <w:t>5. Furnizuesit e k</w:t>
      </w:r>
      <w:r w:rsidRPr="003D246F">
        <w:rPr>
          <w:szCs w:val="22"/>
        </w:rPr>
        <w:t xml:space="preserve">ualifikuar </w:t>
      </w:r>
      <w:smartTag w:uri="urn:schemas-microsoft-com:office:smarttags" w:element="country-region">
        <w:smartTag w:uri="urn:schemas-microsoft-com:office:smarttags" w:element="place">
          <w:r w:rsidRPr="003D246F">
            <w:rPr>
              <w:szCs w:val="22"/>
            </w:rPr>
            <w:t>vendas</w:t>
          </w:r>
        </w:smartTag>
      </w:smartTag>
      <w:r w:rsidRPr="003D246F">
        <w:rPr>
          <w:szCs w:val="22"/>
        </w:rPr>
        <w:t xml:space="preserve"> ose të huaj</w:t>
      </w:r>
      <w:r>
        <w:rPr>
          <w:szCs w:val="22"/>
        </w:rPr>
        <w:t>;</w:t>
      </w:r>
    </w:p>
    <w:p w:rsidR="005A65EF" w:rsidRPr="003D246F" w:rsidRDefault="005A65EF" w:rsidP="005A65EF">
      <w:pPr>
        <w:pStyle w:val="Paragrafi"/>
        <w:rPr>
          <w:szCs w:val="22"/>
        </w:rPr>
      </w:pPr>
      <w:r>
        <w:rPr>
          <w:szCs w:val="22"/>
        </w:rPr>
        <w:t>6. Klientët e k</w:t>
      </w:r>
      <w:r w:rsidRPr="003D246F">
        <w:rPr>
          <w:szCs w:val="22"/>
        </w:rPr>
        <w:t>ualifikuar</w:t>
      </w:r>
      <w:r>
        <w:rPr>
          <w:szCs w:val="22"/>
        </w:rPr>
        <w:t>;</w:t>
      </w:r>
    </w:p>
    <w:p w:rsidR="005A65EF" w:rsidRPr="003D246F" w:rsidRDefault="005A65EF" w:rsidP="005A65EF">
      <w:pPr>
        <w:pStyle w:val="Paragrafi"/>
        <w:rPr>
          <w:szCs w:val="22"/>
        </w:rPr>
      </w:pPr>
      <w:r>
        <w:rPr>
          <w:szCs w:val="22"/>
        </w:rPr>
        <w:t xml:space="preserve">7. </w:t>
      </w:r>
      <w:r w:rsidRPr="003D246F">
        <w:rPr>
          <w:szCs w:val="22"/>
        </w:rPr>
        <w:t>Klientët tariforë (vetëm në kuptimin e zbatimit të këtij Kodi).</w:t>
      </w:r>
    </w:p>
    <w:p w:rsidR="005A65EF" w:rsidRPr="003D246F" w:rsidRDefault="005A65EF" w:rsidP="005A65EF">
      <w:pPr>
        <w:pStyle w:val="Paragrafi"/>
        <w:rPr>
          <w:szCs w:val="22"/>
        </w:rPr>
      </w:pPr>
      <w:r w:rsidRPr="003D246F">
        <w:rPr>
          <w:szCs w:val="22"/>
        </w:rPr>
        <w:t>2.2 Objekti</w:t>
      </w:r>
    </w:p>
    <w:p w:rsidR="005A65EF" w:rsidRPr="003D246F" w:rsidRDefault="005A65EF" w:rsidP="005A65EF">
      <w:pPr>
        <w:pStyle w:val="Paragrafi"/>
        <w:rPr>
          <w:szCs w:val="22"/>
        </w:rPr>
      </w:pPr>
      <w:r w:rsidRPr="003D246F">
        <w:rPr>
          <w:szCs w:val="22"/>
        </w:rPr>
        <w:t xml:space="preserve">KMEE paraqet praktikën që do të përdoret dhe kushtet që </w:t>
      </w:r>
      <w:r>
        <w:rPr>
          <w:szCs w:val="22"/>
        </w:rPr>
        <w:t>do të zbatohen për matjen dhe r</w:t>
      </w:r>
      <w:r w:rsidRPr="003D246F">
        <w:rPr>
          <w:szCs w:val="22"/>
        </w:rPr>
        <w:t>egji</w:t>
      </w:r>
      <w:r>
        <w:rPr>
          <w:szCs w:val="22"/>
        </w:rPr>
        <w:t>strimin e vlerave të matura të energjisë elektrike në përputhje me rregullat e tregut të energjisë e</w:t>
      </w:r>
      <w:r w:rsidRPr="003D246F">
        <w:rPr>
          <w:szCs w:val="22"/>
        </w:rPr>
        <w:t xml:space="preserve">lektrike. </w:t>
      </w:r>
    </w:p>
    <w:p w:rsidR="005A65EF" w:rsidRPr="003D246F" w:rsidRDefault="005A65EF" w:rsidP="005A65EF">
      <w:pPr>
        <w:pStyle w:val="Paragrafi"/>
        <w:rPr>
          <w:szCs w:val="22"/>
        </w:rPr>
      </w:pPr>
      <w:r w:rsidRPr="003D246F">
        <w:rPr>
          <w:szCs w:val="22"/>
        </w:rPr>
        <w:t xml:space="preserve">Në </w:t>
      </w:r>
      <w:r>
        <w:rPr>
          <w:szCs w:val="22"/>
        </w:rPr>
        <w:t>veçanti, për sistemin e matjes K</w:t>
      </w:r>
      <w:r w:rsidRPr="003D246F">
        <w:rPr>
          <w:szCs w:val="22"/>
        </w:rPr>
        <w:t xml:space="preserve">odi përcakton dhe specifikon këto kushte kryesore: </w:t>
      </w:r>
    </w:p>
    <w:p w:rsidR="005A65EF" w:rsidRPr="003D246F" w:rsidRDefault="005A65EF" w:rsidP="005A65EF">
      <w:pPr>
        <w:pStyle w:val="Paragrafi"/>
        <w:rPr>
          <w:szCs w:val="22"/>
        </w:rPr>
      </w:pPr>
      <w:r>
        <w:rPr>
          <w:szCs w:val="22"/>
        </w:rPr>
        <w:t>- Kërkesat  teknike dhe standard</w:t>
      </w:r>
      <w:r w:rsidRPr="003D246F">
        <w:rPr>
          <w:szCs w:val="22"/>
        </w:rPr>
        <w:t>et e ndërtimit dhe të shfrytëzimit të sistemit të matjes</w:t>
      </w:r>
      <w:r>
        <w:rPr>
          <w:szCs w:val="22"/>
        </w:rPr>
        <w:t>;</w:t>
      </w:r>
    </w:p>
    <w:p w:rsidR="005A65EF" w:rsidRPr="003D246F" w:rsidRDefault="005A65EF" w:rsidP="005A65EF">
      <w:pPr>
        <w:pStyle w:val="Paragrafi"/>
        <w:rPr>
          <w:szCs w:val="22"/>
          <w:lang w:val="it-IT"/>
        </w:rPr>
      </w:pPr>
      <w:r>
        <w:rPr>
          <w:szCs w:val="22"/>
          <w:lang w:val="it-IT"/>
        </w:rPr>
        <w:t>- Saktë</w:t>
      </w:r>
      <w:r w:rsidRPr="003D246F">
        <w:rPr>
          <w:szCs w:val="22"/>
          <w:lang w:val="it-IT"/>
        </w:rPr>
        <w:t>sinë dhe kalibrimin</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Pr>
          <w:szCs w:val="22"/>
          <w:lang w:val="it-IT"/>
        </w:rPr>
        <w:t>- Verifikimin e ekzistencës së c</w:t>
      </w:r>
      <w:r w:rsidRPr="003D246F">
        <w:rPr>
          <w:szCs w:val="22"/>
          <w:lang w:val="it-IT"/>
        </w:rPr>
        <w:t>ertifikimit dhe testimit</w:t>
      </w:r>
      <w:r>
        <w:rPr>
          <w:szCs w:val="22"/>
          <w:lang w:val="it-IT"/>
        </w:rPr>
        <w:t>;</w:t>
      </w:r>
    </w:p>
    <w:p w:rsidR="005A65EF" w:rsidRPr="003D246F" w:rsidRDefault="005A65EF" w:rsidP="005A65EF">
      <w:pPr>
        <w:pStyle w:val="Paragrafi"/>
        <w:rPr>
          <w:szCs w:val="22"/>
          <w:lang w:val="it-IT"/>
        </w:rPr>
      </w:pPr>
      <w:r>
        <w:rPr>
          <w:szCs w:val="22"/>
          <w:lang w:val="it-IT"/>
        </w:rPr>
        <w:t>- Leximin, r</w:t>
      </w:r>
      <w:r w:rsidRPr="003D246F">
        <w:rPr>
          <w:szCs w:val="22"/>
          <w:lang w:val="it-IT"/>
        </w:rPr>
        <w:t>egjistrimin dhe përpunimin e të dhënave</w:t>
      </w:r>
      <w:r>
        <w:rPr>
          <w:szCs w:val="22"/>
          <w:lang w:val="it-IT"/>
        </w:rPr>
        <w:t xml:space="preserve"> të matjes</w:t>
      </w:r>
      <w:r w:rsidRPr="003D246F">
        <w:rPr>
          <w:szCs w:val="22"/>
          <w:lang w:val="it-IT"/>
        </w:rPr>
        <w:t xml:space="preserve"> etj. </w:t>
      </w:r>
    </w:p>
    <w:p w:rsidR="005A65EF" w:rsidRPr="003D246F" w:rsidRDefault="005A65EF" w:rsidP="005A65EF">
      <w:pPr>
        <w:pStyle w:val="Paragrafi"/>
        <w:rPr>
          <w:szCs w:val="22"/>
          <w:lang w:val="it-IT"/>
        </w:rPr>
      </w:pPr>
      <w:r w:rsidRPr="003D246F">
        <w:rPr>
          <w:szCs w:val="22"/>
          <w:lang w:val="it-IT"/>
        </w:rPr>
        <w:t>2.3 Kërkesa të përgjithshme për pa</w:t>
      </w:r>
      <w:r>
        <w:rPr>
          <w:szCs w:val="22"/>
          <w:lang w:val="it-IT"/>
        </w:rPr>
        <w:t>j</w:t>
      </w:r>
      <w:r w:rsidRPr="003D246F">
        <w:rPr>
          <w:szCs w:val="22"/>
          <w:lang w:val="it-IT"/>
        </w:rPr>
        <w:t>isjet e matjes</w:t>
      </w:r>
    </w:p>
    <w:p w:rsidR="005A65EF" w:rsidRPr="003D246F" w:rsidRDefault="005A65EF" w:rsidP="005A65EF">
      <w:pPr>
        <w:pStyle w:val="Paragrafi"/>
        <w:rPr>
          <w:szCs w:val="22"/>
          <w:lang w:val="it-IT"/>
        </w:rPr>
      </w:pPr>
      <w:r>
        <w:rPr>
          <w:szCs w:val="22"/>
          <w:lang w:val="it-IT"/>
        </w:rPr>
        <w:t>2.3.1 Standard</w:t>
      </w:r>
      <w:r w:rsidRPr="003D246F">
        <w:rPr>
          <w:szCs w:val="22"/>
          <w:lang w:val="it-IT"/>
        </w:rPr>
        <w:t>et</w:t>
      </w:r>
    </w:p>
    <w:p w:rsidR="005A65EF" w:rsidRDefault="005A65EF" w:rsidP="005A65EF">
      <w:pPr>
        <w:pStyle w:val="Paragrafi"/>
        <w:rPr>
          <w:szCs w:val="22"/>
          <w:lang w:val="it-IT"/>
        </w:rPr>
      </w:pPr>
      <w:r w:rsidRPr="003D246F">
        <w:rPr>
          <w:szCs w:val="22"/>
          <w:lang w:val="it-IT"/>
        </w:rPr>
        <w:t>Sistemet e matjes dhe pjesët përbërëse të saj do të jenë në përputhje me normat e përcaktuara në KMEE</w:t>
      </w:r>
      <w:r>
        <w:rPr>
          <w:szCs w:val="22"/>
          <w:lang w:val="it-IT"/>
        </w:rPr>
        <w:t>, si dhe ligjin nr.8996, datë 30.</w:t>
      </w:r>
      <w:r w:rsidRPr="003D246F">
        <w:rPr>
          <w:szCs w:val="22"/>
          <w:lang w:val="it-IT"/>
        </w:rPr>
        <w:t xml:space="preserve">1.2003 “Për njësitë e matjes dhe kontrollin e mjeteve matëse (metrologjinë)”. </w:t>
      </w:r>
    </w:p>
    <w:p w:rsidR="005A65EF" w:rsidRDefault="005A65EF" w:rsidP="005A65EF">
      <w:pPr>
        <w:pStyle w:val="Paragrafi"/>
        <w:rPr>
          <w:szCs w:val="22"/>
          <w:lang w:val="it-IT"/>
        </w:rPr>
      </w:pP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sidRPr="003D246F">
        <w:rPr>
          <w:szCs w:val="22"/>
          <w:lang w:val="it-IT"/>
        </w:rPr>
        <w:t>Komisioni i KMEE</w:t>
      </w:r>
      <w:r>
        <w:rPr>
          <w:szCs w:val="22"/>
          <w:lang w:val="it-IT"/>
        </w:rPr>
        <w:t>-së,</w:t>
      </w:r>
      <w:r w:rsidRPr="003D246F">
        <w:rPr>
          <w:szCs w:val="22"/>
          <w:lang w:val="it-IT"/>
        </w:rPr>
        <w:t xml:space="preserve"> do të shqyrtojë dhe </w:t>
      </w:r>
      <w:r>
        <w:rPr>
          <w:szCs w:val="22"/>
          <w:lang w:val="it-IT"/>
        </w:rPr>
        <w:t xml:space="preserve">do të </w:t>
      </w:r>
      <w:r w:rsidRPr="003D246F">
        <w:rPr>
          <w:szCs w:val="22"/>
          <w:lang w:val="it-IT"/>
        </w:rPr>
        <w:t>diskutojë çdo normë të re të pro</w:t>
      </w:r>
      <w:r>
        <w:rPr>
          <w:szCs w:val="22"/>
          <w:lang w:val="it-IT"/>
        </w:rPr>
        <w:t>pozuar, në përputhje me standard</w:t>
      </w:r>
      <w:r w:rsidRPr="003D246F">
        <w:rPr>
          <w:szCs w:val="22"/>
          <w:lang w:val="it-IT"/>
        </w:rPr>
        <w:t xml:space="preserve">et ndërkombëtare në lidhje me  sistemin e matjes dhe do t’ia  propozojë për miratim  ERE - s. </w:t>
      </w:r>
    </w:p>
    <w:p w:rsidR="005A65EF" w:rsidRPr="003D246F" w:rsidRDefault="005A65EF" w:rsidP="005A65EF">
      <w:pPr>
        <w:pStyle w:val="Paragrafi"/>
        <w:rPr>
          <w:szCs w:val="22"/>
          <w:lang w:val="it-IT"/>
        </w:rPr>
      </w:pPr>
      <w:r w:rsidRPr="003D246F">
        <w:rPr>
          <w:szCs w:val="22"/>
          <w:lang w:val="it-IT"/>
        </w:rPr>
        <w:t>Në qo</w:t>
      </w:r>
      <w:r>
        <w:rPr>
          <w:szCs w:val="22"/>
          <w:lang w:val="it-IT"/>
        </w:rPr>
        <w:t>ftë se</w:t>
      </w:r>
      <w:r w:rsidRPr="003D246F">
        <w:rPr>
          <w:szCs w:val="22"/>
          <w:lang w:val="it-IT"/>
        </w:rPr>
        <w:t xml:space="preserve"> pa</w:t>
      </w:r>
      <w:r>
        <w:rPr>
          <w:szCs w:val="22"/>
          <w:lang w:val="it-IT"/>
        </w:rPr>
        <w:t>j</w:t>
      </w:r>
      <w:r w:rsidRPr="003D246F">
        <w:rPr>
          <w:szCs w:val="22"/>
          <w:lang w:val="it-IT"/>
        </w:rPr>
        <w:t>isjet ekzistuese të sistemit të matjes n</w:t>
      </w:r>
      <w:r>
        <w:rPr>
          <w:szCs w:val="22"/>
          <w:lang w:val="it-IT"/>
        </w:rPr>
        <w:t>uk janë në përputhje me standard</w:t>
      </w:r>
      <w:r w:rsidRPr="003D246F">
        <w:rPr>
          <w:szCs w:val="22"/>
          <w:lang w:val="it-IT"/>
        </w:rPr>
        <w:t>et ndërkombëtare dhe kërkesat e saktë</w:t>
      </w:r>
      <w:r>
        <w:rPr>
          <w:szCs w:val="22"/>
          <w:lang w:val="it-IT"/>
        </w:rPr>
        <w:t>sisë të përshkruara në paragrafë</w:t>
      </w:r>
      <w:r w:rsidRPr="003D246F">
        <w:rPr>
          <w:szCs w:val="22"/>
          <w:lang w:val="it-IT"/>
        </w:rPr>
        <w:t>t e KME</w:t>
      </w:r>
      <w:r>
        <w:rPr>
          <w:szCs w:val="22"/>
          <w:lang w:val="it-IT"/>
        </w:rPr>
        <w:t xml:space="preserve">E-së, palët përkatëse do të bëjnë </w:t>
      </w:r>
      <w:r w:rsidRPr="003D246F">
        <w:rPr>
          <w:szCs w:val="22"/>
          <w:lang w:val="it-IT"/>
        </w:rPr>
        <w:t>zëvendësimin e tyre.</w:t>
      </w:r>
    </w:p>
    <w:p w:rsidR="005A65EF" w:rsidRPr="003D246F" w:rsidRDefault="005A65EF" w:rsidP="005A65EF">
      <w:pPr>
        <w:pStyle w:val="Paragrafi"/>
        <w:rPr>
          <w:szCs w:val="22"/>
          <w:lang w:val="it-IT"/>
        </w:rPr>
      </w:pPr>
      <w:r w:rsidRPr="003D246F">
        <w:rPr>
          <w:szCs w:val="22"/>
          <w:lang w:val="it-IT"/>
        </w:rPr>
        <w:t xml:space="preserve">Për sistemin e matjes përdoret një protokoll komunikimi i përcaktuar dhe </w:t>
      </w:r>
      <w:r>
        <w:rPr>
          <w:szCs w:val="22"/>
          <w:lang w:val="it-IT"/>
        </w:rPr>
        <w:t xml:space="preserve">i </w:t>
      </w:r>
      <w:r w:rsidRPr="003D246F">
        <w:rPr>
          <w:szCs w:val="22"/>
          <w:lang w:val="it-IT"/>
        </w:rPr>
        <w:t xml:space="preserve">specifikuar sipas </w:t>
      </w:r>
      <w:r>
        <w:rPr>
          <w:szCs w:val="22"/>
          <w:lang w:val="it-IT"/>
        </w:rPr>
        <w:t>rregullave të tregut të energjisë elektrike, m</w:t>
      </w:r>
      <w:r w:rsidRPr="003D246F">
        <w:rPr>
          <w:szCs w:val="22"/>
          <w:lang w:val="it-IT"/>
        </w:rPr>
        <w:t xml:space="preserve">arrëveshjeve </w:t>
      </w:r>
      <w:r>
        <w:rPr>
          <w:szCs w:val="22"/>
          <w:lang w:val="it-IT"/>
        </w:rPr>
        <w:t xml:space="preserve">ndërmjet </w:t>
      </w:r>
      <w:r w:rsidRPr="003D246F">
        <w:rPr>
          <w:szCs w:val="22"/>
          <w:lang w:val="it-IT"/>
        </w:rPr>
        <w:t xml:space="preserve">palëve dhe këtij Kodi. </w:t>
      </w:r>
    </w:p>
    <w:p w:rsidR="005A65EF" w:rsidRPr="003D246F" w:rsidRDefault="005A65EF" w:rsidP="005A65EF">
      <w:pPr>
        <w:pStyle w:val="Paragrafi"/>
        <w:rPr>
          <w:szCs w:val="22"/>
          <w:lang w:val="it-IT"/>
        </w:rPr>
      </w:pPr>
      <w:r>
        <w:rPr>
          <w:szCs w:val="22"/>
          <w:lang w:val="it-IT"/>
        </w:rPr>
        <w:t>2.3.2. Saktësia e sistemit të m</w:t>
      </w:r>
      <w:r w:rsidRPr="003D246F">
        <w:rPr>
          <w:szCs w:val="22"/>
          <w:lang w:val="it-IT"/>
        </w:rPr>
        <w:t>atjes</w:t>
      </w:r>
    </w:p>
    <w:p w:rsidR="005A65EF" w:rsidRPr="003D246F" w:rsidRDefault="005A65EF" w:rsidP="005A65EF">
      <w:pPr>
        <w:pStyle w:val="Paragrafi"/>
        <w:rPr>
          <w:szCs w:val="22"/>
          <w:lang w:val="it-IT"/>
        </w:rPr>
      </w:pPr>
      <w:r w:rsidRPr="003D246F">
        <w:rPr>
          <w:szCs w:val="22"/>
          <w:lang w:val="it-IT"/>
        </w:rPr>
        <w:t xml:space="preserve">Sistemi i matjes do të jetë me saktësi brenda kufijve të përcaktuar në KMEE, </w:t>
      </w:r>
      <w:r>
        <w:rPr>
          <w:szCs w:val="22"/>
          <w:lang w:val="it-IT"/>
        </w:rPr>
        <w:t>standardet ndërkombëtare, si dhe l</w:t>
      </w:r>
      <w:r w:rsidRPr="003D246F">
        <w:rPr>
          <w:szCs w:val="22"/>
          <w:lang w:val="it-IT"/>
        </w:rPr>
        <w:t xml:space="preserve">egjislacionin në fuqi. </w:t>
      </w:r>
    </w:p>
    <w:p w:rsidR="005A65EF" w:rsidRPr="003D246F" w:rsidRDefault="005A65EF" w:rsidP="005A65EF">
      <w:pPr>
        <w:pStyle w:val="Paragrafi"/>
        <w:rPr>
          <w:szCs w:val="22"/>
          <w:lang w:val="it-IT"/>
        </w:rPr>
      </w:pPr>
      <w:r w:rsidRPr="003D246F">
        <w:rPr>
          <w:szCs w:val="22"/>
          <w:lang w:val="it-IT"/>
        </w:rPr>
        <w:t xml:space="preserve">Kërkesat e këtij Kodi do </w:t>
      </w:r>
      <w:r>
        <w:rPr>
          <w:szCs w:val="22"/>
          <w:lang w:val="it-IT"/>
        </w:rPr>
        <w:t>të zbatohen njësoj si për matësit kryesorë, ashtu dhe për matësi</w:t>
      </w:r>
      <w:r w:rsidRPr="003D246F">
        <w:rPr>
          <w:szCs w:val="22"/>
          <w:lang w:val="it-IT"/>
        </w:rPr>
        <w:t xml:space="preserve">t e kontrollit. </w:t>
      </w:r>
    </w:p>
    <w:p w:rsidR="005A65EF" w:rsidRPr="003D246F" w:rsidRDefault="005A65EF" w:rsidP="005A65EF">
      <w:pPr>
        <w:pStyle w:val="Paragrafi"/>
        <w:rPr>
          <w:szCs w:val="22"/>
          <w:lang w:val="it-IT"/>
        </w:rPr>
      </w:pPr>
      <w:r w:rsidRPr="003D246F">
        <w:rPr>
          <w:szCs w:val="22"/>
          <w:lang w:val="it-IT"/>
        </w:rPr>
        <w:t>2.</w:t>
      </w:r>
      <w:r>
        <w:rPr>
          <w:szCs w:val="22"/>
          <w:lang w:val="it-IT"/>
        </w:rPr>
        <w:t>4. Verifikimi i ekzistencës së certifikimit dhe testimi i sistemit të m</w:t>
      </w:r>
      <w:r w:rsidRPr="003D246F">
        <w:rPr>
          <w:szCs w:val="22"/>
          <w:lang w:val="it-IT"/>
        </w:rPr>
        <w:t>atjes</w:t>
      </w:r>
    </w:p>
    <w:p w:rsidR="005A65EF" w:rsidRPr="003D246F" w:rsidRDefault="005A65EF" w:rsidP="005A65EF">
      <w:pPr>
        <w:pStyle w:val="Paragrafi"/>
        <w:rPr>
          <w:szCs w:val="22"/>
          <w:lang w:val="it-IT"/>
        </w:rPr>
      </w:pPr>
      <w:r>
        <w:rPr>
          <w:szCs w:val="22"/>
          <w:lang w:val="it-IT"/>
        </w:rPr>
        <w:t xml:space="preserve">2.4.1 </w:t>
      </w:r>
      <w:r w:rsidRPr="003D246F">
        <w:rPr>
          <w:szCs w:val="22"/>
          <w:lang w:val="it-IT"/>
        </w:rPr>
        <w:t>Përgjegjësitë e</w:t>
      </w:r>
      <w:r>
        <w:rPr>
          <w:szCs w:val="22"/>
          <w:lang w:val="it-IT"/>
        </w:rPr>
        <w:t xml:space="preserve"> KSH, furnizuesit, furnizuesit të kualifikuar, OST sh.a. dhe g</w:t>
      </w:r>
      <w:r w:rsidRPr="003D246F">
        <w:rPr>
          <w:szCs w:val="22"/>
          <w:lang w:val="it-IT"/>
        </w:rPr>
        <w:t>jeneruesve</w:t>
      </w:r>
    </w:p>
    <w:p w:rsidR="005A65EF" w:rsidRPr="003D246F" w:rsidRDefault="005A65EF" w:rsidP="005A65EF">
      <w:pPr>
        <w:pStyle w:val="Paragrafi"/>
        <w:rPr>
          <w:szCs w:val="22"/>
          <w:lang w:val="it-IT"/>
        </w:rPr>
      </w:pPr>
      <w:r>
        <w:rPr>
          <w:szCs w:val="22"/>
          <w:lang w:val="it-IT"/>
        </w:rPr>
        <w:t>Kompania(të) e shpërndarjes (KSH), furnizuesit, furnizuesit e k</w:t>
      </w:r>
      <w:r w:rsidRPr="003D246F">
        <w:rPr>
          <w:szCs w:val="22"/>
          <w:lang w:val="it-IT"/>
        </w:rPr>
        <w:t>ualifikuar janë  përgjegjës për:</w:t>
      </w:r>
    </w:p>
    <w:p w:rsidR="005A65EF" w:rsidRPr="003D246F" w:rsidRDefault="005A65EF" w:rsidP="005A65EF">
      <w:pPr>
        <w:pStyle w:val="Paragrafi"/>
        <w:rPr>
          <w:szCs w:val="22"/>
          <w:lang w:val="it-IT"/>
        </w:rPr>
      </w:pPr>
      <w:r>
        <w:rPr>
          <w:szCs w:val="22"/>
          <w:lang w:val="it-IT"/>
        </w:rPr>
        <w:t>- verifikimin e ekzistencës së c</w:t>
      </w:r>
      <w:r w:rsidRPr="003D246F">
        <w:rPr>
          <w:szCs w:val="22"/>
          <w:lang w:val="it-IT"/>
        </w:rPr>
        <w:t>ertifikimit dhe testimin e sistemit të matjes që zotëro</w:t>
      </w:r>
      <w:r>
        <w:rPr>
          <w:szCs w:val="22"/>
          <w:lang w:val="it-IT"/>
        </w:rPr>
        <w:t>hen nga KSH, furnizuesit, furnizuesit e k</w:t>
      </w:r>
      <w:r w:rsidRPr="003D246F">
        <w:rPr>
          <w:szCs w:val="22"/>
          <w:lang w:val="it-IT"/>
        </w:rPr>
        <w:t>ualifikuar s</w:t>
      </w:r>
      <w:r>
        <w:rPr>
          <w:szCs w:val="22"/>
          <w:lang w:val="it-IT"/>
        </w:rPr>
        <w:t>ipas kërkesave të KMEE-së, standardeve ndërkombëtare dhe legjislacionit në fuqi;</w:t>
      </w:r>
    </w:p>
    <w:p w:rsidR="005A65EF" w:rsidRPr="003D246F" w:rsidRDefault="005A65EF" w:rsidP="005A65EF">
      <w:pPr>
        <w:pStyle w:val="Paragrafi"/>
        <w:rPr>
          <w:szCs w:val="22"/>
          <w:lang w:val="it-IT"/>
        </w:rPr>
      </w:pPr>
      <w:r>
        <w:rPr>
          <w:szCs w:val="22"/>
          <w:lang w:val="it-IT"/>
        </w:rPr>
        <w:t>- r</w:t>
      </w:r>
      <w:r w:rsidRPr="003D246F">
        <w:rPr>
          <w:szCs w:val="22"/>
          <w:lang w:val="it-IT"/>
        </w:rPr>
        <w:t>egjistrimet dhe të dhënat për të gjithë paisjet matëse që lidhen me kalibrimin</w:t>
      </w:r>
      <w:r>
        <w:rPr>
          <w:szCs w:val="22"/>
          <w:lang w:val="it-IT"/>
        </w:rPr>
        <w:t>,</w:t>
      </w:r>
      <w:r w:rsidRPr="003D246F">
        <w:rPr>
          <w:szCs w:val="22"/>
          <w:lang w:val="it-IT"/>
        </w:rPr>
        <w:t xml:space="preserve"> si edhe me  rezultatet e çdo testi;</w:t>
      </w:r>
    </w:p>
    <w:p w:rsidR="005A65EF" w:rsidRPr="003D246F" w:rsidRDefault="005A65EF" w:rsidP="005A65EF">
      <w:pPr>
        <w:pStyle w:val="Paragrafi"/>
        <w:rPr>
          <w:szCs w:val="22"/>
          <w:lang w:val="it-IT"/>
        </w:rPr>
      </w:pPr>
      <w:r w:rsidRPr="003D246F">
        <w:rPr>
          <w:szCs w:val="22"/>
          <w:lang w:val="it-IT"/>
        </w:rPr>
        <w:t>Në kët</w:t>
      </w:r>
      <w:r>
        <w:rPr>
          <w:szCs w:val="22"/>
          <w:lang w:val="it-IT"/>
        </w:rPr>
        <w:t xml:space="preserve">o </w:t>
      </w:r>
      <w:r w:rsidRPr="003D246F">
        <w:rPr>
          <w:szCs w:val="22"/>
          <w:lang w:val="it-IT"/>
        </w:rPr>
        <w:t xml:space="preserve">regjistrime mund të përfshihen edhe detaje të tjera të dhënash që do të </w:t>
      </w:r>
      <w:r>
        <w:rPr>
          <w:szCs w:val="22"/>
          <w:lang w:val="it-IT"/>
        </w:rPr>
        <w:t>konsiderohen të pranueshme nga pjesëmarrësit në tregun e energjisë elektrike. Çdo r</w:t>
      </w:r>
      <w:r w:rsidRPr="003D246F">
        <w:rPr>
          <w:szCs w:val="22"/>
          <w:lang w:val="it-IT"/>
        </w:rPr>
        <w:t xml:space="preserve">egjistrim duhet të jetë i plotë </w:t>
      </w:r>
      <w:r w:rsidRPr="003D246F">
        <w:rPr>
          <w:szCs w:val="22"/>
          <w:lang w:val="it-IT"/>
        </w:rPr>
        <w:lastRenderedPageBreak/>
        <w:t xml:space="preserve">dhe i saktë sipas parametrave të sistemit të matjes. </w:t>
      </w:r>
    </w:p>
    <w:p w:rsidR="005A65EF" w:rsidRPr="003D246F" w:rsidRDefault="005A65EF" w:rsidP="005A65EF">
      <w:pPr>
        <w:pStyle w:val="Paragrafi"/>
        <w:rPr>
          <w:szCs w:val="22"/>
          <w:lang w:val="it-IT"/>
        </w:rPr>
      </w:pPr>
      <w:r w:rsidRPr="003D246F">
        <w:rPr>
          <w:szCs w:val="22"/>
          <w:lang w:val="it-IT"/>
        </w:rPr>
        <w:t>- vulosjen e të gji</w:t>
      </w:r>
      <w:r>
        <w:rPr>
          <w:szCs w:val="22"/>
          <w:lang w:val="it-IT"/>
        </w:rPr>
        <w:t>thë sistemit të matjes të KSH, furnizuesit, furnizuesit e k</w:t>
      </w:r>
      <w:r w:rsidRPr="003D246F">
        <w:rPr>
          <w:szCs w:val="22"/>
          <w:lang w:val="it-IT"/>
        </w:rPr>
        <w:t>ualifikuar të pa</w:t>
      </w:r>
      <w:r>
        <w:rPr>
          <w:szCs w:val="22"/>
          <w:lang w:val="it-IT"/>
        </w:rPr>
        <w:t>jisjeve të r</w:t>
      </w:r>
      <w:r w:rsidRPr="003D246F">
        <w:rPr>
          <w:szCs w:val="22"/>
          <w:lang w:val="it-IT"/>
        </w:rPr>
        <w:t>egjistrimit dhe mbledhjes së të dhënave, si edhe të pa</w:t>
      </w:r>
      <w:r>
        <w:rPr>
          <w:szCs w:val="22"/>
          <w:lang w:val="it-IT"/>
        </w:rPr>
        <w:t>j</w:t>
      </w:r>
      <w:r w:rsidRPr="003D246F">
        <w:rPr>
          <w:szCs w:val="22"/>
          <w:lang w:val="it-IT"/>
        </w:rPr>
        <w:t xml:space="preserve">isjeve të komunikimit siç mund të jenë </w:t>
      </w:r>
      <w:r w:rsidRPr="00411168">
        <w:rPr>
          <w:i/>
          <w:szCs w:val="22"/>
          <w:lang w:val="it-IT"/>
        </w:rPr>
        <w:t>modem-et</w:t>
      </w:r>
      <w:r w:rsidRPr="003D246F">
        <w:rPr>
          <w:szCs w:val="22"/>
          <w:lang w:val="it-IT"/>
        </w:rPr>
        <w:t xml:space="preserve"> apo lidhjet telefonike.</w:t>
      </w:r>
    </w:p>
    <w:p w:rsidR="005A65EF" w:rsidRPr="003D246F" w:rsidRDefault="005A65EF" w:rsidP="005A65EF">
      <w:pPr>
        <w:pStyle w:val="Paragrafi"/>
        <w:rPr>
          <w:szCs w:val="22"/>
          <w:lang w:val="it-IT"/>
        </w:rPr>
      </w:pPr>
      <w:r w:rsidRPr="003D246F">
        <w:rPr>
          <w:szCs w:val="22"/>
          <w:lang w:val="it-IT"/>
        </w:rPr>
        <w:t>OST sh.a. është përgjegjës për:</w:t>
      </w:r>
    </w:p>
    <w:p w:rsidR="005A65EF" w:rsidRPr="003D246F" w:rsidRDefault="005A65EF" w:rsidP="005A65EF">
      <w:pPr>
        <w:pStyle w:val="Paragrafi"/>
        <w:rPr>
          <w:szCs w:val="22"/>
          <w:lang w:val="it-IT"/>
        </w:rPr>
      </w:pPr>
      <w:r w:rsidRPr="003D246F">
        <w:rPr>
          <w:szCs w:val="22"/>
          <w:lang w:val="it-IT"/>
        </w:rPr>
        <w:t>- v</w:t>
      </w:r>
      <w:r>
        <w:rPr>
          <w:szCs w:val="22"/>
          <w:lang w:val="it-IT"/>
        </w:rPr>
        <w:t>erifikimin e ekzistencës së c</w:t>
      </w:r>
      <w:r w:rsidRPr="003D246F">
        <w:rPr>
          <w:szCs w:val="22"/>
          <w:lang w:val="it-IT"/>
        </w:rPr>
        <w:t>ertifikimit dhe testimin e sistemit të matjes që zotërohen nga OST sh.a. s</w:t>
      </w:r>
      <w:r>
        <w:rPr>
          <w:szCs w:val="22"/>
          <w:lang w:val="it-IT"/>
        </w:rPr>
        <w:t>ipas kërkesave të KMEE, standardeve ndërkombëtare dhe l</w:t>
      </w:r>
      <w:r w:rsidRPr="003D246F">
        <w:rPr>
          <w:szCs w:val="22"/>
          <w:lang w:val="it-IT"/>
        </w:rPr>
        <w:t>egjislacionit në f</w:t>
      </w:r>
      <w:r>
        <w:rPr>
          <w:szCs w:val="22"/>
          <w:lang w:val="it-IT"/>
        </w:rPr>
        <w:t>uqi;</w:t>
      </w:r>
    </w:p>
    <w:p w:rsidR="005A65EF" w:rsidRPr="003D246F" w:rsidRDefault="005A65EF" w:rsidP="005A65EF">
      <w:pPr>
        <w:pStyle w:val="Paragrafi"/>
        <w:rPr>
          <w:szCs w:val="22"/>
          <w:lang w:val="it-IT"/>
        </w:rPr>
      </w:pPr>
      <w:r w:rsidRPr="003D246F">
        <w:rPr>
          <w:szCs w:val="22"/>
          <w:lang w:val="it-IT"/>
        </w:rPr>
        <w:t>- instalimin e sist</w:t>
      </w:r>
      <w:r>
        <w:rPr>
          <w:szCs w:val="22"/>
          <w:lang w:val="it-IT"/>
        </w:rPr>
        <w:t>emit të matjes dhe matësin, të p</w:t>
      </w:r>
      <w:r w:rsidRPr="003D246F">
        <w:rPr>
          <w:szCs w:val="22"/>
          <w:lang w:val="it-IT"/>
        </w:rPr>
        <w:t>ërdoruesve që janë lidhu</w:t>
      </w:r>
      <w:r>
        <w:rPr>
          <w:szCs w:val="22"/>
          <w:lang w:val="it-IT"/>
        </w:rPr>
        <w:t>r në sistemin e t</w:t>
      </w:r>
      <w:r w:rsidRPr="003D246F">
        <w:rPr>
          <w:szCs w:val="22"/>
          <w:lang w:val="it-IT"/>
        </w:rPr>
        <w:t>ransmetimit. Këto pa</w:t>
      </w:r>
      <w:r>
        <w:rPr>
          <w:szCs w:val="22"/>
          <w:lang w:val="it-IT"/>
        </w:rPr>
        <w:t>j</w:t>
      </w:r>
      <w:r w:rsidRPr="003D246F">
        <w:rPr>
          <w:szCs w:val="22"/>
          <w:lang w:val="it-IT"/>
        </w:rPr>
        <w:t>isje duhet të jenë sipas kërkesave dhe</w:t>
      </w:r>
      <w:r>
        <w:rPr>
          <w:szCs w:val="22"/>
          <w:lang w:val="it-IT"/>
        </w:rPr>
        <w:t xml:space="preserve"> normave të këtij Kodi, standardeve ndërkombëtare dhe l</w:t>
      </w:r>
      <w:r w:rsidRPr="003D246F">
        <w:rPr>
          <w:szCs w:val="22"/>
          <w:lang w:val="it-IT"/>
        </w:rPr>
        <w:t>egjisla</w:t>
      </w:r>
      <w:r>
        <w:rPr>
          <w:szCs w:val="22"/>
          <w:lang w:val="it-IT"/>
        </w:rPr>
        <w:t>cionit në fuqi dhe të jenë të r</w:t>
      </w:r>
      <w:r w:rsidRPr="003D246F">
        <w:rPr>
          <w:szCs w:val="22"/>
          <w:lang w:val="it-IT"/>
        </w:rPr>
        <w:t>egjistr</w:t>
      </w:r>
      <w:r>
        <w:rPr>
          <w:szCs w:val="22"/>
          <w:lang w:val="it-IT"/>
        </w:rPr>
        <w:t>uar në SRM;</w:t>
      </w:r>
    </w:p>
    <w:p w:rsidR="005A65EF" w:rsidRPr="003D246F" w:rsidRDefault="005A65EF" w:rsidP="005A65EF">
      <w:pPr>
        <w:pStyle w:val="Paragrafi"/>
        <w:rPr>
          <w:szCs w:val="22"/>
          <w:lang w:val="it-IT"/>
        </w:rPr>
      </w:pPr>
      <w:r>
        <w:rPr>
          <w:szCs w:val="22"/>
          <w:lang w:val="it-IT"/>
        </w:rPr>
        <w:t>- ruajtjen e r</w:t>
      </w:r>
      <w:r w:rsidRPr="003D246F">
        <w:rPr>
          <w:szCs w:val="22"/>
          <w:lang w:val="it-IT"/>
        </w:rPr>
        <w:t>egjistrimeve dhe të dhënave për të gjithë sistemin e  matjes</w:t>
      </w:r>
      <w:r>
        <w:rPr>
          <w:szCs w:val="22"/>
          <w:lang w:val="it-IT"/>
        </w:rPr>
        <w:t>,</w:t>
      </w:r>
      <w:r w:rsidRPr="003D246F">
        <w:rPr>
          <w:szCs w:val="22"/>
          <w:lang w:val="it-IT"/>
        </w:rPr>
        <w:t xml:space="preserve"> që lidhet me kalibrimin</w:t>
      </w:r>
      <w:r>
        <w:rPr>
          <w:szCs w:val="22"/>
          <w:lang w:val="it-IT"/>
        </w:rPr>
        <w:t>,</w:t>
      </w:r>
      <w:r w:rsidRPr="003D246F">
        <w:rPr>
          <w:szCs w:val="22"/>
          <w:lang w:val="it-IT"/>
        </w:rPr>
        <w:t xml:space="preserve"> si edhe me  rezultatet e çdo testi.</w:t>
      </w:r>
    </w:p>
    <w:p w:rsidR="005A65EF" w:rsidRPr="003D246F" w:rsidRDefault="005A65EF" w:rsidP="005A65EF">
      <w:pPr>
        <w:pStyle w:val="Paragrafi"/>
        <w:rPr>
          <w:szCs w:val="22"/>
          <w:lang w:val="it-IT"/>
        </w:rPr>
      </w:pPr>
      <w:r>
        <w:rPr>
          <w:szCs w:val="22"/>
          <w:lang w:val="it-IT"/>
        </w:rPr>
        <w:t>Në këto r</w:t>
      </w:r>
      <w:r w:rsidRPr="003D246F">
        <w:rPr>
          <w:szCs w:val="22"/>
          <w:lang w:val="it-IT"/>
        </w:rPr>
        <w:t xml:space="preserve">egjistrime mund të përfshihen edhe detaje të tjera të dhënash që do të </w:t>
      </w:r>
      <w:r>
        <w:rPr>
          <w:szCs w:val="22"/>
          <w:lang w:val="it-IT"/>
        </w:rPr>
        <w:t>konsiderohen të pranueshme nga pjesëmarrësit në tregun e energjisë elektrike. Çdo r</w:t>
      </w:r>
      <w:r w:rsidRPr="003D246F">
        <w:rPr>
          <w:szCs w:val="22"/>
          <w:lang w:val="it-IT"/>
        </w:rPr>
        <w:t xml:space="preserve">egjistrim duhet të jetë i plotë dhe i saktë sipas parametrave të sistemit të matjes. </w:t>
      </w:r>
    </w:p>
    <w:p w:rsidR="005A65EF" w:rsidRPr="003D246F" w:rsidRDefault="005A65EF" w:rsidP="005A65EF">
      <w:pPr>
        <w:pStyle w:val="Paragrafi"/>
        <w:rPr>
          <w:szCs w:val="22"/>
          <w:lang w:val="it-IT"/>
        </w:rPr>
      </w:pPr>
      <w:r>
        <w:rPr>
          <w:szCs w:val="22"/>
          <w:lang w:val="it-IT"/>
        </w:rPr>
        <w:t xml:space="preserve">Në linjat e interkoneksionit </w:t>
      </w:r>
      <w:r w:rsidRPr="003D246F">
        <w:rPr>
          <w:szCs w:val="22"/>
          <w:lang w:val="it-IT"/>
        </w:rPr>
        <w:t>instalohen sistem</w:t>
      </w:r>
      <w:r>
        <w:rPr>
          <w:szCs w:val="22"/>
          <w:lang w:val="it-IT"/>
        </w:rPr>
        <w:t>e matje në përputhje me standardet ndërkombëtare dhe m</w:t>
      </w:r>
      <w:r w:rsidRPr="003D246F">
        <w:rPr>
          <w:szCs w:val="22"/>
          <w:lang w:val="it-IT"/>
        </w:rPr>
        <w:t xml:space="preserve">arrëveshjet dypalëshe me OST-në dhe vendeve fqinjë. </w:t>
      </w:r>
    </w:p>
    <w:p w:rsidR="005A65EF" w:rsidRPr="003D246F" w:rsidRDefault="005A65EF" w:rsidP="005A65EF">
      <w:pPr>
        <w:pStyle w:val="Paragrafi"/>
        <w:rPr>
          <w:szCs w:val="22"/>
          <w:lang w:val="it-IT"/>
        </w:rPr>
      </w:pPr>
      <w:r w:rsidRPr="003D246F">
        <w:rPr>
          <w:szCs w:val="22"/>
          <w:lang w:val="it-IT"/>
        </w:rPr>
        <w:t>Gjeneruesit  janë përgjegjës për:</w:t>
      </w:r>
    </w:p>
    <w:p w:rsidR="005A65EF" w:rsidRPr="003D246F" w:rsidRDefault="005A65EF" w:rsidP="005A65EF">
      <w:pPr>
        <w:pStyle w:val="Paragrafi"/>
        <w:rPr>
          <w:szCs w:val="22"/>
          <w:lang w:val="it-IT"/>
        </w:rPr>
      </w:pPr>
      <w:r w:rsidRPr="003D246F">
        <w:rPr>
          <w:szCs w:val="22"/>
          <w:lang w:val="it-IT"/>
        </w:rPr>
        <w:t>- v</w:t>
      </w:r>
      <w:r>
        <w:rPr>
          <w:szCs w:val="22"/>
          <w:lang w:val="it-IT"/>
        </w:rPr>
        <w:t>erifikimin e ekzistencës së c</w:t>
      </w:r>
      <w:r w:rsidRPr="003D246F">
        <w:rPr>
          <w:szCs w:val="22"/>
          <w:lang w:val="it-IT"/>
        </w:rPr>
        <w:t>ertifikimit dhe testimin e siste</w:t>
      </w:r>
      <w:r>
        <w:rPr>
          <w:szCs w:val="22"/>
          <w:lang w:val="it-IT"/>
        </w:rPr>
        <w:t>mit të matjes që zotërohen nga g</w:t>
      </w:r>
      <w:r w:rsidRPr="003D246F">
        <w:rPr>
          <w:szCs w:val="22"/>
          <w:lang w:val="it-IT"/>
        </w:rPr>
        <w:t>jeneruesit s</w:t>
      </w:r>
      <w:r>
        <w:rPr>
          <w:szCs w:val="22"/>
          <w:lang w:val="it-IT"/>
        </w:rPr>
        <w:t>ipas kërkesave të KMEE-së, standardeve ndërkombëtare dhe legjislacionit në fuqi;</w:t>
      </w:r>
    </w:p>
    <w:p w:rsidR="005A65EF" w:rsidRDefault="005A65EF" w:rsidP="005A65EF">
      <w:pPr>
        <w:pStyle w:val="Paragrafi"/>
        <w:rPr>
          <w:szCs w:val="22"/>
          <w:lang w:val="it-IT"/>
        </w:rPr>
      </w:pPr>
      <w:r w:rsidRPr="003D246F">
        <w:rPr>
          <w:szCs w:val="22"/>
          <w:lang w:val="it-IT"/>
        </w:rPr>
        <w:t>- instalimin e sistemit të matjes dhe matësin, në sistemet/</w:t>
      </w:r>
      <w:r>
        <w:rPr>
          <w:szCs w:val="22"/>
          <w:lang w:val="it-IT"/>
        </w:rPr>
        <w:t>objektet e tyre;</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Këto pa</w:t>
      </w:r>
      <w:r>
        <w:rPr>
          <w:szCs w:val="22"/>
          <w:lang w:val="it-IT"/>
        </w:rPr>
        <w:t>j</w:t>
      </w:r>
      <w:r w:rsidRPr="003D246F">
        <w:rPr>
          <w:szCs w:val="22"/>
          <w:lang w:val="it-IT"/>
        </w:rPr>
        <w:t>isje duhet të jenë sipas kërkesave dhe</w:t>
      </w:r>
      <w:r>
        <w:rPr>
          <w:szCs w:val="22"/>
          <w:lang w:val="it-IT"/>
        </w:rPr>
        <w:t xml:space="preserve"> normave të këtij Kodi, standardeve ndërkombëtare dhe l</w:t>
      </w:r>
      <w:r w:rsidRPr="003D246F">
        <w:rPr>
          <w:szCs w:val="22"/>
          <w:lang w:val="it-IT"/>
        </w:rPr>
        <w:t>egjisl</w:t>
      </w:r>
      <w:r>
        <w:rPr>
          <w:szCs w:val="22"/>
          <w:lang w:val="it-IT"/>
        </w:rPr>
        <w:t>acionit në fuqi dhe të jenë të regjistruar në SRM.</w:t>
      </w:r>
      <w:r w:rsidRPr="003D246F">
        <w:rPr>
          <w:szCs w:val="22"/>
          <w:lang w:val="it-IT"/>
        </w:rPr>
        <w:t xml:space="preserve"> </w:t>
      </w:r>
    </w:p>
    <w:p w:rsidR="005A65EF" w:rsidRPr="003D246F" w:rsidRDefault="005A65EF" w:rsidP="005A65EF">
      <w:pPr>
        <w:pStyle w:val="Paragrafi"/>
        <w:rPr>
          <w:szCs w:val="22"/>
          <w:lang w:val="it-IT"/>
        </w:rPr>
      </w:pPr>
      <w:r>
        <w:rPr>
          <w:szCs w:val="22"/>
          <w:lang w:val="it-IT"/>
        </w:rPr>
        <w:t>- ruajtjen e r</w:t>
      </w:r>
      <w:r w:rsidRPr="003D246F">
        <w:rPr>
          <w:szCs w:val="22"/>
          <w:lang w:val="it-IT"/>
        </w:rPr>
        <w:t>egjistrimeve dhe të dhënave për të gjithë sistemin e matjes</w:t>
      </w:r>
      <w:r>
        <w:rPr>
          <w:szCs w:val="22"/>
          <w:lang w:val="it-IT"/>
        </w:rPr>
        <w:t>,</w:t>
      </w:r>
      <w:r w:rsidRPr="003D246F">
        <w:rPr>
          <w:szCs w:val="22"/>
          <w:lang w:val="it-IT"/>
        </w:rPr>
        <w:t xml:space="preserve"> që lidhet me kalibrimin</w:t>
      </w:r>
      <w:r>
        <w:rPr>
          <w:szCs w:val="22"/>
          <w:lang w:val="it-IT"/>
        </w:rPr>
        <w:t>,</w:t>
      </w:r>
      <w:r w:rsidRPr="003D246F">
        <w:rPr>
          <w:szCs w:val="22"/>
          <w:lang w:val="it-IT"/>
        </w:rPr>
        <w:t xml:space="preserve"> si edhe me  rezultatet e çdo testi.</w:t>
      </w:r>
    </w:p>
    <w:p w:rsidR="005A65EF" w:rsidRDefault="005A65EF" w:rsidP="005A65EF">
      <w:pPr>
        <w:pStyle w:val="Paragrafi"/>
        <w:rPr>
          <w:szCs w:val="22"/>
          <w:lang w:val="it-IT"/>
        </w:rPr>
      </w:pPr>
      <w:r>
        <w:rPr>
          <w:szCs w:val="22"/>
          <w:lang w:val="it-IT"/>
        </w:rPr>
        <w:t xml:space="preserve">Në këto </w:t>
      </w:r>
      <w:r w:rsidRPr="003D246F">
        <w:rPr>
          <w:szCs w:val="22"/>
          <w:lang w:val="it-IT"/>
        </w:rPr>
        <w:t xml:space="preserve">regjistrime mund të përfshihen edhe detaje të tjera të dhënash që do të </w:t>
      </w:r>
      <w:r>
        <w:rPr>
          <w:szCs w:val="22"/>
          <w:lang w:val="it-IT"/>
        </w:rPr>
        <w:t>konsiderohen të pranueshme nga pjesëmarrësit në tregun e energjisë elektrike. Çdo r</w:t>
      </w:r>
      <w:r w:rsidRPr="003D246F">
        <w:rPr>
          <w:szCs w:val="22"/>
          <w:lang w:val="it-IT"/>
        </w:rPr>
        <w:t xml:space="preserve">egjistrim duhet të jetë i plotë dhe i saktë sipas parametrave të sistemit të matjes. </w:t>
      </w: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Pr>
          <w:szCs w:val="22"/>
          <w:lang w:val="it-IT"/>
        </w:rPr>
        <w:t>2.4.2 Verifikimi i ekzistencës së certifikimit të matës</w:t>
      </w:r>
      <w:r w:rsidRPr="003D246F">
        <w:rPr>
          <w:szCs w:val="22"/>
          <w:lang w:val="it-IT"/>
        </w:rPr>
        <w:t xml:space="preserve">ve </w:t>
      </w:r>
    </w:p>
    <w:p w:rsidR="005A65EF" w:rsidRPr="003D246F" w:rsidRDefault="005A65EF" w:rsidP="005A65EF">
      <w:pPr>
        <w:pStyle w:val="Paragrafi"/>
        <w:rPr>
          <w:szCs w:val="22"/>
          <w:lang w:val="it-IT"/>
        </w:rPr>
      </w:pPr>
      <w:r>
        <w:rPr>
          <w:szCs w:val="22"/>
          <w:lang w:val="it-IT"/>
        </w:rPr>
        <w:t>Matësi</w:t>
      </w:r>
      <w:r w:rsidRPr="003D246F">
        <w:rPr>
          <w:szCs w:val="22"/>
          <w:lang w:val="it-IT"/>
        </w:rPr>
        <w:t>t e përdorur në përpu</w:t>
      </w:r>
      <w:r>
        <w:rPr>
          <w:szCs w:val="22"/>
          <w:lang w:val="it-IT"/>
        </w:rPr>
        <w:t>thje me këtë Kod do të jenë të c</w:t>
      </w:r>
      <w:r w:rsidRPr="003D246F">
        <w:rPr>
          <w:szCs w:val="22"/>
          <w:lang w:val="it-IT"/>
        </w:rPr>
        <w:t>ertifikuar.</w:t>
      </w:r>
    </w:p>
    <w:p w:rsidR="005A65EF" w:rsidRPr="003D246F" w:rsidRDefault="005A65EF" w:rsidP="005A65EF">
      <w:pPr>
        <w:pStyle w:val="Paragrafi"/>
        <w:rPr>
          <w:szCs w:val="22"/>
          <w:lang w:val="it-IT"/>
        </w:rPr>
      </w:pPr>
      <w:r w:rsidRPr="003D246F">
        <w:rPr>
          <w:szCs w:val="22"/>
          <w:lang w:val="it-IT"/>
        </w:rPr>
        <w:t>Të gjitha pa</w:t>
      </w:r>
      <w:r>
        <w:rPr>
          <w:szCs w:val="22"/>
          <w:lang w:val="it-IT"/>
        </w:rPr>
        <w:t>j</w:t>
      </w:r>
      <w:r w:rsidRPr="003D246F">
        <w:rPr>
          <w:szCs w:val="22"/>
          <w:lang w:val="it-IT"/>
        </w:rPr>
        <w:t>isjet e r</w:t>
      </w:r>
      <w:r>
        <w:rPr>
          <w:szCs w:val="22"/>
          <w:lang w:val="it-IT"/>
        </w:rPr>
        <w:t>eja të matjes duhet të jenë të c</w:t>
      </w:r>
      <w:r w:rsidRPr="003D246F">
        <w:rPr>
          <w:szCs w:val="22"/>
          <w:lang w:val="it-IT"/>
        </w:rPr>
        <w:t>ertifikuara dhe të kenë kaluar testet përkatëse sipas legjislacionit në  fuqi</w:t>
      </w:r>
      <w:r>
        <w:rPr>
          <w:szCs w:val="22"/>
          <w:lang w:val="it-IT"/>
        </w:rPr>
        <w:t>.</w:t>
      </w:r>
    </w:p>
    <w:p w:rsidR="005A65EF" w:rsidRPr="003D246F" w:rsidRDefault="005A65EF" w:rsidP="005A65EF">
      <w:pPr>
        <w:pStyle w:val="Paragrafi"/>
        <w:rPr>
          <w:szCs w:val="22"/>
          <w:lang w:val="it-IT"/>
        </w:rPr>
      </w:pPr>
      <w:r w:rsidRPr="003D246F">
        <w:rPr>
          <w:szCs w:val="22"/>
          <w:lang w:val="it-IT"/>
        </w:rPr>
        <w:t>Testet do të</w:t>
      </w:r>
      <w:r>
        <w:rPr>
          <w:szCs w:val="22"/>
          <w:lang w:val="it-IT"/>
        </w:rPr>
        <w:t xml:space="preserve"> kryhen në përputhje me standard</w:t>
      </w:r>
      <w:r w:rsidRPr="003D246F">
        <w:rPr>
          <w:szCs w:val="22"/>
          <w:lang w:val="it-IT"/>
        </w:rPr>
        <w:t>et përkat</w:t>
      </w:r>
      <w:r>
        <w:rPr>
          <w:szCs w:val="22"/>
          <w:lang w:val="it-IT"/>
        </w:rPr>
        <w:t>ëse IEC të përshkruara në këtë K</w:t>
      </w:r>
      <w:r w:rsidRPr="003D246F">
        <w:rPr>
          <w:szCs w:val="22"/>
          <w:lang w:val="it-IT"/>
        </w:rPr>
        <w:t>od,</w:t>
      </w:r>
      <w:r>
        <w:rPr>
          <w:szCs w:val="22"/>
          <w:lang w:val="it-IT"/>
        </w:rPr>
        <w:t xml:space="preserve"> legjislacionin në fuqi dhe me direktivën e instrumenteve m</w:t>
      </w:r>
      <w:r w:rsidRPr="003D246F">
        <w:rPr>
          <w:szCs w:val="22"/>
          <w:lang w:val="it-IT"/>
        </w:rPr>
        <w:t>atës</w:t>
      </w:r>
      <w:r>
        <w:rPr>
          <w:szCs w:val="22"/>
          <w:lang w:val="it-IT"/>
        </w:rPr>
        <w:t>e</w:t>
      </w:r>
      <w:r w:rsidRPr="003D246F">
        <w:rPr>
          <w:szCs w:val="22"/>
          <w:lang w:val="it-IT"/>
        </w:rPr>
        <w:t xml:space="preserve"> të Këshillit të Europës (KE). </w:t>
      </w:r>
    </w:p>
    <w:p w:rsidR="005A65EF" w:rsidRPr="003D246F" w:rsidRDefault="005A65EF" w:rsidP="005A65EF">
      <w:pPr>
        <w:pStyle w:val="Paragrafi"/>
        <w:rPr>
          <w:szCs w:val="22"/>
          <w:lang w:val="it-IT"/>
        </w:rPr>
      </w:pPr>
      <w:r w:rsidRPr="003D246F">
        <w:rPr>
          <w:szCs w:val="22"/>
          <w:lang w:val="it-IT"/>
        </w:rPr>
        <w:t>Jetëgjatësia e matësit duhe</w:t>
      </w:r>
      <w:r>
        <w:rPr>
          <w:szCs w:val="22"/>
          <w:lang w:val="it-IT"/>
        </w:rPr>
        <w:t>t të jetë e përcaktuar në c</w:t>
      </w:r>
      <w:r w:rsidRPr="003D246F">
        <w:rPr>
          <w:szCs w:val="22"/>
          <w:lang w:val="it-IT"/>
        </w:rPr>
        <w:t>ertifikatën e matësit. Z</w:t>
      </w:r>
      <w:r>
        <w:rPr>
          <w:szCs w:val="22"/>
          <w:lang w:val="it-IT"/>
        </w:rPr>
        <w:t>gjatja e vlefshmërisë së kësaj c</w:t>
      </w:r>
      <w:r w:rsidRPr="003D246F">
        <w:rPr>
          <w:szCs w:val="22"/>
          <w:lang w:val="it-IT"/>
        </w:rPr>
        <w:t>ertifikate mund të jetë e ndry</w:t>
      </w:r>
      <w:r>
        <w:rPr>
          <w:szCs w:val="22"/>
          <w:lang w:val="it-IT"/>
        </w:rPr>
        <w:t>shme për tipe të ndryshme matësi</w:t>
      </w:r>
      <w:r w:rsidRPr="003D246F">
        <w:rPr>
          <w:szCs w:val="22"/>
          <w:lang w:val="it-IT"/>
        </w:rPr>
        <w:t xml:space="preserve">sh dhe mund të ndryshojë kohë pas kohe. </w:t>
      </w:r>
    </w:p>
    <w:p w:rsidR="005A65EF" w:rsidRPr="003D246F" w:rsidRDefault="005A65EF" w:rsidP="005A65EF">
      <w:pPr>
        <w:pStyle w:val="Paragrafi"/>
        <w:rPr>
          <w:szCs w:val="22"/>
          <w:lang w:val="it-IT"/>
        </w:rPr>
      </w:pPr>
      <w:r w:rsidRPr="003D246F">
        <w:rPr>
          <w:szCs w:val="22"/>
          <w:lang w:val="it-IT"/>
        </w:rPr>
        <w:t>Për të gjitha sistemet e mat</w:t>
      </w:r>
      <w:r>
        <w:rPr>
          <w:szCs w:val="22"/>
          <w:lang w:val="it-IT"/>
        </w:rPr>
        <w:t>jes dhe matësat kërkohet  edhe c</w:t>
      </w:r>
      <w:r w:rsidRPr="003D246F">
        <w:rPr>
          <w:szCs w:val="22"/>
          <w:lang w:val="it-IT"/>
        </w:rPr>
        <w:t>ertifikimi i vulës. Vula duhet të mbetet e padëmtuar</w:t>
      </w:r>
      <w:r>
        <w:rPr>
          <w:szCs w:val="22"/>
          <w:lang w:val="it-IT"/>
        </w:rPr>
        <w:t>,</w:t>
      </w:r>
      <w:r w:rsidRPr="003D246F">
        <w:rPr>
          <w:szCs w:val="22"/>
          <w:lang w:val="it-IT"/>
        </w:rPr>
        <w:t xml:space="preserve"> në mënyrë që matës</w:t>
      </w:r>
      <w:r>
        <w:rPr>
          <w:szCs w:val="22"/>
          <w:lang w:val="it-IT"/>
        </w:rPr>
        <w:t>i të konsiderohet plotësisht i c</w:t>
      </w:r>
      <w:r w:rsidRPr="003D246F">
        <w:rPr>
          <w:szCs w:val="22"/>
          <w:lang w:val="it-IT"/>
        </w:rPr>
        <w:t xml:space="preserve">ertifikuar. </w:t>
      </w:r>
    </w:p>
    <w:p w:rsidR="005A65EF" w:rsidRPr="003D246F" w:rsidRDefault="005A65EF" w:rsidP="005A65EF">
      <w:pPr>
        <w:pStyle w:val="Paragrafi"/>
        <w:rPr>
          <w:szCs w:val="22"/>
          <w:lang w:val="it-IT"/>
        </w:rPr>
      </w:pPr>
      <w:r w:rsidRPr="003D246F">
        <w:rPr>
          <w:szCs w:val="22"/>
          <w:lang w:val="it-IT"/>
        </w:rPr>
        <w:t>Në rast ndërhyrje në sistemin e matjes ose matës, vula ekzistuese duhet të dëmtohet në mënyrë të pakthyeshme.</w:t>
      </w:r>
    </w:p>
    <w:p w:rsidR="005A65EF" w:rsidRPr="003D246F" w:rsidRDefault="005A65EF" w:rsidP="005A65EF">
      <w:pPr>
        <w:pStyle w:val="Paragrafi"/>
        <w:rPr>
          <w:szCs w:val="22"/>
          <w:lang w:val="it-IT"/>
        </w:rPr>
      </w:pPr>
      <w:r>
        <w:rPr>
          <w:szCs w:val="22"/>
          <w:lang w:val="it-IT"/>
        </w:rPr>
        <w:t>Matësi</w:t>
      </w:r>
      <w:r w:rsidRPr="003D246F">
        <w:rPr>
          <w:szCs w:val="22"/>
          <w:lang w:val="it-IT"/>
        </w:rPr>
        <w:t>t e hequr nga funksionimi duhet të testohen në l</w:t>
      </w:r>
      <w:r>
        <w:rPr>
          <w:szCs w:val="22"/>
          <w:lang w:val="it-IT"/>
        </w:rPr>
        <w:t>aboratorët e autorizuar apo të c</w:t>
      </w:r>
      <w:r w:rsidRPr="003D246F">
        <w:rPr>
          <w:szCs w:val="22"/>
          <w:lang w:val="it-IT"/>
        </w:rPr>
        <w:t>ertifikuar përs</w:t>
      </w:r>
      <w:r>
        <w:rPr>
          <w:szCs w:val="22"/>
          <w:lang w:val="it-IT"/>
        </w:rPr>
        <w:t>ëri sipas këtij Kodi përpara ri</w:t>
      </w:r>
      <w:r w:rsidRPr="003D246F">
        <w:rPr>
          <w:szCs w:val="22"/>
          <w:lang w:val="it-IT"/>
        </w:rPr>
        <w:t xml:space="preserve">instalimit të tyre për përdorim. </w:t>
      </w:r>
    </w:p>
    <w:p w:rsidR="005A65EF" w:rsidRPr="003D246F" w:rsidRDefault="005A65EF" w:rsidP="005A65EF">
      <w:pPr>
        <w:pStyle w:val="Paragrafi"/>
        <w:rPr>
          <w:szCs w:val="22"/>
          <w:lang w:val="it-IT"/>
        </w:rPr>
      </w:pPr>
      <w:r w:rsidRPr="003D246F">
        <w:rPr>
          <w:szCs w:val="22"/>
          <w:lang w:val="it-IT"/>
        </w:rPr>
        <w:t>2.4.3. Inspektimi dhe testimi</w:t>
      </w:r>
    </w:p>
    <w:p w:rsidR="005A65EF" w:rsidRPr="003D246F" w:rsidRDefault="005A65EF" w:rsidP="005A65EF">
      <w:pPr>
        <w:pStyle w:val="Paragrafi"/>
        <w:rPr>
          <w:szCs w:val="22"/>
          <w:lang w:val="it-IT"/>
        </w:rPr>
      </w:pPr>
      <w:r w:rsidRPr="003D246F">
        <w:rPr>
          <w:szCs w:val="22"/>
          <w:lang w:val="it-IT"/>
        </w:rPr>
        <w:t>Të</w:t>
      </w:r>
      <w:r>
        <w:rPr>
          <w:szCs w:val="22"/>
          <w:lang w:val="it-IT"/>
        </w:rPr>
        <w:t xml:space="preserve"> gjithë matësi</w:t>
      </w:r>
      <w:r w:rsidRPr="003D246F">
        <w:rPr>
          <w:szCs w:val="22"/>
          <w:lang w:val="it-IT"/>
        </w:rPr>
        <w:t>t, transformatorët e rrymës dhe të tensionit dhe pa</w:t>
      </w:r>
      <w:r>
        <w:rPr>
          <w:szCs w:val="22"/>
          <w:lang w:val="it-IT"/>
        </w:rPr>
        <w:t>j</w:t>
      </w:r>
      <w:r w:rsidRPr="003D246F">
        <w:rPr>
          <w:szCs w:val="22"/>
          <w:lang w:val="it-IT"/>
        </w:rPr>
        <w:t>isjet e tjera të sistemit të matjes do të jenë të testuar për saktësinë e tyre përpara se të vihen në punë. Testimet duhet të bëhen në periudha të caktuara kohore për të kontrolluar dhe verifikuar që funksion</w:t>
      </w:r>
      <w:r>
        <w:rPr>
          <w:szCs w:val="22"/>
          <w:lang w:val="it-IT"/>
        </w:rPr>
        <w:t>imi i matjes është brenda kufij</w:t>
      </w:r>
      <w:r w:rsidRPr="003D246F">
        <w:rPr>
          <w:szCs w:val="22"/>
          <w:lang w:val="it-IT"/>
        </w:rPr>
        <w:t>ve të lejuar të gabimit të dhënë në KMEE.</w:t>
      </w:r>
    </w:p>
    <w:p w:rsidR="005A65EF" w:rsidRPr="003D246F" w:rsidRDefault="005A65EF" w:rsidP="005A65EF">
      <w:pPr>
        <w:pStyle w:val="Paragrafi"/>
        <w:rPr>
          <w:szCs w:val="22"/>
        </w:rPr>
      </w:pPr>
      <w:r w:rsidRPr="003D246F">
        <w:rPr>
          <w:szCs w:val="22"/>
        </w:rPr>
        <w:t>Testimi do të realizohet sipas grafik</w:t>
      </w:r>
      <w:r>
        <w:rPr>
          <w:szCs w:val="22"/>
        </w:rPr>
        <w:t>ut kohor të paraqitur më poshtë:</w:t>
      </w:r>
    </w:p>
    <w:p w:rsidR="005A65EF" w:rsidRPr="003D246F" w:rsidRDefault="005A65EF" w:rsidP="005A65EF">
      <w:pPr>
        <w:pStyle w:val="Paragrafi"/>
        <w:rPr>
          <w:szCs w:val="22"/>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268"/>
        <w:gridCol w:w="1274"/>
        <w:gridCol w:w="2146"/>
        <w:gridCol w:w="1800"/>
        <w:gridCol w:w="1367"/>
      </w:tblGrid>
      <w:tr w:rsidR="005A65EF" w:rsidRPr="003D246F">
        <w:tblPrEx>
          <w:tblCellMar>
            <w:top w:w="0" w:type="dxa"/>
            <w:bottom w:w="0" w:type="dxa"/>
          </w:tblCellMar>
        </w:tblPrEx>
        <w:tc>
          <w:tcPr>
            <w:tcW w:w="2268" w:type="dxa"/>
          </w:tcPr>
          <w:p w:rsidR="005A65EF" w:rsidRPr="003D246F" w:rsidRDefault="005A65EF" w:rsidP="005A65EF">
            <w:pPr>
              <w:pStyle w:val="Tabele"/>
              <w:widowControl w:val="0"/>
              <w:rPr>
                <w:szCs w:val="22"/>
              </w:rPr>
            </w:pPr>
            <w:r w:rsidRPr="003D246F">
              <w:rPr>
                <w:szCs w:val="22"/>
              </w:rPr>
              <w:t>Niveli i fuqisë</w:t>
            </w:r>
          </w:p>
        </w:tc>
        <w:tc>
          <w:tcPr>
            <w:tcW w:w="1274" w:type="dxa"/>
          </w:tcPr>
          <w:p w:rsidR="005A65EF" w:rsidRPr="003D246F" w:rsidRDefault="005A65EF" w:rsidP="005A65EF">
            <w:pPr>
              <w:pStyle w:val="Tabele"/>
              <w:widowControl w:val="0"/>
              <w:rPr>
                <w:szCs w:val="22"/>
              </w:rPr>
            </w:pPr>
            <w:r w:rsidRPr="003D246F">
              <w:rPr>
                <w:szCs w:val="22"/>
              </w:rPr>
              <w:t>&gt;50 MVA</w:t>
            </w:r>
          </w:p>
        </w:tc>
        <w:tc>
          <w:tcPr>
            <w:tcW w:w="2146" w:type="dxa"/>
          </w:tcPr>
          <w:p w:rsidR="005A65EF" w:rsidRPr="003D246F" w:rsidRDefault="005A65EF" w:rsidP="005A65EF">
            <w:pPr>
              <w:pStyle w:val="Tabele"/>
              <w:widowControl w:val="0"/>
              <w:rPr>
                <w:szCs w:val="22"/>
              </w:rPr>
            </w:pPr>
            <w:r w:rsidRPr="003D246F">
              <w:rPr>
                <w:szCs w:val="22"/>
              </w:rPr>
              <w:t>10 MVA-50</w:t>
            </w:r>
            <w:r>
              <w:rPr>
                <w:szCs w:val="22"/>
              </w:rPr>
              <w:t xml:space="preserve"> </w:t>
            </w:r>
            <w:r w:rsidRPr="003D246F">
              <w:rPr>
                <w:szCs w:val="22"/>
              </w:rPr>
              <w:t>MVA</w:t>
            </w:r>
          </w:p>
        </w:tc>
        <w:tc>
          <w:tcPr>
            <w:tcW w:w="1800" w:type="dxa"/>
          </w:tcPr>
          <w:p w:rsidR="005A65EF" w:rsidRPr="003D246F" w:rsidRDefault="005A65EF" w:rsidP="005A65EF">
            <w:pPr>
              <w:pStyle w:val="Tabele"/>
              <w:widowControl w:val="0"/>
              <w:rPr>
                <w:szCs w:val="22"/>
              </w:rPr>
            </w:pPr>
            <w:r w:rsidRPr="003D246F">
              <w:rPr>
                <w:szCs w:val="22"/>
              </w:rPr>
              <w:t>1 MVA-10 MVA</w:t>
            </w:r>
          </w:p>
        </w:tc>
        <w:tc>
          <w:tcPr>
            <w:tcW w:w="1367" w:type="dxa"/>
          </w:tcPr>
          <w:p w:rsidR="005A65EF" w:rsidRPr="003D246F" w:rsidRDefault="005A65EF" w:rsidP="005A65EF">
            <w:pPr>
              <w:pStyle w:val="Tabele"/>
              <w:widowControl w:val="0"/>
              <w:rPr>
                <w:szCs w:val="22"/>
              </w:rPr>
            </w:pPr>
            <w:r w:rsidRPr="003D246F">
              <w:rPr>
                <w:szCs w:val="22"/>
              </w:rPr>
              <w:t>&lt;1 MVA</w:t>
            </w:r>
          </w:p>
        </w:tc>
      </w:tr>
      <w:tr w:rsidR="005A65EF" w:rsidRPr="003D246F">
        <w:tblPrEx>
          <w:tblCellMar>
            <w:top w:w="0" w:type="dxa"/>
            <w:bottom w:w="0" w:type="dxa"/>
          </w:tblCellMar>
        </w:tblPrEx>
        <w:tc>
          <w:tcPr>
            <w:tcW w:w="2268" w:type="dxa"/>
          </w:tcPr>
          <w:p w:rsidR="005A65EF" w:rsidRPr="003D246F" w:rsidRDefault="005A65EF" w:rsidP="005A65EF">
            <w:pPr>
              <w:pStyle w:val="Tabele"/>
              <w:widowControl w:val="0"/>
              <w:rPr>
                <w:szCs w:val="22"/>
              </w:rPr>
            </w:pPr>
            <w:r w:rsidRPr="003D246F">
              <w:rPr>
                <w:szCs w:val="22"/>
              </w:rPr>
              <w:t>Periudha e testimit</w:t>
            </w:r>
          </w:p>
          <w:p w:rsidR="005A65EF" w:rsidRPr="003D246F" w:rsidRDefault="005A65EF" w:rsidP="005A65EF">
            <w:pPr>
              <w:pStyle w:val="Tabele"/>
              <w:widowControl w:val="0"/>
              <w:rPr>
                <w:szCs w:val="22"/>
              </w:rPr>
            </w:pPr>
          </w:p>
        </w:tc>
        <w:tc>
          <w:tcPr>
            <w:tcW w:w="1274" w:type="dxa"/>
          </w:tcPr>
          <w:p w:rsidR="005A65EF" w:rsidRPr="003D246F" w:rsidRDefault="005A65EF" w:rsidP="005A65EF">
            <w:pPr>
              <w:pStyle w:val="Tabele"/>
              <w:widowControl w:val="0"/>
              <w:rPr>
                <w:szCs w:val="22"/>
              </w:rPr>
            </w:pPr>
            <w:r w:rsidRPr="003D246F">
              <w:rPr>
                <w:szCs w:val="22"/>
              </w:rPr>
              <w:t>2 vjet</w:t>
            </w:r>
          </w:p>
        </w:tc>
        <w:tc>
          <w:tcPr>
            <w:tcW w:w="2146" w:type="dxa"/>
          </w:tcPr>
          <w:p w:rsidR="005A65EF" w:rsidRPr="003D246F" w:rsidRDefault="005A65EF" w:rsidP="005A65EF">
            <w:pPr>
              <w:pStyle w:val="Tabele"/>
              <w:widowControl w:val="0"/>
              <w:rPr>
                <w:szCs w:val="22"/>
              </w:rPr>
            </w:pPr>
            <w:r w:rsidRPr="003D246F">
              <w:rPr>
                <w:szCs w:val="22"/>
              </w:rPr>
              <w:t>3 vjet</w:t>
            </w:r>
          </w:p>
        </w:tc>
        <w:tc>
          <w:tcPr>
            <w:tcW w:w="1800" w:type="dxa"/>
          </w:tcPr>
          <w:p w:rsidR="005A65EF" w:rsidRPr="003D246F" w:rsidRDefault="005A65EF" w:rsidP="005A65EF">
            <w:pPr>
              <w:pStyle w:val="Tabele"/>
              <w:widowControl w:val="0"/>
              <w:rPr>
                <w:szCs w:val="22"/>
              </w:rPr>
            </w:pPr>
            <w:r w:rsidRPr="003D246F">
              <w:rPr>
                <w:szCs w:val="22"/>
              </w:rPr>
              <w:t>4 vjet</w:t>
            </w:r>
          </w:p>
        </w:tc>
        <w:tc>
          <w:tcPr>
            <w:tcW w:w="1367" w:type="dxa"/>
          </w:tcPr>
          <w:p w:rsidR="005A65EF" w:rsidRPr="003D246F" w:rsidRDefault="005A65EF" w:rsidP="005A65EF">
            <w:pPr>
              <w:pStyle w:val="Tabele"/>
              <w:widowControl w:val="0"/>
              <w:rPr>
                <w:szCs w:val="22"/>
              </w:rPr>
            </w:pPr>
            <w:r w:rsidRPr="003D246F">
              <w:rPr>
                <w:szCs w:val="22"/>
              </w:rPr>
              <w:t>5 vjet</w:t>
            </w:r>
          </w:p>
        </w:tc>
      </w:tr>
    </w:tbl>
    <w:p w:rsidR="005A65EF" w:rsidRPr="003D246F" w:rsidRDefault="005A65EF" w:rsidP="005A65EF">
      <w:pPr>
        <w:pStyle w:val="Paragrafi"/>
        <w:rPr>
          <w:szCs w:val="22"/>
        </w:rPr>
      </w:pPr>
    </w:p>
    <w:p w:rsidR="005A65EF" w:rsidRPr="003D246F" w:rsidRDefault="005A65EF" w:rsidP="005A65EF">
      <w:pPr>
        <w:pStyle w:val="Paragrafi"/>
        <w:rPr>
          <w:szCs w:val="22"/>
        </w:rPr>
      </w:pPr>
      <w:r>
        <w:rPr>
          <w:szCs w:val="22"/>
        </w:rPr>
        <w:t>KSH, furnizuesit, furnizuesit e kualifikuar, OST sh.a. dhe g</w:t>
      </w:r>
      <w:r w:rsidRPr="003D246F">
        <w:rPr>
          <w:szCs w:val="22"/>
        </w:rPr>
        <w:t>jeneruesit  mund t’i ndryshojnë këto periudha kohore, me miratim nga ERE, në bazë të performancës dhe karakteristikave të sistemit të matjes.</w:t>
      </w:r>
    </w:p>
    <w:p w:rsidR="005A65EF" w:rsidRPr="003D246F" w:rsidRDefault="005A65EF" w:rsidP="005A65EF">
      <w:pPr>
        <w:pStyle w:val="Paragrafi"/>
        <w:rPr>
          <w:szCs w:val="22"/>
        </w:rPr>
      </w:pPr>
      <w:r w:rsidRPr="003D246F">
        <w:rPr>
          <w:szCs w:val="22"/>
        </w:rPr>
        <w:t>Matësi i vendosur në objekt rekomandohet të jetë i pa</w:t>
      </w:r>
      <w:r>
        <w:rPr>
          <w:szCs w:val="22"/>
        </w:rPr>
        <w:t>j</w:t>
      </w:r>
      <w:r w:rsidRPr="003D246F">
        <w:rPr>
          <w:szCs w:val="22"/>
        </w:rPr>
        <w:t>isur me terminale të testimit</w:t>
      </w:r>
      <w:r>
        <w:rPr>
          <w:szCs w:val="22"/>
        </w:rPr>
        <w:t>,</w:t>
      </w:r>
      <w:r w:rsidRPr="003D246F">
        <w:rPr>
          <w:szCs w:val="22"/>
        </w:rPr>
        <w:t xml:space="preserve"> në mënyrë që të ketë mundësi për të punuar në objekt. Këto terminale duhet të jenë afër matësit. Ky rekomandim lihet në gjykimin dhe marrëveshjen </w:t>
      </w:r>
      <w:r>
        <w:rPr>
          <w:szCs w:val="22"/>
        </w:rPr>
        <w:t>ndërmjet p</w:t>
      </w:r>
      <w:r w:rsidRPr="003D246F">
        <w:rPr>
          <w:szCs w:val="22"/>
        </w:rPr>
        <w:t>alëve për t</w:t>
      </w:r>
      <w:r>
        <w:rPr>
          <w:szCs w:val="22"/>
        </w:rPr>
        <w:t>’</w:t>
      </w:r>
      <w:r w:rsidRPr="003D246F">
        <w:rPr>
          <w:szCs w:val="22"/>
        </w:rPr>
        <w:t>u zbatuar.</w:t>
      </w:r>
    </w:p>
    <w:p w:rsidR="005A65EF" w:rsidRPr="003D246F" w:rsidRDefault="005A65EF" w:rsidP="005A65EF">
      <w:pPr>
        <w:pStyle w:val="Paragrafi"/>
        <w:rPr>
          <w:szCs w:val="22"/>
        </w:rPr>
      </w:pPr>
      <w:r w:rsidRPr="003D246F">
        <w:rPr>
          <w:szCs w:val="22"/>
        </w:rPr>
        <w:t>Rekomandohet gjithashtu, që nëse matësi i vendosur në objekt nuk është i pa</w:t>
      </w:r>
      <w:r>
        <w:rPr>
          <w:szCs w:val="22"/>
        </w:rPr>
        <w:t>j</w:t>
      </w:r>
      <w:r w:rsidRPr="003D246F">
        <w:rPr>
          <w:szCs w:val="22"/>
        </w:rPr>
        <w:t xml:space="preserve">isur me terminale, gjatë periudhës së testimit të tij të zëvendësohet me një </w:t>
      </w:r>
      <w:r>
        <w:rPr>
          <w:szCs w:val="22"/>
        </w:rPr>
        <w:t>matës tjetër të testuar dhe të c</w:t>
      </w:r>
      <w:r w:rsidRPr="003D246F">
        <w:rPr>
          <w:szCs w:val="22"/>
        </w:rPr>
        <w:t>ertifikuar.</w:t>
      </w:r>
    </w:p>
    <w:p w:rsidR="005A65EF" w:rsidRPr="003D246F" w:rsidRDefault="005A65EF" w:rsidP="005A65EF">
      <w:pPr>
        <w:pStyle w:val="Paragrafi"/>
        <w:rPr>
          <w:szCs w:val="22"/>
        </w:rPr>
      </w:pPr>
      <w:r w:rsidRPr="003D246F">
        <w:rPr>
          <w:szCs w:val="22"/>
        </w:rPr>
        <w:t>Testet do të kryhen n</w:t>
      </w:r>
      <w:r>
        <w:rPr>
          <w:szCs w:val="22"/>
        </w:rPr>
        <w:t>ë mënyrë të tillë që të gjitha p</w:t>
      </w:r>
      <w:r w:rsidRPr="003D246F">
        <w:rPr>
          <w:szCs w:val="22"/>
        </w:rPr>
        <w:t>alët të kenë informacion për testet, të jenë të ftuar për të marrë pjesë dhe rezultatet e këtyre testimeve</w:t>
      </w:r>
      <w:r>
        <w:rPr>
          <w:szCs w:val="22"/>
        </w:rPr>
        <w:t xml:space="preserve"> të jenë në dispozicion të çdo p</w:t>
      </w:r>
      <w:r w:rsidRPr="003D246F">
        <w:rPr>
          <w:szCs w:val="22"/>
        </w:rPr>
        <w:t xml:space="preserve">ale. </w:t>
      </w:r>
    </w:p>
    <w:p w:rsidR="005A65EF" w:rsidRPr="003D246F" w:rsidRDefault="005A65EF" w:rsidP="005A65EF">
      <w:pPr>
        <w:pStyle w:val="Paragrafi"/>
        <w:rPr>
          <w:szCs w:val="22"/>
        </w:rPr>
      </w:pPr>
      <w:r w:rsidRPr="003D246F">
        <w:rPr>
          <w:szCs w:val="22"/>
        </w:rPr>
        <w:t xml:space="preserve">Testet duhet të kryhen në mënyrë të tillë </w:t>
      </w:r>
      <w:r>
        <w:rPr>
          <w:szCs w:val="22"/>
        </w:rPr>
        <w:t>që të minimizohen dhe të shmangen ndërprerjet e matjes së energjisë e</w:t>
      </w:r>
      <w:r w:rsidRPr="003D246F">
        <w:rPr>
          <w:szCs w:val="22"/>
        </w:rPr>
        <w:t>lektrike ku pa</w:t>
      </w:r>
      <w:r>
        <w:rPr>
          <w:szCs w:val="22"/>
        </w:rPr>
        <w:t>j</w:t>
      </w:r>
      <w:r w:rsidRPr="003D246F">
        <w:rPr>
          <w:szCs w:val="22"/>
        </w:rPr>
        <w:t xml:space="preserve">isjet janë instaluar. </w:t>
      </w:r>
    </w:p>
    <w:p w:rsidR="005A65EF" w:rsidRPr="003D246F" w:rsidRDefault="005A65EF" w:rsidP="005A65EF">
      <w:pPr>
        <w:pStyle w:val="Paragrafi"/>
        <w:rPr>
          <w:szCs w:val="22"/>
          <w:lang w:val="it-IT"/>
        </w:rPr>
      </w:pPr>
      <w:r w:rsidRPr="003D246F">
        <w:rPr>
          <w:szCs w:val="22"/>
        </w:rPr>
        <w:t>Për kryerjen e testeve do të përdoren pa</w:t>
      </w:r>
      <w:r>
        <w:rPr>
          <w:szCs w:val="22"/>
        </w:rPr>
        <w:t>jisje të c</w:t>
      </w:r>
      <w:r w:rsidRPr="003D246F">
        <w:rPr>
          <w:szCs w:val="22"/>
        </w:rPr>
        <w:t xml:space="preserve">ertifikuara të testimit sipas legjislacionit në fuqi dhe </w:t>
      </w:r>
      <w:r>
        <w:rPr>
          <w:szCs w:val="22"/>
        </w:rPr>
        <w:t>standard</w:t>
      </w:r>
      <w:r w:rsidRPr="003D246F">
        <w:rPr>
          <w:szCs w:val="22"/>
        </w:rPr>
        <w:t xml:space="preserve">et përkatëse dhe kur gjykohet e nevojshme (sipas një marrëveshje </w:t>
      </w:r>
      <w:r>
        <w:rPr>
          <w:szCs w:val="22"/>
        </w:rPr>
        <w:t xml:space="preserve">ndërmjet </w:t>
      </w:r>
      <w:r w:rsidRPr="003D246F">
        <w:rPr>
          <w:szCs w:val="22"/>
        </w:rPr>
        <w:t>palëve) mund të përdoren pa</w:t>
      </w:r>
      <w:r>
        <w:rPr>
          <w:szCs w:val="22"/>
        </w:rPr>
        <w:t>j</w:t>
      </w:r>
      <w:r w:rsidRPr="003D246F">
        <w:rPr>
          <w:szCs w:val="22"/>
        </w:rPr>
        <w:t>isjet dhe kushtet që ofron një labor</w:t>
      </w:r>
      <w:r>
        <w:rPr>
          <w:szCs w:val="22"/>
        </w:rPr>
        <w:t>ator i autorizuar sipas ligjit nr.8996, datë 30.1.2003</w:t>
      </w:r>
      <w:r w:rsidRPr="003D246F">
        <w:rPr>
          <w:szCs w:val="22"/>
        </w:rPr>
        <w:t xml:space="preserve"> </w:t>
      </w:r>
      <w:r>
        <w:rPr>
          <w:szCs w:val="22"/>
          <w:lang w:val="it-IT"/>
        </w:rPr>
        <w:t>“</w:t>
      </w:r>
      <w:r w:rsidRPr="003D246F">
        <w:rPr>
          <w:szCs w:val="22"/>
          <w:lang w:val="it-IT"/>
        </w:rPr>
        <w:t xml:space="preserve">Për njësitë e matjes dhe kontrollin e mjeteve matëse </w:t>
      </w:r>
      <w:r>
        <w:rPr>
          <w:szCs w:val="22"/>
          <w:lang w:val="it-IT"/>
        </w:rPr>
        <w:t>(metrologjinë)”</w:t>
      </w:r>
      <w:r w:rsidRPr="003D246F">
        <w:rPr>
          <w:szCs w:val="22"/>
          <w:lang w:val="it-IT"/>
        </w:rPr>
        <w:t>.</w:t>
      </w:r>
    </w:p>
    <w:p w:rsidR="005A65EF" w:rsidRPr="003D246F" w:rsidRDefault="005A65EF" w:rsidP="005A65EF">
      <w:pPr>
        <w:pStyle w:val="Paragrafi"/>
        <w:rPr>
          <w:szCs w:val="22"/>
          <w:lang w:val="it-IT"/>
        </w:rPr>
      </w:pPr>
      <w:r w:rsidRPr="003D246F">
        <w:rPr>
          <w:szCs w:val="22"/>
          <w:lang w:val="it-IT"/>
        </w:rPr>
        <w:t>Në rastin kur një test tregon një gabim që kalon kufijtë e gabimit të përshkruar në</w:t>
      </w:r>
      <w:r>
        <w:rPr>
          <w:szCs w:val="22"/>
          <w:lang w:val="it-IT"/>
        </w:rPr>
        <w:t xml:space="preserve"> këtë kod atëherë gabimi do të </w:t>
      </w:r>
      <w:r w:rsidRPr="003D246F">
        <w:rPr>
          <w:szCs w:val="22"/>
          <w:lang w:val="it-IT"/>
        </w:rPr>
        <w:t>regjistrohet përpara riparimit të pa</w:t>
      </w:r>
      <w:r>
        <w:rPr>
          <w:szCs w:val="22"/>
          <w:lang w:val="it-IT"/>
        </w:rPr>
        <w:t>j</w:t>
      </w:r>
      <w:r w:rsidRPr="003D246F">
        <w:rPr>
          <w:szCs w:val="22"/>
          <w:lang w:val="it-IT"/>
        </w:rPr>
        <w:t xml:space="preserve">isjes matëse apo të një pjese të saj ose para zëvendësimit të komponentëve me difekt. </w:t>
      </w:r>
    </w:p>
    <w:p w:rsidR="005A65EF" w:rsidRPr="003D246F" w:rsidRDefault="005A65EF" w:rsidP="005A65EF">
      <w:pPr>
        <w:pStyle w:val="Paragrafi"/>
        <w:rPr>
          <w:szCs w:val="22"/>
          <w:lang w:val="it-IT"/>
        </w:rPr>
      </w:pPr>
      <w:r>
        <w:rPr>
          <w:szCs w:val="22"/>
          <w:lang w:val="it-IT"/>
        </w:rPr>
        <w:t>2.4.4 Inspektimi dhe testimi në raste të v</w:t>
      </w:r>
      <w:r w:rsidRPr="003D246F">
        <w:rPr>
          <w:szCs w:val="22"/>
          <w:lang w:val="it-IT"/>
        </w:rPr>
        <w:t>eçanta</w:t>
      </w:r>
    </w:p>
    <w:p w:rsidR="005A65EF" w:rsidRDefault="005A65EF" w:rsidP="005A65EF">
      <w:pPr>
        <w:pStyle w:val="Paragrafi"/>
        <w:rPr>
          <w:szCs w:val="22"/>
          <w:lang w:val="it-IT"/>
        </w:rPr>
      </w:pPr>
      <w:r w:rsidRPr="003D246F">
        <w:rPr>
          <w:szCs w:val="22"/>
          <w:lang w:val="it-IT"/>
        </w:rPr>
        <w:t>Është e pranueshme që për sistemin e matjes</w:t>
      </w:r>
      <w:r>
        <w:rPr>
          <w:szCs w:val="22"/>
          <w:lang w:val="it-IT"/>
        </w:rPr>
        <w:t>,</w:t>
      </w:r>
      <w:r w:rsidRPr="003D246F">
        <w:rPr>
          <w:szCs w:val="22"/>
          <w:lang w:val="it-IT"/>
        </w:rPr>
        <w:t xml:space="preserve"> përveç inspektimeve të programuara sipas paragrafit 2.4.3</w:t>
      </w:r>
      <w:r>
        <w:rPr>
          <w:szCs w:val="22"/>
          <w:lang w:val="it-IT"/>
        </w:rPr>
        <w:t>,</w:t>
      </w:r>
      <w:r w:rsidRPr="003D246F">
        <w:rPr>
          <w:szCs w:val="22"/>
          <w:lang w:val="it-IT"/>
        </w:rPr>
        <w:t xml:space="preserve"> të kërkohen të kryhen inspektime të veçanta për sistemin e</w:t>
      </w:r>
      <w:r>
        <w:rPr>
          <w:szCs w:val="22"/>
          <w:lang w:val="it-IT"/>
        </w:rPr>
        <w:t xml:space="preserve"> matjes dhe sistemet e tyre të </w:t>
      </w:r>
      <w:r w:rsidRPr="003D246F">
        <w:rPr>
          <w:szCs w:val="22"/>
          <w:lang w:val="it-IT"/>
        </w:rPr>
        <w:t>regjistrimit</w:t>
      </w:r>
      <w:r>
        <w:rPr>
          <w:szCs w:val="22"/>
          <w:lang w:val="it-IT"/>
        </w:rPr>
        <w:t xml:space="preserve"> nga pjesëmarrësit e t</w:t>
      </w:r>
      <w:r w:rsidRPr="003D246F">
        <w:rPr>
          <w:szCs w:val="22"/>
          <w:lang w:val="it-IT"/>
        </w:rPr>
        <w:t>regut. Për këto inspektime zbatohen d</w:t>
      </w:r>
      <w:r>
        <w:rPr>
          <w:szCs w:val="22"/>
          <w:lang w:val="it-IT"/>
        </w:rPr>
        <w:t>ispozitat e nenit 51 të ligjit nr.9072, datë 22.5.2003  “</w:t>
      </w:r>
      <w:r w:rsidRPr="003D246F">
        <w:rPr>
          <w:szCs w:val="22"/>
          <w:lang w:val="it-IT"/>
        </w:rPr>
        <w:t xml:space="preserve">Për </w:t>
      </w:r>
      <w:r>
        <w:rPr>
          <w:szCs w:val="22"/>
          <w:lang w:val="it-IT"/>
        </w:rPr>
        <w:t>sektorin e energjisë elektrike”</w:t>
      </w:r>
      <w:r w:rsidRPr="003D246F">
        <w:rPr>
          <w:szCs w:val="22"/>
          <w:lang w:val="it-IT"/>
        </w:rPr>
        <w:t>.</w:t>
      </w: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sidRPr="003D246F">
        <w:rPr>
          <w:szCs w:val="22"/>
          <w:lang w:val="it-IT"/>
        </w:rPr>
        <w:t>Matësi duhet të jetë i testuar edhe jashtë kufijve të lejuar të matjes. Në qoftë se mbas testimit midis matësit kryesor dhe atij të kontrollit rezulton një devijim më i madh se 1.5 herë se kufijtë e lej</w:t>
      </w:r>
      <w:r>
        <w:rPr>
          <w:szCs w:val="22"/>
          <w:lang w:val="it-IT"/>
        </w:rPr>
        <w:t>uar të gabimit të përmendur në K</w:t>
      </w:r>
      <w:r w:rsidRPr="003D246F">
        <w:rPr>
          <w:szCs w:val="22"/>
          <w:lang w:val="it-IT"/>
        </w:rPr>
        <w:t>od, atëhe</w:t>
      </w:r>
      <w:r>
        <w:rPr>
          <w:szCs w:val="22"/>
          <w:lang w:val="it-IT"/>
        </w:rPr>
        <w:t>re matësi duhet të zëvendësohet</w:t>
      </w:r>
      <w:r w:rsidRPr="003D246F">
        <w:rPr>
          <w:szCs w:val="22"/>
          <w:lang w:val="it-IT"/>
        </w:rPr>
        <w:t xml:space="preserve"> ose të riparohet  në</w:t>
      </w:r>
      <w:r>
        <w:rPr>
          <w:szCs w:val="22"/>
          <w:lang w:val="it-IT"/>
        </w:rPr>
        <w:t xml:space="preserve"> mënyrë që të përmbushë standard</w:t>
      </w:r>
      <w:r w:rsidRPr="003D246F">
        <w:rPr>
          <w:szCs w:val="22"/>
          <w:lang w:val="it-IT"/>
        </w:rPr>
        <w:t xml:space="preserve">et dhe normat e këtij Kodi. </w:t>
      </w:r>
    </w:p>
    <w:p w:rsidR="005A65EF" w:rsidRPr="003D246F" w:rsidRDefault="005A65EF" w:rsidP="005A65EF">
      <w:pPr>
        <w:pStyle w:val="Paragrafi"/>
        <w:rPr>
          <w:szCs w:val="22"/>
          <w:lang w:val="it-IT"/>
        </w:rPr>
      </w:pPr>
      <w:r>
        <w:rPr>
          <w:szCs w:val="22"/>
          <w:lang w:val="it-IT"/>
        </w:rPr>
        <w:t>2.5 Pjesëmarrësit në tregun e energjisë e</w:t>
      </w:r>
      <w:r w:rsidRPr="003D246F">
        <w:rPr>
          <w:szCs w:val="22"/>
          <w:lang w:val="it-IT"/>
        </w:rPr>
        <w:t>lektrike</w:t>
      </w:r>
    </w:p>
    <w:p w:rsidR="005A65EF" w:rsidRPr="003D246F" w:rsidRDefault="005A65EF" w:rsidP="005A65EF">
      <w:pPr>
        <w:pStyle w:val="Paragrafi"/>
        <w:rPr>
          <w:szCs w:val="22"/>
          <w:lang w:val="it-IT"/>
        </w:rPr>
      </w:pPr>
      <w:r>
        <w:rPr>
          <w:szCs w:val="22"/>
          <w:lang w:val="it-IT"/>
        </w:rPr>
        <w:t>Pjesëmarrësit në tregun e energjisë e</w:t>
      </w:r>
      <w:r w:rsidRPr="003D246F">
        <w:rPr>
          <w:szCs w:val="22"/>
          <w:lang w:val="it-IT"/>
        </w:rPr>
        <w:t>lektrike do të garantojnë dhe do të sigurojnë që i gjithë sistemi i</w:t>
      </w:r>
      <w:r>
        <w:rPr>
          <w:szCs w:val="22"/>
          <w:lang w:val="it-IT"/>
        </w:rPr>
        <w:t xml:space="preserve"> të dhënave është mbledhur dhe regjistruar sipas proc</w:t>
      </w:r>
      <w:r w:rsidRPr="003D246F">
        <w:rPr>
          <w:szCs w:val="22"/>
          <w:lang w:val="it-IT"/>
        </w:rPr>
        <w:t>edurave</w:t>
      </w:r>
      <w:r>
        <w:rPr>
          <w:szCs w:val="22"/>
          <w:lang w:val="it-IT"/>
        </w:rPr>
        <w:t xml:space="preserve"> të përcaktuara në rregullat e t</w:t>
      </w:r>
      <w:r w:rsidRPr="003D246F">
        <w:rPr>
          <w:szCs w:val="22"/>
          <w:lang w:val="it-IT"/>
        </w:rPr>
        <w:t>regu</w:t>
      </w:r>
      <w:r>
        <w:rPr>
          <w:szCs w:val="22"/>
          <w:lang w:val="it-IT"/>
        </w:rPr>
        <w:t>t të energjisë elektrike si dhe marrëveshjet midis palëve, dhe proc</w:t>
      </w:r>
      <w:r w:rsidRPr="003D246F">
        <w:rPr>
          <w:szCs w:val="22"/>
          <w:lang w:val="it-IT"/>
        </w:rPr>
        <w:t>edurat për vlefshmërinë, vlerësimin, zëvendësimin dhe bashkimin e këtyre të dhënave j</w:t>
      </w:r>
      <w:r>
        <w:rPr>
          <w:szCs w:val="22"/>
          <w:lang w:val="it-IT"/>
        </w:rPr>
        <w:t>anë në përputhje me kërkesat e rregullave të tregut të energjisë e</w:t>
      </w:r>
      <w:r w:rsidRPr="003D246F">
        <w:rPr>
          <w:szCs w:val="22"/>
          <w:lang w:val="it-IT"/>
        </w:rPr>
        <w:t xml:space="preserve">lektrike. </w:t>
      </w:r>
    </w:p>
    <w:p w:rsidR="005A65EF" w:rsidRPr="003D246F" w:rsidRDefault="005A65EF" w:rsidP="005A65EF">
      <w:pPr>
        <w:pStyle w:val="Paragrafi"/>
        <w:rPr>
          <w:szCs w:val="22"/>
          <w:lang w:val="it-IT"/>
        </w:rPr>
      </w:pPr>
      <w:r>
        <w:rPr>
          <w:szCs w:val="22"/>
          <w:lang w:val="it-IT"/>
        </w:rPr>
        <w:t>2.6 Kushtet për matësi</w:t>
      </w:r>
      <w:r w:rsidRPr="003D246F">
        <w:rPr>
          <w:szCs w:val="22"/>
          <w:lang w:val="it-IT"/>
        </w:rPr>
        <w:t>t dhe</w:t>
      </w:r>
      <w:r>
        <w:rPr>
          <w:szCs w:val="22"/>
          <w:lang w:val="it-IT"/>
        </w:rPr>
        <w:t xml:space="preserve"> </w:t>
      </w:r>
      <w:r w:rsidRPr="003D246F">
        <w:rPr>
          <w:szCs w:val="22"/>
          <w:lang w:val="it-IT"/>
        </w:rPr>
        <w:t xml:space="preserve">regjistrimi </w:t>
      </w:r>
    </w:p>
    <w:p w:rsidR="005A65EF" w:rsidRPr="003D246F" w:rsidRDefault="005A65EF" w:rsidP="005A65EF">
      <w:pPr>
        <w:pStyle w:val="Paragrafi"/>
        <w:rPr>
          <w:szCs w:val="22"/>
          <w:lang w:val="it-IT"/>
        </w:rPr>
      </w:pPr>
      <w:r>
        <w:rPr>
          <w:szCs w:val="22"/>
          <w:lang w:val="it-IT"/>
        </w:rPr>
        <w:t>Pjesëmarrësit e tregut të energjisë e</w:t>
      </w:r>
      <w:r w:rsidRPr="003D246F">
        <w:rPr>
          <w:szCs w:val="22"/>
          <w:lang w:val="it-IT"/>
        </w:rPr>
        <w:t>lektrike do të pa</w:t>
      </w:r>
      <w:r>
        <w:rPr>
          <w:szCs w:val="22"/>
          <w:lang w:val="it-IT"/>
        </w:rPr>
        <w:t>j</w:t>
      </w:r>
      <w:r w:rsidRPr="003D246F">
        <w:rPr>
          <w:szCs w:val="22"/>
          <w:lang w:val="it-IT"/>
        </w:rPr>
        <w:t>isin, instalojnë</w:t>
      </w:r>
      <w:r>
        <w:rPr>
          <w:szCs w:val="22"/>
          <w:lang w:val="it-IT"/>
        </w:rPr>
        <w:t xml:space="preserve"> dhe mirëmbajnë të gjithë matësi</w:t>
      </w:r>
      <w:r w:rsidRPr="003D246F">
        <w:rPr>
          <w:szCs w:val="22"/>
          <w:lang w:val="it-IT"/>
        </w:rPr>
        <w:t>t dhe sistemet e m</w:t>
      </w:r>
      <w:r>
        <w:rPr>
          <w:szCs w:val="22"/>
          <w:lang w:val="it-IT"/>
        </w:rPr>
        <w:t>atjes, të cilët do të jenë të regjistruar në sistemin e regjistrimit të matës</w:t>
      </w:r>
      <w:r w:rsidRPr="003D246F">
        <w:rPr>
          <w:szCs w:val="22"/>
          <w:lang w:val="it-IT"/>
        </w:rPr>
        <w:t xml:space="preserve">ve (SRM). </w:t>
      </w:r>
    </w:p>
    <w:p w:rsidR="005A65EF" w:rsidRPr="003D246F" w:rsidRDefault="005A65EF" w:rsidP="005A65EF">
      <w:pPr>
        <w:pStyle w:val="Paragrafi"/>
        <w:rPr>
          <w:szCs w:val="22"/>
          <w:lang w:val="it-IT"/>
        </w:rPr>
      </w:pPr>
      <w:r w:rsidRPr="003D246F">
        <w:rPr>
          <w:szCs w:val="22"/>
          <w:lang w:val="it-IT"/>
        </w:rPr>
        <w:t>OST sh.a. është përgjegjës për:</w:t>
      </w:r>
    </w:p>
    <w:p w:rsidR="005A65EF" w:rsidRPr="003D246F" w:rsidRDefault="005A65EF" w:rsidP="005A65EF">
      <w:pPr>
        <w:pStyle w:val="Paragrafi"/>
        <w:rPr>
          <w:szCs w:val="22"/>
          <w:lang w:val="it-IT"/>
        </w:rPr>
      </w:pPr>
      <w:r w:rsidRPr="003D246F">
        <w:rPr>
          <w:szCs w:val="22"/>
          <w:lang w:val="it-IT"/>
        </w:rPr>
        <w:t>- pa</w:t>
      </w:r>
      <w:r>
        <w:rPr>
          <w:szCs w:val="22"/>
          <w:lang w:val="it-IT"/>
        </w:rPr>
        <w:t>j</w:t>
      </w:r>
      <w:r w:rsidRPr="003D246F">
        <w:rPr>
          <w:szCs w:val="22"/>
          <w:lang w:val="it-IT"/>
        </w:rPr>
        <w:t xml:space="preserve">isjen, instalimin dhe mirëmbajtjen e matësit, sistemit të </w:t>
      </w:r>
      <w:r>
        <w:rPr>
          <w:szCs w:val="22"/>
          <w:lang w:val="it-IT"/>
        </w:rPr>
        <w:t>matjes dhe matjen në kufijtë e sistemit të transmetimit dhe te p</w:t>
      </w:r>
      <w:r w:rsidRPr="003D246F">
        <w:rPr>
          <w:szCs w:val="22"/>
          <w:lang w:val="it-IT"/>
        </w:rPr>
        <w:t>ërdoruesit e energjisë elektri</w:t>
      </w:r>
      <w:r>
        <w:rPr>
          <w:szCs w:val="22"/>
          <w:lang w:val="it-IT"/>
        </w:rPr>
        <w:t>ke;</w:t>
      </w:r>
    </w:p>
    <w:p w:rsidR="005A65EF" w:rsidRPr="003D246F" w:rsidRDefault="005A65EF" w:rsidP="005A65EF">
      <w:pPr>
        <w:pStyle w:val="Paragrafi"/>
        <w:rPr>
          <w:szCs w:val="22"/>
          <w:lang w:val="it-IT"/>
        </w:rPr>
      </w:pPr>
      <w:r w:rsidRPr="003D246F">
        <w:rPr>
          <w:szCs w:val="22"/>
          <w:lang w:val="it-IT"/>
        </w:rPr>
        <w:t>- pa</w:t>
      </w:r>
      <w:r>
        <w:rPr>
          <w:szCs w:val="22"/>
          <w:lang w:val="it-IT"/>
        </w:rPr>
        <w:t>j</w:t>
      </w:r>
      <w:r w:rsidRPr="003D246F">
        <w:rPr>
          <w:szCs w:val="22"/>
          <w:lang w:val="it-IT"/>
        </w:rPr>
        <w:t>isjen, instalimin dhe mirëmbajtjen e sistemit të matjes dhe matjen në linjat e interkoneksionit.</w:t>
      </w:r>
    </w:p>
    <w:p w:rsidR="005A65EF" w:rsidRPr="003D246F" w:rsidRDefault="005A65EF" w:rsidP="005A65EF">
      <w:pPr>
        <w:pStyle w:val="Paragrafi"/>
        <w:rPr>
          <w:szCs w:val="22"/>
          <w:lang w:val="it-IT"/>
        </w:rPr>
      </w:pPr>
      <w:r w:rsidRPr="003D246F">
        <w:rPr>
          <w:szCs w:val="22"/>
          <w:lang w:val="it-IT"/>
        </w:rPr>
        <w:t>Këto sisteme matjeje do të jenë sipas no</w:t>
      </w:r>
      <w:r>
        <w:rPr>
          <w:szCs w:val="22"/>
          <w:lang w:val="it-IT"/>
        </w:rPr>
        <w:t>rmave të këtij Kodi dhe standard</w:t>
      </w:r>
      <w:r w:rsidRPr="003D246F">
        <w:rPr>
          <w:szCs w:val="22"/>
          <w:lang w:val="it-IT"/>
        </w:rPr>
        <w:t>eve nd</w:t>
      </w:r>
      <w:r>
        <w:rPr>
          <w:szCs w:val="22"/>
          <w:lang w:val="it-IT"/>
        </w:rPr>
        <w:t>ërkombëtare dhe do të jenë të r</w:t>
      </w:r>
      <w:r w:rsidRPr="003D246F">
        <w:rPr>
          <w:szCs w:val="22"/>
          <w:lang w:val="it-IT"/>
        </w:rPr>
        <w:t xml:space="preserve">egjistruar në SRM. </w:t>
      </w:r>
    </w:p>
    <w:p w:rsidR="005A65EF" w:rsidRPr="003D246F" w:rsidRDefault="005A65EF" w:rsidP="005A65EF">
      <w:pPr>
        <w:pStyle w:val="Paragrafi"/>
        <w:rPr>
          <w:szCs w:val="22"/>
          <w:lang w:val="it-IT"/>
        </w:rPr>
      </w:pPr>
      <w:r>
        <w:rPr>
          <w:szCs w:val="22"/>
          <w:lang w:val="it-IT"/>
        </w:rPr>
        <w:t>KSH, furnizuesit, furnizuesit e k</w:t>
      </w:r>
      <w:r w:rsidRPr="003D246F">
        <w:rPr>
          <w:szCs w:val="22"/>
          <w:lang w:val="it-IT"/>
        </w:rPr>
        <w:t>ualifikuar  janë përgjegjës për:</w:t>
      </w:r>
    </w:p>
    <w:p w:rsidR="005A65EF" w:rsidRPr="003D246F" w:rsidRDefault="005A65EF" w:rsidP="005A65EF">
      <w:pPr>
        <w:pStyle w:val="Paragrafi"/>
        <w:rPr>
          <w:szCs w:val="22"/>
          <w:lang w:val="it-IT"/>
        </w:rPr>
      </w:pPr>
      <w:r w:rsidRPr="003D246F">
        <w:rPr>
          <w:szCs w:val="22"/>
          <w:lang w:val="it-IT"/>
        </w:rPr>
        <w:t>- pa</w:t>
      </w:r>
      <w:r>
        <w:rPr>
          <w:szCs w:val="22"/>
          <w:lang w:val="it-IT"/>
        </w:rPr>
        <w:t>j</w:t>
      </w:r>
      <w:r w:rsidRPr="003D246F">
        <w:rPr>
          <w:szCs w:val="22"/>
          <w:lang w:val="it-IT"/>
        </w:rPr>
        <w:t>isjen, instalimin dhe mirëmbajtjen e matësit, sistemit të m</w:t>
      </w:r>
      <w:r>
        <w:rPr>
          <w:szCs w:val="22"/>
          <w:lang w:val="it-IT"/>
        </w:rPr>
        <w:t>atjes dhe matjen në kufijtë ku konsumatorët janë të lidhur me sistemin e s</w:t>
      </w:r>
      <w:r w:rsidRPr="003D246F">
        <w:rPr>
          <w:szCs w:val="22"/>
          <w:lang w:val="it-IT"/>
        </w:rPr>
        <w:t>hpërndarjes.</w:t>
      </w:r>
    </w:p>
    <w:p w:rsidR="005A65EF" w:rsidRPr="003D246F" w:rsidRDefault="005A65EF" w:rsidP="005A65EF">
      <w:pPr>
        <w:pStyle w:val="Paragrafi"/>
        <w:rPr>
          <w:szCs w:val="22"/>
          <w:lang w:val="it-IT"/>
        </w:rPr>
      </w:pPr>
      <w:r>
        <w:rPr>
          <w:szCs w:val="22"/>
          <w:lang w:val="it-IT"/>
        </w:rPr>
        <w:t>Konsumatorët që lidhen në sistemin e shpërndarjes mund të jenë klientë tariforë dhe klientë të kualifikuar. Përsa u përket klientëve të k</w:t>
      </w:r>
      <w:r w:rsidRPr="003D246F">
        <w:rPr>
          <w:szCs w:val="22"/>
          <w:lang w:val="it-IT"/>
        </w:rPr>
        <w:t>ualifikuar sistemi i mat</w:t>
      </w:r>
      <w:r>
        <w:rPr>
          <w:szCs w:val="22"/>
          <w:lang w:val="it-IT"/>
        </w:rPr>
        <w:t>jes instalohet nga KSH ose furnizuesi i kualifikuar për llogari të klientit të k</w:t>
      </w:r>
      <w:r w:rsidRPr="003D246F">
        <w:rPr>
          <w:szCs w:val="22"/>
          <w:lang w:val="it-IT"/>
        </w:rPr>
        <w:t>ualif</w:t>
      </w:r>
      <w:r>
        <w:rPr>
          <w:szCs w:val="22"/>
          <w:lang w:val="it-IT"/>
        </w:rPr>
        <w:t>ikuar sipas marrëveshjes midis p</w:t>
      </w:r>
      <w:r w:rsidRPr="003D246F">
        <w:rPr>
          <w:szCs w:val="22"/>
          <w:lang w:val="it-IT"/>
        </w:rPr>
        <w:t>alëve.</w:t>
      </w:r>
    </w:p>
    <w:p w:rsidR="005A65EF" w:rsidRPr="003D246F" w:rsidRDefault="005A65EF" w:rsidP="005A65EF">
      <w:pPr>
        <w:pStyle w:val="Paragrafi"/>
        <w:rPr>
          <w:szCs w:val="22"/>
          <w:lang w:val="it-IT"/>
        </w:rPr>
      </w:pPr>
      <w:r w:rsidRPr="003D246F">
        <w:rPr>
          <w:szCs w:val="22"/>
          <w:lang w:val="it-IT"/>
        </w:rPr>
        <w:t>Këto sisteme matjeje do të jenë sipas no</w:t>
      </w:r>
      <w:r>
        <w:rPr>
          <w:szCs w:val="22"/>
          <w:lang w:val="it-IT"/>
        </w:rPr>
        <w:t>rmave të këtij Kodi dhe standard</w:t>
      </w:r>
      <w:r w:rsidRPr="003D246F">
        <w:rPr>
          <w:szCs w:val="22"/>
          <w:lang w:val="it-IT"/>
        </w:rPr>
        <w:t>eve n</w:t>
      </w:r>
      <w:r>
        <w:rPr>
          <w:szCs w:val="22"/>
          <w:lang w:val="it-IT"/>
        </w:rPr>
        <w:t xml:space="preserve">dërkombëtare dhe do të jenë të </w:t>
      </w:r>
      <w:r w:rsidRPr="003D246F">
        <w:rPr>
          <w:szCs w:val="22"/>
          <w:lang w:val="it-IT"/>
        </w:rPr>
        <w:t xml:space="preserve">regjistruar në SRM. </w:t>
      </w:r>
    </w:p>
    <w:p w:rsidR="005A65EF" w:rsidRPr="003D246F" w:rsidRDefault="005A65EF" w:rsidP="005A65EF">
      <w:pPr>
        <w:pStyle w:val="Paragrafi"/>
        <w:rPr>
          <w:szCs w:val="22"/>
          <w:lang w:val="it-IT"/>
        </w:rPr>
      </w:pPr>
      <w:r>
        <w:rPr>
          <w:szCs w:val="22"/>
          <w:lang w:val="it-IT"/>
        </w:rPr>
        <w:t>Gjeneruesit jane përgjegjës për</w:t>
      </w:r>
      <w:r w:rsidRPr="003D246F">
        <w:rPr>
          <w:szCs w:val="22"/>
          <w:lang w:val="it-IT"/>
        </w:rPr>
        <w:t>:</w:t>
      </w:r>
    </w:p>
    <w:p w:rsidR="005A65EF" w:rsidRPr="003D246F" w:rsidRDefault="005A65EF" w:rsidP="005A65EF">
      <w:pPr>
        <w:pStyle w:val="Paragrafi"/>
        <w:rPr>
          <w:szCs w:val="22"/>
          <w:lang w:val="it-IT"/>
        </w:rPr>
      </w:pPr>
      <w:r w:rsidRPr="003D246F">
        <w:rPr>
          <w:szCs w:val="22"/>
          <w:lang w:val="it-IT"/>
        </w:rPr>
        <w:t>- pa</w:t>
      </w:r>
      <w:r>
        <w:rPr>
          <w:szCs w:val="22"/>
          <w:lang w:val="it-IT"/>
        </w:rPr>
        <w:t>j</w:t>
      </w:r>
      <w:r w:rsidRPr="003D246F">
        <w:rPr>
          <w:szCs w:val="22"/>
          <w:lang w:val="it-IT"/>
        </w:rPr>
        <w:t>isjen, instalimin dhe mirëmbajtjen e matësit, sistemit të matjes dhe matjen në</w:t>
      </w:r>
      <w:r>
        <w:rPr>
          <w:szCs w:val="22"/>
          <w:lang w:val="it-IT"/>
        </w:rPr>
        <w:t xml:space="preserve"> pikën e matjes (pika ku matet energjia e</w:t>
      </w:r>
      <w:r w:rsidRPr="003D246F">
        <w:rPr>
          <w:szCs w:val="22"/>
          <w:lang w:val="it-IT"/>
        </w:rPr>
        <w:t>lektrike)</w:t>
      </w:r>
      <w:r>
        <w:rPr>
          <w:szCs w:val="22"/>
          <w:lang w:val="it-IT"/>
        </w:rPr>
        <w:t>,</w:t>
      </w:r>
      <w:r w:rsidRPr="003D246F">
        <w:rPr>
          <w:szCs w:val="22"/>
          <w:lang w:val="it-IT"/>
        </w:rPr>
        <w:t xml:space="preserve"> si dhe për sistemet e matjes të instaluara në sistemet/objektet e tyre. </w:t>
      </w:r>
    </w:p>
    <w:p w:rsidR="005A65EF" w:rsidRPr="003D246F" w:rsidRDefault="005A65EF" w:rsidP="005A65EF">
      <w:pPr>
        <w:pStyle w:val="Paragrafi"/>
        <w:rPr>
          <w:szCs w:val="22"/>
          <w:lang w:val="it-IT"/>
        </w:rPr>
      </w:pPr>
      <w:r w:rsidRPr="003D246F">
        <w:rPr>
          <w:szCs w:val="22"/>
          <w:lang w:val="it-IT"/>
        </w:rPr>
        <w:t xml:space="preserve">Këto sisteme matjeje do të jenë sipas </w:t>
      </w:r>
      <w:r>
        <w:rPr>
          <w:szCs w:val="22"/>
          <w:lang w:val="it-IT"/>
        </w:rPr>
        <w:t>normave të këtij Kodi e standard</w:t>
      </w:r>
      <w:r w:rsidRPr="003D246F">
        <w:rPr>
          <w:szCs w:val="22"/>
          <w:lang w:val="it-IT"/>
        </w:rPr>
        <w:t>eve nd</w:t>
      </w:r>
      <w:r>
        <w:rPr>
          <w:szCs w:val="22"/>
          <w:lang w:val="it-IT"/>
        </w:rPr>
        <w:t>ërkombëtare dhe do të jenë të r</w:t>
      </w:r>
      <w:r w:rsidRPr="003D246F">
        <w:rPr>
          <w:szCs w:val="22"/>
          <w:lang w:val="it-IT"/>
        </w:rPr>
        <w:t>egjistruar</w:t>
      </w:r>
      <w:r>
        <w:rPr>
          <w:szCs w:val="22"/>
          <w:lang w:val="it-IT"/>
        </w:rPr>
        <w:t>a</w:t>
      </w:r>
      <w:r w:rsidRPr="003D246F">
        <w:rPr>
          <w:szCs w:val="22"/>
          <w:lang w:val="it-IT"/>
        </w:rPr>
        <w:t xml:space="preserve"> në SRM. </w:t>
      </w:r>
    </w:p>
    <w:p w:rsidR="005A65EF" w:rsidRPr="003D246F" w:rsidRDefault="005A65EF" w:rsidP="005A65EF">
      <w:pPr>
        <w:pStyle w:val="Paragrafi"/>
        <w:rPr>
          <w:szCs w:val="22"/>
          <w:lang w:val="it-IT"/>
        </w:rPr>
      </w:pPr>
      <w:r w:rsidRPr="003D246F">
        <w:rPr>
          <w:szCs w:val="22"/>
          <w:lang w:val="it-IT"/>
        </w:rPr>
        <w:t xml:space="preserve">Të dhënat në SRM do të jenë konfidenciale dhe do të administrohen nga </w:t>
      </w:r>
      <w:r>
        <w:rPr>
          <w:szCs w:val="22"/>
          <w:lang w:val="it-IT"/>
        </w:rPr>
        <w:t>pala përkatëse në përputhje me rregullat e tregut të energjisë e</w:t>
      </w:r>
      <w:r w:rsidRPr="003D246F">
        <w:rPr>
          <w:szCs w:val="22"/>
          <w:lang w:val="it-IT"/>
        </w:rPr>
        <w:t>lektrike.</w:t>
      </w:r>
    </w:p>
    <w:p w:rsidR="005A65EF" w:rsidRPr="003D246F" w:rsidRDefault="005A65EF" w:rsidP="005A65EF">
      <w:pPr>
        <w:pStyle w:val="Paragrafi"/>
        <w:rPr>
          <w:szCs w:val="22"/>
          <w:lang w:val="it-IT"/>
        </w:rPr>
      </w:pPr>
      <w:r w:rsidRPr="003D246F">
        <w:rPr>
          <w:szCs w:val="22"/>
          <w:lang w:val="it-IT"/>
        </w:rPr>
        <w:t xml:space="preserve">SRM do të përmbajë të paktën këto specifikime </w:t>
      </w:r>
      <w:r>
        <w:rPr>
          <w:szCs w:val="22"/>
          <w:lang w:val="it-IT"/>
        </w:rPr>
        <w:t>për sistemet e matjes dhe matësi</w:t>
      </w:r>
      <w:r w:rsidRPr="003D246F">
        <w:rPr>
          <w:szCs w:val="22"/>
          <w:lang w:val="it-IT"/>
        </w:rPr>
        <w:t xml:space="preserve">t për çdo pikë matje: </w:t>
      </w:r>
    </w:p>
    <w:p w:rsidR="005A65EF" w:rsidRPr="003D246F" w:rsidRDefault="005A65EF" w:rsidP="005A65EF">
      <w:pPr>
        <w:pStyle w:val="Paragrafi"/>
        <w:rPr>
          <w:szCs w:val="22"/>
        </w:rPr>
      </w:pPr>
      <w:r w:rsidRPr="003D246F">
        <w:rPr>
          <w:szCs w:val="22"/>
        </w:rPr>
        <w:t>- Specifikimet teknike të matësit</w:t>
      </w:r>
      <w:r>
        <w:rPr>
          <w:szCs w:val="22"/>
        </w:rPr>
        <w:t>;</w:t>
      </w:r>
      <w:r w:rsidRPr="003D246F">
        <w:rPr>
          <w:szCs w:val="22"/>
        </w:rPr>
        <w:t xml:space="preserve"> </w:t>
      </w:r>
    </w:p>
    <w:p w:rsidR="005A65EF" w:rsidRPr="003D246F" w:rsidRDefault="005A65EF" w:rsidP="005A65EF">
      <w:pPr>
        <w:pStyle w:val="Paragrafi"/>
        <w:rPr>
          <w:szCs w:val="22"/>
        </w:rPr>
      </w:pPr>
      <w:r>
        <w:rPr>
          <w:szCs w:val="22"/>
        </w:rPr>
        <w:t>- Numrin serial;</w:t>
      </w:r>
    </w:p>
    <w:p w:rsidR="005A65EF" w:rsidRPr="003D246F" w:rsidRDefault="005A65EF" w:rsidP="005A65EF">
      <w:pPr>
        <w:pStyle w:val="Paragrafi"/>
        <w:rPr>
          <w:szCs w:val="22"/>
          <w:lang w:val="it-IT"/>
        </w:rPr>
      </w:pPr>
      <w:r w:rsidRPr="003D246F">
        <w:rPr>
          <w:szCs w:val="22"/>
          <w:lang w:val="it-IT"/>
        </w:rPr>
        <w:t>- Numrin e thirrjes (kontrollin në distancë)</w:t>
      </w:r>
      <w:r>
        <w:rPr>
          <w:szCs w:val="22"/>
          <w:lang w:val="it-IT"/>
        </w:rPr>
        <w:t>;</w:t>
      </w:r>
    </w:p>
    <w:p w:rsidR="005A65EF" w:rsidRPr="003D246F" w:rsidRDefault="005A65EF" w:rsidP="005A65EF">
      <w:pPr>
        <w:pStyle w:val="Paragrafi"/>
        <w:rPr>
          <w:szCs w:val="22"/>
          <w:lang w:val="it-IT"/>
        </w:rPr>
      </w:pPr>
      <w:r w:rsidRPr="003D246F">
        <w:rPr>
          <w:szCs w:val="22"/>
          <w:lang w:val="it-IT"/>
        </w:rPr>
        <w:t>- Vlerën e impulseve matës</w:t>
      </w:r>
      <w:r>
        <w:rPr>
          <w:szCs w:val="22"/>
          <w:lang w:val="it-IT"/>
        </w:rPr>
        <w:t>e;</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 Të dhëna të transformatorëve të matjes (transformatorë rryme, transformatorë tensioni)</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Pr>
          <w:szCs w:val="22"/>
          <w:lang w:val="it-IT"/>
        </w:rPr>
        <w:t>- C</w:t>
      </w:r>
      <w:r w:rsidRPr="003D246F">
        <w:rPr>
          <w:szCs w:val="22"/>
          <w:lang w:val="it-IT"/>
        </w:rPr>
        <w:t>ertifikatat e pa</w:t>
      </w:r>
      <w:r>
        <w:rPr>
          <w:szCs w:val="22"/>
          <w:lang w:val="it-IT"/>
        </w:rPr>
        <w:t>j</w:t>
      </w:r>
      <w:r w:rsidRPr="003D246F">
        <w:rPr>
          <w:szCs w:val="22"/>
          <w:lang w:val="it-IT"/>
        </w:rPr>
        <w:t>isjeve të sistemit të matjes (për ato që janë)</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 Pikën e lidhjes/adresën e objektit ku është lidhur matësi i klientit</w:t>
      </w:r>
      <w:r>
        <w:rPr>
          <w:szCs w:val="22"/>
          <w:lang w:val="it-IT"/>
        </w:rPr>
        <w:t>;</w:t>
      </w:r>
    </w:p>
    <w:p w:rsidR="005A65EF" w:rsidRPr="003D246F" w:rsidRDefault="005A65EF" w:rsidP="005A65EF">
      <w:pPr>
        <w:pStyle w:val="Paragrafi"/>
        <w:rPr>
          <w:szCs w:val="22"/>
          <w:lang w:val="it-IT"/>
        </w:rPr>
      </w:pPr>
      <w:r w:rsidRPr="003D246F">
        <w:rPr>
          <w:szCs w:val="22"/>
          <w:lang w:val="it-IT"/>
        </w:rPr>
        <w:t>- Numri ID (identifikues) i konsumatorit</w:t>
      </w:r>
      <w:r>
        <w:rPr>
          <w:szCs w:val="22"/>
          <w:lang w:val="it-IT"/>
        </w:rPr>
        <w:t>;</w:t>
      </w:r>
    </w:p>
    <w:p w:rsidR="005A65EF" w:rsidRPr="003D246F" w:rsidRDefault="005A65EF" w:rsidP="005A65EF">
      <w:pPr>
        <w:pStyle w:val="Paragrafi"/>
        <w:rPr>
          <w:szCs w:val="22"/>
          <w:lang w:val="it-IT"/>
        </w:rPr>
      </w:pPr>
      <w:r w:rsidRPr="003D246F">
        <w:rPr>
          <w:szCs w:val="22"/>
          <w:lang w:val="it-IT"/>
        </w:rPr>
        <w:t>- Numri ID (identifikues) i furnizuesit</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  Data e instalimit</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 Testet e instalimit</w:t>
      </w:r>
      <w:r>
        <w:rPr>
          <w:szCs w:val="22"/>
          <w:lang w:val="it-IT"/>
        </w:rPr>
        <w:t>;</w:t>
      </w:r>
      <w:r w:rsidRPr="003D246F">
        <w:rPr>
          <w:szCs w:val="22"/>
          <w:lang w:val="it-IT"/>
        </w:rPr>
        <w:t xml:space="preserve"> </w:t>
      </w:r>
    </w:p>
    <w:p w:rsidR="005A65EF" w:rsidRDefault="005A65EF" w:rsidP="005A65EF">
      <w:pPr>
        <w:pStyle w:val="Paragrafi"/>
        <w:rPr>
          <w:szCs w:val="22"/>
          <w:lang w:val="it-IT"/>
        </w:rPr>
      </w:pPr>
      <w:r w:rsidRPr="003D246F">
        <w:rPr>
          <w:szCs w:val="22"/>
          <w:lang w:val="it-IT"/>
        </w:rPr>
        <w:t xml:space="preserve">- Teste të ndryshme siç mund të kërkohen. </w:t>
      </w:r>
    </w:p>
    <w:p w:rsidR="005A65EF" w:rsidRDefault="005A65EF" w:rsidP="005A65EF">
      <w:pPr>
        <w:pStyle w:val="Paragrafi"/>
        <w:rPr>
          <w:szCs w:val="22"/>
          <w:lang w:val="it-IT"/>
        </w:rPr>
      </w:pP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Pr>
          <w:szCs w:val="22"/>
          <w:lang w:val="it-IT"/>
        </w:rPr>
        <w:t>SRM do të ketë të r</w:t>
      </w:r>
      <w:r w:rsidRPr="003D246F">
        <w:rPr>
          <w:szCs w:val="22"/>
          <w:lang w:val="it-IT"/>
        </w:rPr>
        <w:t>egjistruar deri në</w:t>
      </w:r>
      <w:r>
        <w:rPr>
          <w:szCs w:val="22"/>
          <w:lang w:val="it-IT"/>
        </w:rPr>
        <w:t xml:space="preserve"> ditën aktuale çdo ndryshim të përdoruesve dhe k</w:t>
      </w:r>
      <w:r w:rsidRPr="003D246F">
        <w:rPr>
          <w:szCs w:val="22"/>
          <w:lang w:val="it-IT"/>
        </w:rPr>
        <w:t>onsumatorëve, pa</w:t>
      </w:r>
      <w:r>
        <w:rPr>
          <w:szCs w:val="22"/>
          <w:lang w:val="it-IT"/>
        </w:rPr>
        <w:t>j</w:t>
      </w:r>
      <w:r w:rsidRPr="003D246F">
        <w:rPr>
          <w:szCs w:val="22"/>
          <w:lang w:val="it-IT"/>
        </w:rPr>
        <w:t>isjeve matëse dhe çdo shkëputje të lidhjeve të tyre. Çdo informacion tjetër</w:t>
      </w:r>
      <w:r>
        <w:rPr>
          <w:szCs w:val="22"/>
          <w:lang w:val="it-IT"/>
        </w:rPr>
        <w:t>,</w:t>
      </w:r>
      <w:r w:rsidRPr="003D246F">
        <w:rPr>
          <w:szCs w:val="22"/>
          <w:lang w:val="it-IT"/>
        </w:rPr>
        <w:t xml:space="preserve"> në lidhje me çdo pikë m</w:t>
      </w:r>
      <w:r>
        <w:rPr>
          <w:szCs w:val="22"/>
          <w:lang w:val="it-IT"/>
        </w:rPr>
        <w:t>atjeje që mund të kërkohet nga pjesëmarrësit në tregun e energjisë elektrike, duhet të jetë i r</w:t>
      </w:r>
      <w:r w:rsidRPr="003D246F">
        <w:rPr>
          <w:szCs w:val="22"/>
          <w:lang w:val="it-IT"/>
        </w:rPr>
        <w:t xml:space="preserve">egjistruar në SRM. </w:t>
      </w:r>
    </w:p>
    <w:p w:rsidR="005A65EF" w:rsidRPr="003D246F" w:rsidRDefault="005A65EF" w:rsidP="005A65EF">
      <w:pPr>
        <w:pStyle w:val="Paragrafi"/>
        <w:rPr>
          <w:szCs w:val="22"/>
          <w:lang w:val="it-IT"/>
        </w:rPr>
      </w:pPr>
      <w:r w:rsidRPr="003D246F">
        <w:rPr>
          <w:szCs w:val="22"/>
          <w:lang w:val="it-IT"/>
        </w:rPr>
        <w:t>SRM do të ruajë informacionin që kërkohet në këtë paragraf për një periudhë kohore minimumi 10 vjet për çdo pikë matje</w:t>
      </w:r>
      <w:r>
        <w:rPr>
          <w:szCs w:val="22"/>
          <w:lang w:val="it-IT"/>
        </w:rPr>
        <w:t>je</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Të dhënat e SRM do të jenë të vlefshme për subjektet apo personat fi</w:t>
      </w:r>
      <w:r>
        <w:rPr>
          <w:szCs w:val="22"/>
          <w:lang w:val="it-IT"/>
        </w:rPr>
        <w:t>zikë e juridikë sipas kërkesës s</w:t>
      </w:r>
      <w:r w:rsidRPr="003D246F">
        <w:rPr>
          <w:szCs w:val="22"/>
          <w:lang w:val="it-IT"/>
        </w:rPr>
        <w:t xml:space="preserve">ë tyre dhe sipas formatit të përcaktuar nga KKMEE. </w:t>
      </w:r>
    </w:p>
    <w:p w:rsidR="005A65EF" w:rsidRPr="003D246F" w:rsidRDefault="005A65EF" w:rsidP="005A65EF">
      <w:pPr>
        <w:pStyle w:val="Paragrafi"/>
        <w:rPr>
          <w:szCs w:val="22"/>
          <w:lang w:val="it-IT"/>
        </w:rPr>
      </w:pPr>
      <w:r>
        <w:rPr>
          <w:szCs w:val="22"/>
          <w:lang w:val="it-IT"/>
        </w:rPr>
        <w:t>2.7 Menaxhimi i të dhënave të m</w:t>
      </w:r>
      <w:r w:rsidRPr="003D246F">
        <w:rPr>
          <w:szCs w:val="22"/>
          <w:lang w:val="it-IT"/>
        </w:rPr>
        <w:t>atjes</w:t>
      </w:r>
    </w:p>
    <w:p w:rsidR="005A65EF" w:rsidRPr="003D246F" w:rsidRDefault="005A65EF" w:rsidP="005A65EF">
      <w:pPr>
        <w:pStyle w:val="Paragrafi"/>
        <w:rPr>
          <w:szCs w:val="22"/>
          <w:lang w:val="it-IT"/>
        </w:rPr>
      </w:pPr>
      <w:r>
        <w:rPr>
          <w:szCs w:val="22"/>
          <w:lang w:val="it-IT"/>
        </w:rPr>
        <w:t>2.7.1 Regjistrimi i të dhënave të m</w:t>
      </w:r>
      <w:r w:rsidRPr="003D246F">
        <w:rPr>
          <w:szCs w:val="22"/>
          <w:lang w:val="it-IT"/>
        </w:rPr>
        <w:t>atjes</w:t>
      </w:r>
    </w:p>
    <w:p w:rsidR="005A65EF" w:rsidRPr="003D246F" w:rsidRDefault="005A65EF" w:rsidP="005A65EF">
      <w:pPr>
        <w:pStyle w:val="Paragrafi"/>
        <w:rPr>
          <w:szCs w:val="22"/>
          <w:lang w:val="it-IT"/>
        </w:rPr>
      </w:pPr>
      <w:r w:rsidRPr="003D246F">
        <w:rPr>
          <w:szCs w:val="22"/>
          <w:lang w:val="it-IT"/>
        </w:rPr>
        <w:t>T</w:t>
      </w:r>
      <w:r>
        <w:rPr>
          <w:szCs w:val="22"/>
          <w:lang w:val="it-IT"/>
        </w:rPr>
        <w:t>ë dhënat në lidhje me sasinë e energjisë e</w:t>
      </w:r>
      <w:r w:rsidRPr="003D246F">
        <w:rPr>
          <w:szCs w:val="22"/>
          <w:lang w:val="it-IT"/>
        </w:rPr>
        <w:t>lektrike të ekspo</w:t>
      </w:r>
      <w:r>
        <w:rPr>
          <w:szCs w:val="22"/>
          <w:lang w:val="it-IT"/>
        </w:rPr>
        <w:t>rtuar dhe të importuar nga çdo pjesëmarrës i tregut r</w:t>
      </w:r>
      <w:r w:rsidRPr="003D246F">
        <w:rPr>
          <w:szCs w:val="22"/>
          <w:lang w:val="it-IT"/>
        </w:rPr>
        <w:t>egjistrohen, vlerësohen dhe përpunohen sipas kërkesave të këtij Kodi. Vlerësimi dhe rifreskimi i të dhënave do të bëhet edhe sipas përcak</w:t>
      </w:r>
      <w:r>
        <w:rPr>
          <w:szCs w:val="22"/>
          <w:lang w:val="it-IT"/>
        </w:rPr>
        <w:t>timeve në marrëveshjet midis p</w:t>
      </w:r>
      <w:r w:rsidRPr="003D246F">
        <w:rPr>
          <w:szCs w:val="22"/>
          <w:lang w:val="it-IT"/>
        </w:rPr>
        <w:t xml:space="preserve">alëve. </w:t>
      </w:r>
    </w:p>
    <w:p w:rsidR="005A65EF" w:rsidRPr="003D246F" w:rsidRDefault="005A65EF" w:rsidP="005A65EF">
      <w:pPr>
        <w:pStyle w:val="Paragrafi"/>
        <w:rPr>
          <w:szCs w:val="22"/>
          <w:lang w:val="it-IT"/>
        </w:rPr>
      </w:pPr>
      <w:r>
        <w:rPr>
          <w:szCs w:val="22"/>
          <w:lang w:val="it-IT"/>
        </w:rPr>
        <w:t>OST sh.a. do të r</w:t>
      </w:r>
      <w:r w:rsidRPr="003D246F">
        <w:rPr>
          <w:szCs w:val="22"/>
          <w:lang w:val="it-IT"/>
        </w:rPr>
        <w:t>egjistrojë lex</w:t>
      </w:r>
      <w:r>
        <w:rPr>
          <w:szCs w:val="22"/>
          <w:lang w:val="it-IT"/>
        </w:rPr>
        <w:t>imin e të dhënave të matjes për</w:t>
      </w:r>
      <w:r w:rsidRPr="003D246F">
        <w:rPr>
          <w:szCs w:val="22"/>
          <w:lang w:val="it-IT"/>
        </w:rPr>
        <w:t>:</w:t>
      </w:r>
    </w:p>
    <w:p w:rsidR="005A65EF" w:rsidRPr="003D246F" w:rsidRDefault="005A65EF" w:rsidP="005A65EF">
      <w:pPr>
        <w:pStyle w:val="Paragrafi"/>
        <w:rPr>
          <w:szCs w:val="22"/>
          <w:lang w:val="it-IT"/>
        </w:rPr>
      </w:pPr>
      <w:r>
        <w:rPr>
          <w:szCs w:val="22"/>
          <w:lang w:val="it-IT"/>
        </w:rPr>
        <w:t>- të gjithë përdoruesit e sistemit të transmetimit duke përfshirë prodhuesit, kompaninë(të) shpërndarëse, konsumatorët e lidhur direkt në r</w:t>
      </w:r>
      <w:r w:rsidRPr="003D246F">
        <w:rPr>
          <w:szCs w:val="22"/>
          <w:lang w:val="it-IT"/>
        </w:rPr>
        <w:t xml:space="preserve">rjetin e </w:t>
      </w:r>
      <w:r>
        <w:rPr>
          <w:szCs w:val="22"/>
          <w:lang w:val="it-IT"/>
        </w:rPr>
        <w:t>transmetimit, si dhe furnizuesit dhe klientët e k</w:t>
      </w:r>
      <w:r w:rsidRPr="003D246F">
        <w:rPr>
          <w:szCs w:val="22"/>
          <w:lang w:val="it-IT"/>
        </w:rPr>
        <w:t>ualifikuar;</w:t>
      </w:r>
    </w:p>
    <w:p w:rsidR="005A65EF" w:rsidRPr="003D246F" w:rsidRDefault="005A65EF" w:rsidP="005A65EF">
      <w:pPr>
        <w:pStyle w:val="Paragrafi"/>
        <w:rPr>
          <w:szCs w:val="22"/>
          <w:lang w:val="it-IT"/>
        </w:rPr>
      </w:pPr>
      <w:r>
        <w:rPr>
          <w:szCs w:val="22"/>
          <w:lang w:val="it-IT"/>
        </w:rPr>
        <w:t>- linjat e interkon</w:t>
      </w:r>
      <w:r w:rsidRPr="003D246F">
        <w:rPr>
          <w:szCs w:val="22"/>
          <w:lang w:val="it-IT"/>
        </w:rPr>
        <w:t>eksionit.</w:t>
      </w:r>
    </w:p>
    <w:p w:rsidR="005A65EF" w:rsidRPr="003D246F" w:rsidRDefault="005A65EF" w:rsidP="005A65EF">
      <w:pPr>
        <w:pStyle w:val="Paragrafi"/>
        <w:rPr>
          <w:szCs w:val="22"/>
          <w:lang w:val="it-IT"/>
        </w:rPr>
      </w:pPr>
      <w:r>
        <w:rPr>
          <w:szCs w:val="22"/>
          <w:lang w:val="it-IT"/>
        </w:rPr>
        <w:t xml:space="preserve">Prodhuesit do të </w:t>
      </w:r>
      <w:r w:rsidRPr="003D246F">
        <w:rPr>
          <w:szCs w:val="22"/>
          <w:lang w:val="it-IT"/>
        </w:rPr>
        <w:t>regjistrojnë të dhënat e matjes në pikën e tyre të lidhjes.</w:t>
      </w:r>
    </w:p>
    <w:p w:rsidR="005A65EF" w:rsidRPr="003D246F" w:rsidRDefault="005A65EF" w:rsidP="005A65EF">
      <w:pPr>
        <w:pStyle w:val="Paragrafi"/>
        <w:rPr>
          <w:szCs w:val="22"/>
          <w:lang w:val="it-IT"/>
        </w:rPr>
      </w:pPr>
      <w:r>
        <w:rPr>
          <w:szCs w:val="22"/>
          <w:lang w:val="it-IT"/>
        </w:rPr>
        <w:t>KSH do të r</w:t>
      </w:r>
      <w:r w:rsidRPr="003D246F">
        <w:rPr>
          <w:szCs w:val="22"/>
          <w:lang w:val="it-IT"/>
        </w:rPr>
        <w:t>egj</w:t>
      </w:r>
      <w:r>
        <w:rPr>
          <w:szCs w:val="22"/>
          <w:lang w:val="it-IT"/>
        </w:rPr>
        <w:t>istrojnë të dhënat e matjes për</w:t>
      </w:r>
      <w:r w:rsidRPr="003D246F">
        <w:rPr>
          <w:szCs w:val="22"/>
          <w:lang w:val="it-IT"/>
        </w:rPr>
        <w:t>:</w:t>
      </w:r>
    </w:p>
    <w:p w:rsidR="005A65EF" w:rsidRPr="003D246F" w:rsidRDefault="005A65EF" w:rsidP="005A65EF">
      <w:pPr>
        <w:pStyle w:val="Paragrafi"/>
        <w:rPr>
          <w:szCs w:val="22"/>
          <w:lang w:val="it-IT"/>
        </w:rPr>
      </w:pPr>
      <w:r>
        <w:rPr>
          <w:szCs w:val="22"/>
          <w:lang w:val="it-IT"/>
        </w:rPr>
        <w:t>- Klientët tariforë</w:t>
      </w:r>
      <w:r w:rsidRPr="003D246F">
        <w:rPr>
          <w:szCs w:val="22"/>
          <w:lang w:val="it-IT"/>
        </w:rPr>
        <w:t>;</w:t>
      </w:r>
    </w:p>
    <w:p w:rsidR="005A65EF" w:rsidRPr="003D246F" w:rsidRDefault="005A65EF" w:rsidP="005A65EF">
      <w:pPr>
        <w:pStyle w:val="Paragrafi"/>
        <w:rPr>
          <w:szCs w:val="22"/>
          <w:lang w:val="it-IT"/>
        </w:rPr>
      </w:pPr>
      <w:r w:rsidRPr="003D246F">
        <w:rPr>
          <w:szCs w:val="22"/>
          <w:lang w:val="it-IT"/>
        </w:rPr>
        <w:t>- Prodhuesit e lidh</w:t>
      </w:r>
      <w:r>
        <w:rPr>
          <w:szCs w:val="22"/>
          <w:lang w:val="it-IT"/>
        </w:rPr>
        <w:t>ur në sistemin e shpërndarjes</w:t>
      </w:r>
      <w:r w:rsidRPr="003D246F">
        <w:rPr>
          <w:szCs w:val="22"/>
          <w:lang w:val="it-IT"/>
        </w:rPr>
        <w:t>;</w:t>
      </w:r>
    </w:p>
    <w:p w:rsidR="005A65EF" w:rsidRPr="003D246F" w:rsidRDefault="005A65EF" w:rsidP="005A65EF">
      <w:pPr>
        <w:pStyle w:val="Paragrafi"/>
        <w:rPr>
          <w:szCs w:val="22"/>
          <w:lang w:val="it-IT"/>
        </w:rPr>
      </w:pPr>
      <w:r>
        <w:rPr>
          <w:szCs w:val="22"/>
          <w:lang w:val="it-IT"/>
        </w:rPr>
        <w:t>- Furnizuesit dhe konsumatorët e kualifikuar që përdorin sistemin e s</w:t>
      </w:r>
      <w:r w:rsidRPr="003D246F">
        <w:rPr>
          <w:szCs w:val="22"/>
          <w:lang w:val="it-IT"/>
        </w:rPr>
        <w:t>hpërndarjes.</w:t>
      </w:r>
    </w:p>
    <w:p w:rsidR="005A65EF" w:rsidRPr="003D246F" w:rsidRDefault="005A65EF" w:rsidP="005A65EF">
      <w:pPr>
        <w:pStyle w:val="Paragrafi"/>
        <w:rPr>
          <w:szCs w:val="22"/>
          <w:lang w:val="it-IT"/>
        </w:rPr>
      </w:pPr>
      <w:r>
        <w:rPr>
          <w:szCs w:val="22"/>
          <w:lang w:val="it-IT"/>
        </w:rPr>
        <w:t xml:space="preserve">Furnizuesit do të </w:t>
      </w:r>
      <w:r w:rsidRPr="003D246F">
        <w:rPr>
          <w:szCs w:val="22"/>
          <w:lang w:val="it-IT"/>
        </w:rPr>
        <w:t>regjistrojnë të dhënat e matjes përkatësisht në pikën/pikat përkatëse të shitjes/blerjes së energjisë elektrike.</w:t>
      </w:r>
    </w:p>
    <w:p w:rsidR="005A65EF" w:rsidRPr="003D246F" w:rsidRDefault="005A65EF" w:rsidP="005A65EF">
      <w:pPr>
        <w:pStyle w:val="Paragrafi"/>
        <w:rPr>
          <w:szCs w:val="22"/>
          <w:lang w:val="it-IT"/>
        </w:rPr>
      </w:pPr>
      <w:r w:rsidRPr="003D246F">
        <w:rPr>
          <w:szCs w:val="22"/>
          <w:lang w:val="it-IT"/>
        </w:rPr>
        <w:t>Furnizuesi</w:t>
      </w:r>
      <w:r>
        <w:rPr>
          <w:szCs w:val="22"/>
          <w:lang w:val="it-IT"/>
        </w:rPr>
        <w:t>t e kualifikuar dhe klientët e kualifikuar do të r</w:t>
      </w:r>
      <w:r w:rsidRPr="003D246F">
        <w:rPr>
          <w:szCs w:val="22"/>
          <w:lang w:val="it-IT"/>
        </w:rPr>
        <w:t>egjistrojnë të dhënat e matjes në pikën e lidhjes së ty</w:t>
      </w:r>
      <w:r>
        <w:rPr>
          <w:szCs w:val="22"/>
          <w:lang w:val="it-IT"/>
        </w:rPr>
        <w:t>re sipas marrëveshjes ndërmjet p</w:t>
      </w:r>
      <w:r w:rsidRPr="003D246F">
        <w:rPr>
          <w:szCs w:val="22"/>
          <w:lang w:val="it-IT"/>
        </w:rPr>
        <w:t xml:space="preserve">alëve.    </w:t>
      </w:r>
    </w:p>
    <w:p w:rsidR="005A65EF" w:rsidRPr="003D246F" w:rsidRDefault="005A65EF" w:rsidP="005A65EF">
      <w:pPr>
        <w:pStyle w:val="Paragrafi"/>
        <w:rPr>
          <w:szCs w:val="22"/>
          <w:lang w:val="it-IT"/>
        </w:rPr>
      </w:pPr>
      <w:r>
        <w:rPr>
          <w:szCs w:val="22"/>
          <w:lang w:val="it-IT"/>
        </w:rPr>
        <w:t>2.7.2. Mënyra e regjistrimit  të të dhënave të m</w:t>
      </w:r>
      <w:r w:rsidRPr="003D246F">
        <w:rPr>
          <w:szCs w:val="22"/>
          <w:lang w:val="it-IT"/>
        </w:rPr>
        <w:t>atjes</w:t>
      </w:r>
    </w:p>
    <w:p w:rsidR="005A65EF" w:rsidRPr="003D246F" w:rsidRDefault="005A65EF" w:rsidP="005A65EF">
      <w:pPr>
        <w:pStyle w:val="Paragrafi"/>
        <w:rPr>
          <w:szCs w:val="22"/>
        </w:rPr>
      </w:pPr>
      <w:r>
        <w:rPr>
          <w:szCs w:val="22"/>
          <w:lang w:val="it-IT"/>
        </w:rPr>
        <w:t>Në përgjithësi sistemet e r</w:t>
      </w:r>
      <w:r w:rsidRPr="003D246F">
        <w:rPr>
          <w:szCs w:val="22"/>
          <w:lang w:val="it-IT"/>
        </w:rPr>
        <w:t xml:space="preserve">egjistrimit e të dhënave të matjes rekomandohet të kontrollojnë në distancë sistemin e matjes dhe t’i marrin të dhënat në intervale të caktuara kohore. </w:t>
      </w:r>
      <w:r w:rsidRPr="003D246F">
        <w:rPr>
          <w:szCs w:val="22"/>
        </w:rPr>
        <w:t>Intervali kohor i marrjes së të dhënave pë</w:t>
      </w:r>
      <w:r>
        <w:rPr>
          <w:szCs w:val="22"/>
        </w:rPr>
        <w:t>rcaktohet me marrëveshje midis p</w:t>
      </w:r>
      <w:r w:rsidRPr="003D246F">
        <w:rPr>
          <w:szCs w:val="22"/>
        </w:rPr>
        <w:t xml:space="preserve">alëve. </w:t>
      </w:r>
    </w:p>
    <w:p w:rsidR="005A65EF" w:rsidRPr="003D246F" w:rsidRDefault="005A65EF" w:rsidP="005A65EF">
      <w:pPr>
        <w:pStyle w:val="Paragrafi"/>
        <w:rPr>
          <w:szCs w:val="22"/>
        </w:rPr>
      </w:pPr>
      <w:r w:rsidRPr="003D246F">
        <w:rPr>
          <w:szCs w:val="22"/>
        </w:rPr>
        <w:t>Përveç kontrollit dhe marrjes së të dhënave në distancë duhet të parashikohet që të ketë mundësi për marrjen e të</w:t>
      </w:r>
      <w:r>
        <w:rPr>
          <w:szCs w:val="22"/>
        </w:rPr>
        <w:t xml:space="preserve"> dhënave në mënyrë manuale nga </w:t>
      </w:r>
      <w:r w:rsidRPr="003D246F">
        <w:rPr>
          <w:szCs w:val="22"/>
        </w:rPr>
        <w:t>reg</w:t>
      </w:r>
      <w:r>
        <w:rPr>
          <w:szCs w:val="22"/>
        </w:rPr>
        <w:t>jistruesit lokalë. Në rastin e k</w:t>
      </w:r>
      <w:r w:rsidRPr="003D246F">
        <w:rPr>
          <w:szCs w:val="22"/>
        </w:rPr>
        <w:t>lient</w:t>
      </w:r>
      <w:r>
        <w:rPr>
          <w:szCs w:val="22"/>
        </w:rPr>
        <w:t>ëve fundorë në përgjithësi dhe klientëve tariforë në veçanti, r</w:t>
      </w:r>
      <w:r w:rsidRPr="003D246F">
        <w:rPr>
          <w:szCs w:val="22"/>
        </w:rPr>
        <w:t xml:space="preserve">egjistrimi i të dhënave të matjes të bëhet me leximin direkt nga matësi. </w:t>
      </w:r>
    </w:p>
    <w:p w:rsidR="005A65EF" w:rsidRPr="003D246F" w:rsidRDefault="005A65EF" w:rsidP="005A65EF">
      <w:pPr>
        <w:pStyle w:val="Paragrafi"/>
        <w:rPr>
          <w:szCs w:val="22"/>
        </w:rPr>
      </w:pPr>
      <w:r w:rsidRPr="003D246F">
        <w:rPr>
          <w:szCs w:val="22"/>
        </w:rPr>
        <w:t>Kontrolli në distancë do të realizoh</w:t>
      </w:r>
      <w:r>
        <w:rPr>
          <w:szCs w:val="22"/>
        </w:rPr>
        <w:t>et me anën e mjeteve të mëposht</w:t>
      </w:r>
      <w:r w:rsidRPr="003D246F">
        <w:rPr>
          <w:szCs w:val="22"/>
        </w:rPr>
        <w:t>me të komunikimit:</w:t>
      </w:r>
    </w:p>
    <w:p w:rsidR="005A65EF" w:rsidRPr="003D246F" w:rsidRDefault="005A65EF" w:rsidP="005A65EF">
      <w:pPr>
        <w:pStyle w:val="Paragrafi"/>
        <w:rPr>
          <w:szCs w:val="22"/>
        </w:rPr>
      </w:pPr>
      <w:r w:rsidRPr="003D246F">
        <w:rPr>
          <w:szCs w:val="22"/>
        </w:rPr>
        <w:t>- rrjetit telefonik ekzistues;</w:t>
      </w:r>
    </w:p>
    <w:p w:rsidR="005A65EF" w:rsidRPr="003D246F" w:rsidRDefault="005A65EF" w:rsidP="005A65EF">
      <w:pPr>
        <w:pStyle w:val="Paragrafi"/>
        <w:rPr>
          <w:szCs w:val="22"/>
        </w:rPr>
      </w:pPr>
      <w:r w:rsidRPr="003D246F">
        <w:rPr>
          <w:szCs w:val="22"/>
        </w:rPr>
        <w:t>- linjave të dedikuara të telekomunikacionit;</w:t>
      </w:r>
    </w:p>
    <w:p w:rsidR="005A65EF" w:rsidRPr="003D246F" w:rsidRDefault="005A65EF" w:rsidP="005A65EF">
      <w:pPr>
        <w:pStyle w:val="Paragrafi"/>
        <w:rPr>
          <w:szCs w:val="22"/>
        </w:rPr>
      </w:pPr>
      <w:r w:rsidRPr="003D246F">
        <w:rPr>
          <w:szCs w:val="22"/>
        </w:rPr>
        <w:t>- lidhjeve me anën e fibrave optike;</w:t>
      </w:r>
    </w:p>
    <w:p w:rsidR="005A65EF" w:rsidRPr="003D246F" w:rsidRDefault="005A65EF" w:rsidP="005A65EF">
      <w:pPr>
        <w:pStyle w:val="Paragrafi"/>
        <w:rPr>
          <w:szCs w:val="22"/>
        </w:rPr>
      </w:pPr>
      <w:r w:rsidRPr="003D246F">
        <w:rPr>
          <w:szCs w:val="22"/>
        </w:rPr>
        <w:t>- radiove rele</w:t>
      </w:r>
      <w:r>
        <w:rPr>
          <w:szCs w:val="22"/>
        </w:rPr>
        <w:t>;</w:t>
      </w:r>
    </w:p>
    <w:p w:rsidR="005A65EF" w:rsidRPr="003D246F" w:rsidRDefault="005A65EF" w:rsidP="005A65EF">
      <w:pPr>
        <w:pStyle w:val="Paragrafi"/>
        <w:rPr>
          <w:szCs w:val="22"/>
        </w:rPr>
      </w:pPr>
      <w:r w:rsidRPr="003D246F">
        <w:rPr>
          <w:szCs w:val="22"/>
        </w:rPr>
        <w:t>- sistemit GSM</w:t>
      </w:r>
      <w:r>
        <w:rPr>
          <w:szCs w:val="22"/>
        </w:rPr>
        <w:t>;</w:t>
      </w:r>
      <w:r w:rsidRPr="003D246F">
        <w:rPr>
          <w:szCs w:val="22"/>
        </w:rPr>
        <w:t xml:space="preserve"> </w:t>
      </w:r>
    </w:p>
    <w:p w:rsidR="005A65EF" w:rsidRPr="003D246F" w:rsidRDefault="005A65EF" w:rsidP="005A65EF">
      <w:pPr>
        <w:pStyle w:val="Paragrafi"/>
        <w:rPr>
          <w:szCs w:val="22"/>
        </w:rPr>
      </w:pPr>
      <w:r w:rsidRPr="003D246F">
        <w:rPr>
          <w:szCs w:val="22"/>
        </w:rPr>
        <w:t>- sisteme të t</w:t>
      </w:r>
      <w:r>
        <w:rPr>
          <w:szCs w:val="22"/>
        </w:rPr>
        <w:t>jera të përshtatshme komunikimi.</w:t>
      </w:r>
    </w:p>
    <w:p w:rsidR="005A65EF" w:rsidRPr="003D246F" w:rsidRDefault="005A65EF" w:rsidP="005A65EF">
      <w:pPr>
        <w:pStyle w:val="Paragrafi"/>
        <w:rPr>
          <w:szCs w:val="22"/>
        </w:rPr>
      </w:pPr>
      <w:r w:rsidRPr="003D246F">
        <w:rPr>
          <w:szCs w:val="22"/>
        </w:rPr>
        <w:t>duke pë</w:t>
      </w:r>
      <w:r>
        <w:rPr>
          <w:szCs w:val="22"/>
        </w:rPr>
        <w:t>rdorur protokolle sipas standard</w:t>
      </w:r>
      <w:r w:rsidRPr="003D246F">
        <w:rPr>
          <w:szCs w:val="22"/>
        </w:rPr>
        <w:t xml:space="preserve">eve </w:t>
      </w:r>
      <w:r>
        <w:rPr>
          <w:szCs w:val="22"/>
        </w:rPr>
        <w:t>ndërkombëtare dhe të rëna dakord në marrëveshjet midis p</w:t>
      </w:r>
      <w:r w:rsidRPr="003D246F">
        <w:rPr>
          <w:szCs w:val="22"/>
        </w:rPr>
        <w:t>alëve.</w:t>
      </w:r>
    </w:p>
    <w:p w:rsidR="005A65EF" w:rsidRDefault="005A65EF" w:rsidP="005A65EF">
      <w:pPr>
        <w:pStyle w:val="Paragrafi"/>
        <w:rPr>
          <w:szCs w:val="22"/>
        </w:rPr>
      </w:pPr>
      <w:r w:rsidRPr="003D246F">
        <w:rPr>
          <w:szCs w:val="22"/>
        </w:rPr>
        <w:t>Për çdo sistem të matjes, nga matësi do t</w:t>
      </w:r>
      <w:r>
        <w:rPr>
          <w:szCs w:val="22"/>
        </w:rPr>
        <w:t>ë merren të dhënat si më poshtë</w:t>
      </w:r>
      <w:r w:rsidRPr="003D246F">
        <w:rPr>
          <w:szCs w:val="22"/>
        </w:rPr>
        <w:t>:</w:t>
      </w:r>
    </w:p>
    <w:p w:rsidR="005A65EF" w:rsidRDefault="005A65EF" w:rsidP="005A65EF">
      <w:pPr>
        <w:pStyle w:val="Paragrafi"/>
        <w:rPr>
          <w:szCs w:val="22"/>
        </w:rPr>
      </w:pPr>
    </w:p>
    <w:p w:rsidR="005A65EF" w:rsidRDefault="005A65EF" w:rsidP="005A65EF">
      <w:pPr>
        <w:pStyle w:val="Paragrafi"/>
        <w:rPr>
          <w:szCs w:val="22"/>
        </w:rPr>
      </w:pPr>
    </w:p>
    <w:p w:rsidR="005A65EF" w:rsidRDefault="005A65EF" w:rsidP="005A65EF">
      <w:pPr>
        <w:pStyle w:val="Paragrafi"/>
        <w:rPr>
          <w:szCs w:val="22"/>
        </w:rPr>
      </w:pPr>
    </w:p>
    <w:p w:rsidR="005A65EF" w:rsidRDefault="005A65EF" w:rsidP="005A65EF">
      <w:pPr>
        <w:pStyle w:val="Paragrafi"/>
        <w:rPr>
          <w:szCs w:val="22"/>
        </w:rPr>
      </w:pPr>
    </w:p>
    <w:p w:rsidR="005A65EF" w:rsidRDefault="005A65EF" w:rsidP="005A65EF">
      <w:pPr>
        <w:pStyle w:val="Paragrafi"/>
        <w:rPr>
          <w:szCs w:val="22"/>
        </w:rPr>
      </w:pPr>
    </w:p>
    <w:p w:rsidR="005A65EF" w:rsidRDefault="005A65EF" w:rsidP="005A65EF">
      <w:pPr>
        <w:pStyle w:val="Paragrafi"/>
        <w:rPr>
          <w:szCs w:val="22"/>
        </w:rPr>
      </w:pPr>
    </w:p>
    <w:p w:rsidR="005A65EF" w:rsidRPr="003D246F" w:rsidRDefault="005A65EF" w:rsidP="005A65EF">
      <w:pPr>
        <w:pStyle w:val="Paragrafi"/>
        <w:rPr>
          <w:szCs w:val="22"/>
        </w:rPr>
      </w:pPr>
    </w:p>
    <w:p w:rsidR="005A65EF" w:rsidRPr="003D246F" w:rsidRDefault="005A65EF" w:rsidP="005A65EF">
      <w:pPr>
        <w:pStyle w:val="Paragrafi"/>
        <w:rPr>
          <w:szCs w:val="22"/>
        </w:rPr>
      </w:pPr>
      <w:r>
        <w:rPr>
          <w:szCs w:val="22"/>
        </w:rPr>
        <w:t>Për klientët t</w:t>
      </w:r>
      <w:r w:rsidRPr="003D246F">
        <w:rPr>
          <w:szCs w:val="22"/>
        </w:rPr>
        <w:t>ariforë:</w:t>
      </w:r>
      <w:r w:rsidRPr="00B22460">
        <w:rPr>
          <w:szCs w:val="22"/>
        </w:rPr>
        <w:t xml:space="preserve"> </w:t>
      </w:r>
      <w:r>
        <w:rPr>
          <w:szCs w:val="22"/>
        </w:rPr>
        <w:tab/>
      </w:r>
      <w:r>
        <w:rPr>
          <w:szCs w:val="22"/>
        </w:rPr>
        <w:tab/>
      </w:r>
      <w:r>
        <w:rPr>
          <w:szCs w:val="22"/>
        </w:rPr>
        <w:tab/>
        <w:t>Energjia e</w:t>
      </w:r>
      <w:r w:rsidRPr="003D246F">
        <w:rPr>
          <w:szCs w:val="22"/>
        </w:rPr>
        <w:t>lektrike aktive</w:t>
      </w:r>
    </w:p>
    <w:p w:rsidR="005A65EF" w:rsidRDefault="005A65EF" w:rsidP="005A65EF">
      <w:pPr>
        <w:pStyle w:val="Paragrafi"/>
        <w:rPr>
          <w:szCs w:val="22"/>
        </w:rPr>
      </w:pPr>
    </w:p>
    <w:p w:rsidR="005A65EF" w:rsidRPr="003D246F" w:rsidRDefault="005A65EF" w:rsidP="005A65EF">
      <w:pPr>
        <w:pStyle w:val="Paragrafi"/>
        <w:rPr>
          <w:szCs w:val="22"/>
        </w:rPr>
      </w:pPr>
      <w:r w:rsidRPr="003D246F">
        <w:rPr>
          <w:szCs w:val="22"/>
        </w:rPr>
        <w:t>- për lidhje n</w:t>
      </w:r>
      <w:r>
        <w:rPr>
          <w:szCs w:val="22"/>
        </w:rPr>
        <w:t>ë TU:</w:t>
      </w:r>
      <w:r w:rsidRPr="00B22460">
        <w:rPr>
          <w:szCs w:val="22"/>
        </w:rPr>
        <w:t xml:space="preserve"> </w:t>
      </w:r>
      <w:r>
        <w:rPr>
          <w:szCs w:val="22"/>
        </w:rPr>
        <w:tab/>
      </w:r>
      <w:r>
        <w:rPr>
          <w:szCs w:val="22"/>
        </w:rPr>
        <w:tab/>
      </w:r>
      <w:r>
        <w:rPr>
          <w:szCs w:val="22"/>
        </w:rPr>
        <w:tab/>
        <w:t>Energjia e</w:t>
      </w:r>
      <w:r w:rsidRPr="003D246F">
        <w:rPr>
          <w:szCs w:val="22"/>
        </w:rPr>
        <w:t>lektrike aktive</w:t>
      </w:r>
    </w:p>
    <w:p w:rsidR="005A65EF" w:rsidRPr="003D246F" w:rsidRDefault="005A65EF" w:rsidP="005A65EF">
      <w:pPr>
        <w:pStyle w:val="Paragrafi"/>
        <w:rPr>
          <w:szCs w:val="22"/>
        </w:rPr>
      </w:pPr>
      <w:r w:rsidRPr="003D246F">
        <w:rPr>
          <w:szCs w:val="22"/>
        </w:rPr>
        <w:t>-</w:t>
      </w:r>
      <w:r>
        <w:rPr>
          <w:szCs w:val="22"/>
        </w:rPr>
        <w:t xml:space="preserve"> për lidhje në TM :</w:t>
      </w:r>
      <w:r>
        <w:rPr>
          <w:szCs w:val="22"/>
        </w:rPr>
        <w:tab/>
      </w:r>
      <w:r>
        <w:rPr>
          <w:szCs w:val="22"/>
        </w:rPr>
        <w:tab/>
      </w:r>
      <w:r>
        <w:rPr>
          <w:szCs w:val="22"/>
        </w:rPr>
        <w:tab/>
        <w:t>Energjia e</w:t>
      </w:r>
      <w:r w:rsidRPr="003D246F">
        <w:rPr>
          <w:szCs w:val="22"/>
        </w:rPr>
        <w:t>lektrike reaktive</w:t>
      </w:r>
    </w:p>
    <w:p w:rsidR="005A65EF" w:rsidRDefault="005A65EF" w:rsidP="005A65EF">
      <w:pPr>
        <w:pStyle w:val="Paragrafi"/>
        <w:ind w:firstLine="0"/>
        <w:rPr>
          <w:szCs w:val="22"/>
        </w:rPr>
      </w:pPr>
    </w:p>
    <w:p w:rsidR="005A65EF" w:rsidRPr="003D246F" w:rsidRDefault="005A65EF" w:rsidP="005A65EF">
      <w:pPr>
        <w:pStyle w:val="Paragrafi"/>
        <w:rPr>
          <w:szCs w:val="22"/>
        </w:rPr>
      </w:pPr>
      <w:r>
        <w:rPr>
          <w:szCs w:val="22"/>
        </w:rPr>
        <w:t>Për klientët e kualifikuar:</w:t>
      </w:r>
      <w:r>
        <w:rPr>
          <w:szCs w:val="22"/>
        </w:rPr>
        <w:tab/>
      </w:r>
      <w:r>
        <w:rPr>
          <w:szCs w:val="22"/>
        </w:rPr>
        <w:tab/>
        <w:t>Energjia e</w:t>
      </w:r>
      <w:r w:rsidRPr="003D246F">
        <w:rPr>
          <w:szCs w:val="22"/>
        </w:rPr>
        <w:t>lektrike aktive</w:t>
      </w:r>
    </w:p>
    <w:p w:rsidR="005A65EF" w:rsidRPr="003D246F" w:rsidRDefault="005A65EF" w:rsidP="005A65EF">
      <w:pPr>
        <w:pStyle w:val="Paragrafi"/>
        <w:ind w:left="3600"/>
        <w:rPr>
          <w:szCs w:val="22"/>
        </w:rPr>
      </w:pPr>
      <w:r>
        <w:rPr>
          <w:szCs w:val="22"/>
        </w:rPr>
        <w:t>Energjia e</w:t>
      </w:r>
      <w:r w:rsidRPr="003D246F">
        <w:rPr>
          <w:szCs w:val="22"/>
        </w:rPr>
        <w:t>lektrike reaktive</w:t>
      </w:r>
    </w:p>
    <w:p w:rsidR="005A65EF" w:rsidRPr="003D246F" w:rsidRDefault="005A65EF" w:rsidP="005A65EF">
      <w:pPr>
        <w:pStyle w:val="Paragrafi"/>
        <w:ind w:left="3600"/>
        <w:rPr>
          <w:szCs w:val="22"/>
        </w:rPr>
      </w:pPr>
      <w:r>
        <w:rPr>
          <w:szCs w:val="22"/>
        </w:rPr>
        <w:t>Fuqia e</w:t>
      </w:r>
      <w:r w:rsidRPr="003D246F">
        <w:rPr>
          <w:szCs w:val="22"/>
        </w:rPr>
        <w:t>lektrike aktive</w:t>
      </w:r>
    </w:p>
    <w:p w:rsidR="005A65EF" w:rsidRPr="003D246F" w:rsidRDefault="005A65EF" w:rsidP="005A65EF">
      <w:pPr>
        <w:pStyle w:val="Paragrafi"/>
        <w:ind w:left="4320" w:firstLine="0"/>
        <w:rPr>
          <w:szCs w:val="22"/>
        </w:rPr>
      </w:pPr>
      <w:r>
        <w:rPr>
          <w:szCs w:val="22"/>
        </w:rPr>
        <w:t>Fuqia e</w:t>
      </w:r>
      <w:r w:rsidRPr="003D246F">
        <w:rPr>
          <w:szCs w:val="22"/>
        </w:rPr>
        <w:t xml:space="preserve">lektrike reaktive </w:t>
      </w:r>
    </w:p>
    <w:p w:rsidR="005A65EF" w:rsidRPr="003D246F" w:rsidRDefault="005A65EF" w:rsidP="005A65EF">
      <w:pPr>
        <w:pStyle w:val="Paragrafi"/>
        <w:ind w:left="3600"/>
        <w:rPr>
          <w:szCs w:val="22"/>
        </w:rPr>
      </w:pPr>
      <w:r w:rsidRPr="003D246F">
        <w:rPr>
          <w:szCs w:val="22"/>
        </w:rPr>
        <w:t>cos</w:t>
      </w:r>
      <w:r w:rsidRPr="003D246F">
        <w:rPr>
          <w:szCs w:val="22"/>
        </w:rPr>
        <w:sym w:font="Symbol" w:char="F06A"/>
      </w:r>
    </w:p>
    <w:p w:rsidR="005A65EF" w:rsidRPr="003D246F" w:rsidRDefault="005A65EF" w:rsidP="005A65EF">
      <w:pPr>
        <w:pStyle w:val="Paragrafi"/>
        <w:ind w:left="3600"/>
        <w:rPr>
          <w:szCs w:val="22"/>
        </w:rPr>
      </w:pPr>
      <w:r w:rsidRPr="003D246F">
        <w:rPr>
          <w:szCs w:val="22"/>
        </w:rPr>
        <w:t xml:space="preserve">Parametra të tjerë që do të vendosen me </w:t>
      </w:r>
    </w:p>
    <w:p w:rsidR="005A65EF" w:rsidRPr="003D246F" w:rsidRDefault="005A65EF" w:rsidP="005A65EF">
      <w:pPr>
        <w:pStyle w:val="Paragrafi"/>
        <w:ind w:left="3600"/>
        <w:rPr>
          <w:szCs w:val="22"/>
        </w:rPr>
      </w:pPr>
      <w:r>
        <w:rPr>
          <w:szCs w:val="22"/>
        </w:rPr>
        <w:t>marrëveshje midis p</w:t>
      </w:r>
      <w:r w:rsidRPr="003D246F">
        <w:rPr>
          <w:szCs w:val="22"/>
        </w:rPr>
        <w:t>alëve.</w:t>
      </w:r>
    </w:p>
    <w:p w:rsidR="005A65EF" w:rsidRDefault="005A65EF" w:rsidP="005A65EF">
      <w:pPr>
        <w:pStyle w:val="Paragrafi"/>
        <w:rPr>
          <w:szCs w:val="22"/>
        </w:rPr>
      </w:pPr>
    </w:p>
    <w:p w:rsidR="005A65EF" w:rsidRPr="003D246F" w:rsidRDefault="005A65EF" w:rsidP="005A65EF">
      <w:pPr>
        <w:pStyle w:val="Paragrafi"/>
        <w:rPr>
          <w:szCs w:val="22"/>
        </w:rPr>
      </w:pPr>
      <w:r>
        <w:rPr>
          <w:szCs w:val="22"/>
        </w:rPr>
        <w:t>Për prodhuesit:</w:t>
      </w:r>
      <w:r>
        <w:rPr>
          <w:szCs w:val="22"/>
        </w:rPr>
        <w:tab/>
      </w:r>
      <w:r>
        <w:rPr>
          <w:szCs w:val="22"/>
        </w:rPr>
        <w:tab/>
      </w:r>
      <w:r>
        <w:rPr>
          <w:szCs w:val="22"/>
        </w:rPr>
        <w:tab/>
      </w:r>
      <w:r>
        <w:rPr>
          <w:szCs w:val="22"/>
        </w:rPr>
        <w:tab/>
        <w:t>Energjia e</w:t>
      </w:r>
      <w:r w:rsidRPr="003D246F">
        <w:rPr>
          <w:szCs w:val="22"/>
        </w:rPr>
        <w:t>lektrike aktive</w:t>
      </w:r>
    </w:p>
    <w:p w:rsidR="005A65EF" w:rsidRPr="003D246F" w:rsidRDefault="005A65EF" w:rsidP="005A65EF">
      <w:pPr>
        <w:pStyle w:val="Paragrafi"/>
        <w:ind w:left="3600"/>
        <w:rPr>
          <w:szCs w:val="22"/>
        </w:rPr>
      </w:pPr>
      <w:r>
        <w:rPr>
          <w:szCs w:val="22"/>
        </w:rPr>
        <w:t>Energjia e</w:t>
      </w:r>
      <w:r w:rsidRPr="003D246F">
        <w:rPr>
          <w:szCs w:val="22"/>
        </w:rPr>
        <w:t>lektrike reaktive</w:t>
      </w:r>
    </w:p>
    <w:p w:rsidR="005A65EF" w:rsidRPr="003D246F" w:rsidRDefault="005A65EF" w:rsidP="005A65EF">
      <w:pPr>
        <w:pStyle w:val="Paragrafi"/>
        <w:ind w:left="3600"/>
        <w:rPr>
          <w:szCs w:val="22"/>
        </w:rPr>
      </w:pPr>
      <w:r>
        <w:rPr>
          <w:szCs w:val="22"/>
        </w:rPr>
        <w:t>Fuqia e</w:t>
      </w:r>
      <w:r w:rsidRPr="003D246F">
        <w:rPr>
          <w:szCs w:val="22"/>
        </w:rPr>
        <w:t>lektrike aktive</w:t>
      </w:r>
    </w:p>
    <w:p w:rsidR="005A65EF" w:rsidRPr="003D246F" w:rsidRDefault="005A65EF" w:rsidP="005A65EF">
      <w:pPr>
        <w:pStyle w:val="Paragrafi"/>
        <w:ind w:left="3600"/>
        <w:rPr>
          <w:szCs w:val="22"/>
        </w:rPr>
      </w:pPr>
      <w:r>
        <w:rPr>
          <w:szCs w:val="22"/>
        </w:rPr>
        <w:t>Fuqia e</w:t>
      </w:r>
      <w:r w:rsidRPr="003D246F">
        <w:rPr>
          <w:szCs w:val="22"/>
        </w:rPr>
        <w:t>lektrike reaktive</w:t>
      </w:r>
    </w:p>
    <w:p w:rsidR="005A65EF" w:rsidRDefault="005A65EF" w:rsidP="005A65EF">
      <w:pPr>
        <w:pStyle w:val="Paragrafi"/>
        <w:rPr>
          <w:szCs w:val="22"/>
        </w:rPr>
      </w:pPr>
    </w:p>
    <w:p w:rsidR="005A65EF" w:rsidRPr="003D246F" w:rsidRDefault="005A65EF" w:rsidP="005A65EF">
      <w:pPr>
        <w:pStyle w:val="Paragrafi"/>
        <w:rPr>
          <w:szCs w:val="22"/>
        </w:rPr>
      </w:pPr>
      <w:r>
        <w:rPr>
          <w:szCs w:val="22"/>
        </w:rPr>
        <w:t>Për OST-sh.a.:</w:t>
      </w:r>
      <w:r>
        <w:rPr>
          <w:szCs w:val="22"/>
        </w:rPr>
        <w:tab/>
      </w:r>
      <w:r>
        <w:rPr>
          <w:szCs w:val="22"/>
        </w:rPr>
        <w:tab/>
      </w:r>
      <w:r>
        <w:rPr>
          <w:szCs w:val="22"/>
        </w:rPr>
        <w:tab/>
      </w:r>
      <w:r>
        <w:rPr>
          <w:szCs w:val="22"/>
        </w:rPr>
        <w:tab/>
        <w:t>Energjia e</w:t>
      </w:r>
      <w:r w:rsidRPr="003D246F">
        <w:rPr>
          <w:szCs w:val="22"/>
        </w:rPr>
        <w:t>lektrike aktive</w:t>
      </w:r>
    </w:p>
    <w:p w:rsidR="005A65EF" w:rsidRPr="003D246F" w:rsidRDefault="005A65EF" w:rsidP="005A65EF">
      <w:pPr>
        <w:pStyle w:val="Paragrafi"/>
        <w:ind w:left="3600"/>
        <w:rPr>
          <w:szCs w:val="22"/>
        </w:rPr>
      </w:pPr>
      <w:r>
        <w:rPr>
          <w:szCs w:val="22"/>
        </w:rPr>
        <w:t>Energjia e</w:t>
      </w:r>
      <w:r w:rsidRPr="003D246F">
        <w:rPr>
          <w:szCs w:val="22"/>
        </w:rPr>
        <w:t>lektrike reaktive</w:t>
      </w:r>
    </w:p>
    <w:p w:rsidR="005A65EF" w:rsidRPr="003D246F" w:rsidRDefault="005A65EF" w:rsidP="005A65EF">
      <w:pPr>
        <w:pStyle w:val="Paragrafi"/>
        <w:ind w:left="3600"/>
        <w:rPr>
          <w:szCs w:val="22"/>
        </w:rPr>
      </w:pPr>
      <w:r w:rsidRPr="003D246F">
        <w:rPr>
          <w:szCs w:val="22"/>
        </w:rPr>
        <w:t>Fuqi</w:t>
      </w:r>
      <w:r>
        <w:rPr>
          <w:szCs w:val="22"/>
        </w:rPr>
        <w:t>a e</w:t>
      </w:r>
      <w:r w:rsidRPr="003D246F">
        <w:rPr>
          <w:szCs w:val="22"/>
        </w:rPr>
        <w:t>lektrike aktive</w:t>
      </w:r>
    </w:p>
    <w:p w:rsidR="005A65EF" w:rsidRPr="003D246F" w:rsidRDefault="005A65EF" w:rsidP="005A65EF">
      <w:pPr>
        <w:pStyle w:val="Paragrafi"/>
        <w:ind w:left="3600"/>
        <w:rPr>
          <w:szCs w:val="22"/>
        </w:rPr>
      </w:pPr>
      <w:r>
        <w:rPr>
          <w:szCs w:val="22"/>
        </w:rPr>
        <w:t>Fuqia e</w:t>
      </w:r>
      <w:r w:rsidRPr="003D246F">
        <w:rPr>
          <w:szCs w:val="22"/>
        </w:rPr>
        <w:t xml:space="preserve">lektrike reaktive </w:t>
      </w:r>
    </w:p>
    <w:p w:rsidR="005A65EF" w:rsidRPr="003D246F" w:rsidRDefault="005A65EF" w:rsidP="005A65EF">
      <w:pPr>
        <w:pStyle w:val="Paragrafi"/>
        <w:ind w:left="3600"/>
        <w:rPr>
          <w:szCs w:val="22"/>
        </w:rPr>
      </w:pPr>
      <w:r w:rsidRPr="003D246F">
        <w:rPr>
          <w:szCs w:val="22"/>
        </w:rPr>
        <w:t>cos</w:t>
      </w:r>
      <w:r w:rsidRPr="003D246F">
        <w:rPr>
          <w:szCs w:val="22"/>
        </w:rPr>
        <w:sym w:font="Symbol" w:char="F06A"/>
      </w:r>
    </w:p>
    <w:p w:rsidR="005A65EF" w:rsidRDefault="005A65EF" w:rsidP="005A65EF">
      <w:pPr>
        <w:pStyle w:val="Paragrafi"/>
        <w:rPr>
          <w:szCs w:val="22"/>
        </w:rPr>
      </w:pPr>
      <w:r>
        <w:rPr>
          <w:szCs w:val="22"/>
        </w:rPr>
        <w:t>Kompaninë(të) shpërndarëse, f</w:t>
      </w:r>
      <w:r w:rsidRPr="003D246F">
        <w:rPr>
          <w:szCs w:val="22"/>
        </w:rPr>
        <w:t xml:space="preserve">urnizuesit, </w:t>
      </w:r>
      <w:r>
        <w:rPr>
          <w:szCs w:val="22"/>
        </w:rPr>
        <w:t>furnizuesit e k</w:t>
      </w:r>
      <w:r w:rsidRPr="003D246F">
        <w:rPr>
          <w:szCs w:val="22"/>
        </w:rPr>
        <w:t>ualifikuar:</w:t>
      </w:r>
      <w:r w:rsidRPr="003D246F">
        <w:rPr>
          <w:szCs w:val="22"/>
        </w:rPr>
        <w:tab/>
      </w:r>
    </w:p>
    <w:p w:rsidR="005A65EF" w:rsidRPr="003D246F" w:rsidRDefault="005A65EF" w:rsidP="005A65EF">
      <w:pPr>
        <w:pStyle w:val="Paragrafi"/>
        <w:ind w:left="4320" w:firstLine="0"/>
        <w:rPr>
          <w:szCs w:val="22"/>
        </w:rPr>
      </w:pPr>
    </w:p>
    <w:p w:rsidR="005A65EF" w:rsidRDefault="005A65EF" w:rsidP="005A65EF">
      <w:pPr>
        <w:pStyle w:val="Paragrafi"/>
        <w:tabs>
          <w:tab w:val="left" w:pos="4337"/>
        </w:tabs>
        <w:rPr>
          <w:szCs w:val="22"/>
        </w:rPr>
      </w:pPr>
      <w:r w:rsidRPr="003D246F">
        <w:rPr>
          <w:szCs w:val="22"/>
        </w:rPr>
        <w:t xml:space="preserve">Për çdo fidër në TM (35 kV, </w:t>
      </w:r>
    </w:p>
    <w:p w:rsidR="005A65EF" w:rsidRPr="003D246F" w:rsidRDefault="005A65EF" w:rsidP="005A65EF">
      <w:pPr>
        <w:pStyle w:val="Paragrafi"/>
        <w:tabs>
          <w:tab w:val="left" w:pos="4337"/>
        </w:tabs>
        <w:rPr>
          <w:szCs w:val="22"/>
        </w:rPr>
      </w:pPr>
      <w:r>
        <w:rPr>
          <w:szCs w:val="22"/>
        </w:rPr>
        <w:t>20 kV, 10 kV, 6 kV):</w:t>
      </w:r>
      <w:r>
        <w:rPr>
          <w:szCs w:val="22"/>
        </w:rPr>
        <w:tab/>
        <w:t>Energjia e</w:t>
      </w:r>
      <w:r w:rsidRPr="003D246F">
        <w:rPr>
          <w:szCs w:val="22"/>
        </w:rPr>
        <w:t>lektrike aktive</w:t>
      </w:r>
    </w:p>
    <w:p w:rsidR="005A65EF" w:rsidRPr="003D246F" w:rsidRDefault="005A65EF" w:rsidP="005A65EF">
      <w:pPr>
        <w:pStyle w:val="Paragrafi"/>
        <w:ind w:left="3600"/>
        <w:rPr>
          <w:szCs w:val="22"/>
        </w:rPr>
      </w:pPr>
      <w:r>
        <w:rPr>
          <w:szCs w:val="22"/>
        </w:rPr>
        <w:t>Energjia e</w:t>
      </w:r>
      <w:r w:rsidRPr="003D246F">
        <w:rPr>
          <w:szCs w:val="22"/>
        </w:rPr>
        <w:t>lektrike reaktive</w:t>
      </w:r>
    </w:p>
    <w:p w:rsidR="005A65EF" w:rsidRDefault="005A65EF" w:rsidP="005A65EF">
      <w:pPr>
        <w:pStyle w:val="Paragrafi"/>
        <w:rPr>
          <w:szCs w:val="22"/>
        </w:rPr>
      </w:pPr>
    </w:p>
    <w:p w:rsidR="005A65EF" w:rsidRPr="003D246F" w:rsidRDefault="005A65EF" w:rsidP="005A65EF">
      <w:pPr>
        <w:pStyle w:val="Paragrafi"/>
        <w:rPr>
          <w:szCs w:val="22"/>
        </w:rPr>
      </w:pPr>
      <w:r w:rsidRPr="003D246F">
        <w:rPr>
          <w:szCs w:val="22"/>
        </w:rPr>
        <w:t>Për çdo kabinë TM/TU:</w:t>
      </w:r>
      <w:r w:rsidRPr="003D246F">
        <w:rPr>
          <w:szCs w:val="22"/>
        </w:rPr>
        <w:tab/>
      </w:r>
      <w:r w:rsidRPr="003D246F">
        <w:rPr>
          <w:szCs w:val="22"/>
        </w:rPr>
        <w:tab/>
        <w:t>Energj</w:t>
      </w:r>
      <w:r>
        <w:rPr>
          <w:szCs w:val="22"/>
        </w:rPr>
        <w:t>ia e</w:t>
      </w:r>
      <w:r w:rsidRPr="003D246F">
        <w:rPr>
          <w:szCs w:val="22"/>
        </w:rPr>
        <w:t>lektrike aktive</w:t>
      </w:r>
    </w:p>
    <w:p w:rsidR="005A65EF" w:rsidRDefault="005A65EF" w:rsidP="005A65EF">
      <w:pPr>
        <w:pStyle w:val="Paragrafi"/>
        <w:rPr>
          <w:szCs w:val="22"/>
        </w:rPr>
      </w:pPr>
      <w:r>
        <w:rPr>
          <w:szCs w:val="22"/>
        </w:rPr>
        <w:t>(matja në TU)</w:t>
      </w:r>
      <w:r>
        <w:rPr>
          <w:szCs w:val="22"/>
        </w:rPr>
        <w:tab/>
      </w:r>
      <w:r>
        <w:rPr>
          <w:szCs w:val="22"/>
        </w:rPr>
        <w:tab/>
      </w:r>
      <w:r>
        <w:rPr>
          <w:szCs w:val="22"/>
        </w:rPr>
        <w:tab/>
      </w:r>
      <w:r>
        <w:rPr>
          <w:szCs w:val="22"/>
        </w:rPr>
        <w:tab/>
        <w:t>Energjia e</w:t>
      </w:r>
      <w:r w:rsidRPr="003D246F">
        <w:rPr>
          <w:szCs w:val="22"/>
        </w:rPr>
        <w:t>lektrike reaktive</w:t>
      </w:r>
    </w:p>
    <w:p w:rsidR="005A65EF" w:rsidRPr="003D246F" w:rsidRDefault="005A65EF" w:rsidP="005A65EF">
      <w:pPr>
        <w:pStyle w:val="Paragrafi"/>
        <w:rPr>
          <w:szCs w:val="22"/>
        </w:rPr>
      </w:pPr>
    </w:p>
    <w:p w:rsidR="005A65EF" w:rsidRPr="003D246F" w:rsidRDefault="005A65EF" w:rsidP="005A65EF">
      <w:pPr>
        <w:pStyle w:val="Paragrafi"/>
        <w:rPr>
          <w:szCs w:val="22"/>
        </w:rPr>
      </w:pPr>
      <w:r w:rsidRPr="003D246F">
        <w:rPr>
          <w:szCs w:val="22"/>
        </w:rPr>
        <w:t>Parametrat e paraqitur m</w:t>
      </w:r>
      <w:r>
        <w:rPr>
          <w:szCs w:val="22"/>
        </w:rPr>
        <w:t>ë lart janë kërkesat minimale, p</w:t>
      </w:r>
      <w:r w:rsidRPr="003D246F">
        <w:rPr>
          <w:szCs w:val="22"/>
        </w:rPr>
        <w:t>alët me marrëveshje mund të vendosin marrjen e parametrave të tjerë.</w:t>
      </w:r>
    </w:p>
    <w:p w:rsidR="005A65EF" w:rsidRPr="003D246F" w:rsidRDefault="005A65EF" w:rsidP="005A65EF">
      <w:pPr>
        <w:pStyle w:val="Paragrafi"/>
        <w:rPr>
          <w:szCs w:val="22"/>
          <w:lang w:val="it-IT"/>
        </w:rPr>
      </w:pPr>
      <w:r>
        <w:rPr>
          <w:szCs w:val="22"/>
          <w:lang w:val="it-IT"/>
        </w:rPr>
        <w:t>2.7.3. Matja dhe përpunimi i të d</w:t>
      </w:r>
      <w:r w:rsidRPr="003D246F">
        <w:rPr>
          <w:szCs w:val="22"/>
          <w:lang w:val="it-IT"/>
        </w:rPr>
        <w:t>hënave</w:t>
      </w:r>
    </w:p>
    <w:p w:rsidR="005A65EF" w:rsidRPr="003D246F" w:rsidRDefault="005A65EF" w:rsidP="005A65EF">
      <w:pPr>
        <w:pStyle w:val="Paragrafi"/>
        <w:rPr>
          <w:szCs w:val="22"/>
          <w:lang w:val="it-IT"/>
        </w:rPr>
      </w:pPr>
      <w:r w:rsidRPr="003D246F">
        <w:rPr>
          <w:szCs w:val="22"/>
          <w:lang w:val="it-IT"/>
        </w:rPr>
        <w:t>Sistemi i matjes duhet të jetë i mbrojtur teknikisht nga ndërhyrjet lokale dhe ato në distancë.</w:t>
      </w:r>
    </w:p>
    <w:p w:rsidR="005A65EF" w:rsidRPr="003D246F" w:rsidRDefault="005A65EF" w:rsidP="005A65EF">
      <w:pPr>
        <w:pStyle w:val="Paragrafi"/>
        <w:rPr>
          <w:szCs w:val="22"/>
          <w:lang w:val="it-IT"/>
        </w:rPr>
      </w:pPr>
      <w:r w:rsidRPr="003D246F">
        <w:rPr>
          <w:szCs w:val="22"/>
          <w:lang w:val="it-IT"/>
        </w:rPr>
        <w:t xml:space="preserve">Parametrat </w:t>
      </w:r>
      <w:r>
        <w:rPr>
          <w:szCs w:val="22"/>
          <w:lang w:val="it-IT"/>
        </w:rPr>
        <w:t>e përmendur në këtë Kod duhen r</w:t>
      </w:r>
      <w:r w:rsidRPr="003D246F">
        <w:rPr>
          <w:szCs w:val="22"/>
          <w:lang w:val="it-IT"/>
        </w:rPr>
        <w:t xml:space="preserve">egjistruar dhe ruajtur në përputhje me </w:t>
      </w:r>
      <w:r>
        <w:rPr>
          <w:szCs w:val="22"/>
          <w:lang w:val="it-IT"/>
        </w:rPr>
        <w:t>normat e paraqitura në paragrafë</w:t>
      </w:r>
      <w:r w:rsidRPr="003D246F">
        <w:rPr>
          <w:szCs w:val="22"/>
          <w:lang w:val="it-IT"/>
        </w:rPr>
        <w:t>t e këtij Kod</w:t>
      </w:r>
      <w:r>
        <w:rPr>
          <w:szCs w:val="22"/>
          <w:lang w:val="it-IT"/>
        </w:rPr>
        <w:t>i, si dhe në marrëveshjen midis p</w:t>
      </w:r>
      <w:r w:rsidRPr="003D246F">
        <w:rPr>
          <w:szCs w:val="22"/>
          <w:lang w:val="it-IT"/>
        </w:rPr>
        <w:t>alëve.</w:t>
      </w:r>
    </w:p>
    <w:p w:rsidR="005A65EF" w:rsidRPr="003D246F" w:rsidRDefault="005A65EF" w:rsidP="005A65EF">
      <w:pPr>
        <w:pStyle w:val="Paragrafi"/>
        <w:rPr>
          <w:szCs w:val="22"/>
          <w:lang w:val="it-IT"/>
        </w:rPr>
      </w:pPr>
      <w:r w:rsidRPr="003D246F">
        <w:rPr>
          <w:szCs w:val="22"/>
          <w:lang w:val="it-IT"/>
        </w:rPr>
        <w:t>Kompania(</w:t>
      </w:r>
      <w:r>
        <w:rPr>
          <w:szCs w:val="22"/>
          <w:lang w:val="it-IT"/>
        </w:rPr>
        <w:t>të) e s</w:t>
      </w:r>
      <w:r w:rsidRPr="003D246F">
        <w:rPr>
          <w:szCs w:val="22"/>
          <w:lang w:val="it-IT"/>
        </w:rPr>
        <w:t>h</w:t>
      </w:r>
      <w:r>
        <w:rPr>
          <w:szCs w:val="22"/>
          <w:lang w:val="it-IT"/>
        </w:rPr>
        <w:t>përndarjes, furnizuesit, furnizuesit e k</w:t>
      </w:r>
      <w:r w:rsidRPr="003D246F">
        <w:rPr>
          <w:szCs w:val="22"/>
          <w:lang w:val="it-IT"/>
        </w:rPr>
        <w:t>ualifikuar duhet të instalojnë programe kom</w:t>
      </w:r>
      <w:r>
        <w:rPr>
          <w:szCs w:val="22"/>
          <w:lang w:val="it-IT"/>
        </w:rPr>
        <w:t>p</w:t>
      </w:r>
      <w:r w:rsidRPr="003D246F">
        <w:rPr>
          <w:szCs w:val="22"/>
          <w:lang w:val="it-IT"/>
        </w:rPr>
        <w:t>juterike</w:t>
      </w:r>
      <w:r>
        <w:rPr>
          <w:szCs w:val="22"/>
          <w:lang w:val="it-IT"/>
        </w:rPr>
        <w:t>,  të cilat realizojnë proc</w:t>
      </w:r>
      <w:r w:rsidRPr="003D246F">
        <w:rPr>
          <w:szCs w:val="22"/>
          <w:lang w:val="it-IT"/>
        </w:rPr>
        <w:t>esin e automatizuar të bila</w:t>
      </w:r>
      <w:r>
        <w:rPr>
          <w:szCs w:val="22"/>
          <w:lang w:val="it-IT"/>
        </w:rPr>
        <w:t>ncit të shitjes dhe blerjes Së energjisë e</w:t>
      </w:r>
      <w:r w:rsidRPr="003D246F">
        <w:rPr>
          <w:szCs w:val="22"/>
          <w:lang w:val="it-IT"/>
        </w:rPr>
        <w:t>lektrike.</w:t>
      </w:r>
    </w:p>
    <w:p w:rsidR="005A65EF" w:rsidRPr="003D246F" w:rsidRDefault="005A65EF" w:rsidP="005A65EF">
      <w:pPr>
        <w:pStyle w:val="Paragrafi"/>
        <w:rPr>
          <w:szCs w:val="22"/>
          <w:lang w:val="it-IT"/>
        </w:rPr>
      </w:pPr>
      <w:r w:rsidRPr="003D246F">
        <w:rPr>
          <w:szCs w:val="22"/>
          <w:lang w:val="it-IT"/>
        </w:rPr>
        <w:t>Menuja kryesore e programit kom</w:t>
      </w:r>
      <w:r>
        <w:rPr>
          <w:szCs w:val="22"/>
          <w:lang w:val="it-IT"/>
        </w:rPr>
        <w:t>p</w:t>
      </w:r>
      <w:r w:rsidRPr="003D246F">
        <w:rPr>
          <w:szCs w:val="22"/>
          <w:lang w:val="it-IT"/>
        </w:rPr>
        <w:t xml:space="preserve">juterik duhet të shprehë zërat që lidhen me të dhënat kryesore të një klienti tarifor i lidhur dhe i furnizuar në TM ose TU, duhet që në SRM për çdo klient të sigurohen dhe të hidhen të dhënat kryesore që identifikojnë klientin dhe parametrat e tij. </w:t>
      </w:r>
    </w:p>
    <w:p w:rsidR="005A65EF" w:rsidRPr="003D246F" w:rsidRDefault="005A65EF" w:rsidP="005A65EF">
      <w:pPr>
        <w:pStyle w:val="Paragrafi"/>
        <w:rPr>
          <w:szCs w:val="22"/>
          <w:lang w:val="it-IT"/>
        </w:rPr>
      </w:pPr>
      <w:r w:rsidRPr="003D246F">
        <w:rPr>
          <w:szCs w:val="22"/>
          <w:lang w:val="it-IT"/>
        </w:rPr>
        <w:t>OST sh.a. duhet të instalojë programe kompjuterike</w:t>
      </w:r>
      <w:r>
        <w:rPr>
          <w:szCs w:val="22"/>
          <w:lang w:val="it-IT"/>
        </w:rPr>
        <w:t>, të cilat realizojnë proc</w:t>
      </w:r>
      <w:r w:rsidRPr="003D246F">
        <w:rPr>
          <w:szCs w:val="22"/>
          <w:lang w:val="it-IT"/>
        </w:rPr>
        <w:t xml:space="preserve">esin e automatizuar të bilancit të shitjes dhe </w:t>
      </w:r>
      <w:r>
        <w:rPr>
          <w:szCs w:val="22"/>
          <w:lang w:val="it-IT"/>
        </w:rPr>
        <w:t xml:space="preserve">të </w:t>
      </w:r>
      <w:r w:rsidRPr="003D246F">
        <w:rPr>
          <w:szCs w:val="22"/>
          <w:lang w:val="it-IT"/>
        </w:rPr>
        <w:t>blerjes, shk</w:t>
      </w:r>
      <w:r>
        <w:rPr>
          <w:szCs w:val="22"/>
          <w:lang w:val="it-IT"/>
        </w:rPr>
        <w:t>ëmbimeve dhe transaksioneve të energjisë e</w:t>
      </w:r>
      <w:r w:rsidRPr="003D246F">
        <w:rPr>
          <w:szCs w:val="22"/>
          <w:lang w:val="it-IT"/>
        </w:rPr>
        <w:t>lektrike</w:t>
      </w:r>
      <w:r>
        <w:rPr>
          <w:szCs w:val="22"/>
          <w:lang w:val="it-IT"/>
        </w:rPr>
        <w:t>,</w:t>
      </w:r>
      <w:r w:rsidRPr="003D246F">
        <w:rPr>
          <w:szCs w:val="22"/>
          <w:lang w:val="it-IT"/>
        </w:rPr>
        <w:t xml:space="preserve"> si dhe të dh</w:t>
      </w:r>
      <w:r>
        <w:rPr>
          <w:szCs w:val="22"/>
          <w:lang w:val="it-IT"/>
        </w:rPr>
        <w:t>ënat kryesore që identifikojnë p</w:t>
      </w:r>
      <w:r w:rsidRPr="003D246F">
        <w:rPr>
          <w:szCs w:val="22"/>
          <w:lang w:val="it-IT"/>
        </w:rPr>
        <w:t>ërdoruesin dhe parametrat e tij.</w:t>
      </w:r>
    </w:p>
    <w:p w:rsidR="005A65EF" w:rsidRPr="003D246F" w:rsidRDefault="005A65EF" w:rsidP="005A65EF">
      <w:pPr>
        <w:pStyle w:val="Paragrafi"/>
        <w:rPr>
          <w:szCs w:val="22"/>
          <w:lang w:val="it-IT"/>
        </w:rPr>
      </w:pPr>
      <w:r w:rsidRPr="003D246F">
        <w:rPr>
          <w:szCs w:val="22"/>
          <w:lang w:val="it-IT"/>
        </w:rPr>
        <w:t>Prodhuesit duhet të instalo</w:t>
      </w:r>
      <w:r>
        <w:rPr>
          <w:szCs w:val="22"/>
          <w:lang w:val="it-IT"/>
        </w:rPr>
        <w:t>jnë programe ko</w:t>
      </w:r>
      <w:r w:rsidRPr="003D246F">
        <w:rPr>
          <w:szCs w:val="22"/>
          <w:lang w:val="it-IT"/>
        </w:rPr>
        <w:t>mpju</w:t>
      </w:r>
      <w:r>
        <w:rPr>
          <w:szCs w:val="22"/>
          <w:lang w:val="it-IT"/>
        </w:rPr>
        <w:t>terike  të cilët realizojnë proc</w:t>
      </w:r>
      <w:r w:rsidRPr="003D246F">
        <w:rPr>
          <w:szCs w:val="22"/>
          <w:lang w:val="it-IT"/>
        </w:rPr>
        <w:t>esin e automatizuar të bilan</w:t>
      </w:r>
      <w:r>
        <w:rPr>
          <w:szCs w:val="22"/>
          <w:lang w:val="it-IT"/>
        </w:rPr>
        <w:t>cit të shitjes dhe të blerjes së energjisë e</w:t>
      </w:r>
      <w:r w:rsidRPr="003D246F">
        <w:rPr>
          <w:szCs w:val="22"/>
          <w:lang w:val="it-IT"/>
        </w:rPr>
        <w:t>lektrike.</w:t>
      </w:r>
    </w:p>
    <w:p w:rsidR="005A65EF" w:rsidRPr="003D246F" w:rsidRDefault="005A65EF" w:rsidP="005A65EF">
      <w:pPr>
        <w:pStyle w:val="Paragrafi"/>
        <w:rPr>
          <w:szCs w:val="22"/>
          <w:lang w:val="it-IT"/>
        </w:rPr>
      </w:pPr>
      <w:r>
        <w:rPr>
          <w:szCs w:val="22"/>
          <w:lang w:val="it-IT"/>
        </w:rPr>
        <w:t>Gjithashtu kërkesat për energji elektrike do të jenë r</w:t>
      </w:r>
      <w:r w:rsidRPr="003D246F">
        <w:rPr>
          <w:szCs w:val="22"/>
          <w:lang w:val="it-IT"/>
        </w:rPr>
        <w:t xml:space="preserve">egjistruar dhe </w:t>
      </w:r>
      <w:r>
        <w:rPr>
          <w:szCs w:val="22"/>
          <w:lang w:val="it-IT"/>
        </w:rPr>
        <w:t>ruajtur në përputhje me standardet dhe procedurat e m</w:t>
      </w:r>
      <w:r w:rsidRPr="003D246F">
        <w:rPr>
          <w:szCs w:val="22"/>
          <w:lang w:val="it-IT"/>
        </w:rPr>
        <w:t>ar</w:t>
      </w:r>
      <w:r>
        <w:rPr>
          <w:szCs w:val="22"/>
          <w:lang w:val="it-IT"/>
        </w:rPr>
        <w:t>rëveshjes së tregut të paraqitura në paragrafë</w:t>
      </w:r>
      <w:r w:rsidRPr="003D246F">
        <w:rPr>
          <w:szCs w:val="22"/>
          <w:lang w:val="it-IT"/>
        </w:rPr>
        <w:t>t në këtë Kod. Ruajtja e të dhë</w:t>
      </w:r>
      <w:r>
        <w:rPr>
          <w:szCs w:val="22"/>
          <w:lang w:val="it-IT"/>
        </w:rPr>
        <w:t>nave, përputhja e leximeve të r</w:t>
      </w:r>
      <w:r w:rsidRPr="003D246F">
        <w:rPr>
          <w:szCs w:val="22"/>
          <w:lang w:val="it-IT"/>
        </w:rPr>
        <w:t>egjistruara dhe administrimi i situatave në rast defekti të pa</w:t>
      </w:r>
      <w:r>
        <w:rPr>
          <w:szCs w:val="22"/>
          <w:lang w:val="it-IT"/>
        </w:rPr>
        <w:t>j</w:t>
      </w:r>
      <w:r w:rsidRPr="003D246F">
        <w:rPr>
          <w:szCs w:val="22"/>
          <w:lang w:val="it-IT"/>
        </w:rPr>
        <w:t>isjeve mat</w:t>
      </w:r>
      <w:r>
        <w:rPr>
          <w:szCs w:val="22"/>
          <w:lang w:val="it-IT"/>
        </w:rPr>
        <w:t>ëse do të jenë në përputhje me rregullat e t</w:t>
      </w:r>
      <w:r w:rsidRPr="003D246F">
        <w:rPr>
          <w:szCs w:val="22"/>
          <w:lang w:val="it-IT"/>
        </w:rPr>
        <w:t>regut ose në marrëveshjet midis</w:t>
      </w:r>
      <w:r>
        <w:rPr>
          <w:szCs w:val="22"/>
          <w:lang w:val="it-IT"/>
        </w:rPr>
        <w:t xml:space="preserve"> p</w:t>
      </w:r>
      <w:r w:rsidRPr="003D246F">
        <w:rPr>
          <w:szCs w:val="22"/>
          <w:lang w:val="it-IT"/>
        </w:rPr>
        <w:t>alëve</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 xml:space="preserve">Të dhënat do </w:t>
      </w:r>
      <w:r>
        <w:rPr>
          <w:szCs w:val="22"/>
          <w:lang w:val="it-IT"/>
        </w:rPr>
        <w:t>të jenë të vlefshme edhe sipas rregullave të tregut dhe kodeve përkatëse të transmetimit dhe të s</w:t>
      </w:r>
      <w:r w:rsidRPr="003D246F">
        <w:rPr>
          <w:szCs w:val="22"/>
          <w:lang w:val="it-IT"/>
        </w:rPr>
        <w:t>hpërndarjes. Në përgjithës</w:t>
      </w:r>
      <w:r>
        <w:rPr>
          <w:szCs w:val="22"/>
          <w:lang w:val="it-IT"/>
        </w:rPr>
        <w:t>i, të dhënat botohen në çdo kohë</w:t>
      </w:r>
      <w:r w:rsidRPr="003D246F">
        <w:rPr>
          <w:szCs w:val="22"/>
          <w:lang w:val="it-IT"/>
        </w:rPr>
        <w:t xml:space="preserve"> dhe zëvendësimi apo ndryshimi i tyre do të bëhet sipas kushteve dhe rregullave të v</w:t>
      </w:r>
      <w:r>
        <w:rPr>
          <w:szCs w:val="22"/>
          <w:lang w:val="it-IT"/>
        </w:rPr>
        <w:t>endosura në marrëveshjen midis p</w:t>
      </w:r>
      <w:r w:rsidRPr="003D246F">
        <w:rPr>
          <w:szCs w:val="22"/>
          <w:lang w:val="it-IT"/>
        </w:rPr>
        <w:t xml:space="preserve">alëve. </w:t>
      </w:r>
    </w:p>
    <w:p w:rsidR="005A65EF" w:rsidRPr="003D246F" w:rsidRDefault="005A65EF" w:rsidP="005A65EF">
      <w:pPr>
        <w:pStyle w:val="Paragrafi"/>
        <w:rPr>
          <w:szCs w:val="22"/>
          <w:lang w:val="it-IT"/>
        </w:rPr>
      </w:pPr>
      <w:r w:rsidRPr="003D246F">
        <w:rPr>
          <w:szCs w:val="22"/>
          <w:lang w:val="it-IT"/>
        </w:rPr>
        <w:t>Sistemi i përpunimit të të dhënave protokollohet, ndërsa komunikimet e tyre do të jenë në përputhje me kushte</w:t>
      </w:r>
      <w:r>
        <w:rPr>
          <w:szCs w:val="22"/>
          <w:lang w:val="it-IT"/>
        </w:rPr>
        <w:t>t dhe rregullat e vendosura në m</w:t>
      </w:r>
      <w:r w:rsidRPr="003D246F">
        <w:rPr>
          <w:szCs w:val="22"/>
          <w:lang w:val="it-IT"/>
        </w:rPr>
        <w:t>arrë</w:t>
      </w:r>
      <w:r>
        <w:rPr>
          <w:szCs w:val="22"/>
          <w:lang w:val="it-IT"/>
        </w:rPr>
        <w:t>veshjen midis palëve dhe sipas l</w:t>
      </w:r>
      <w:r w:rsidRPr="003D246F">
        <w:rPr>
          <w:szCs w:val="22"/>
          <w:lang w:val="it-IT"/>
        </w:rPr>
        <w:t xml:space="preserve">egjislacionit në fuqi. </w:t>
      </w:r>
    </w:p>
    <w:p w:rsidR="005A65EF" w:rsidRPr="003D246F" w:rsidRDefault="005A65EF" w:rsidP="005A65EF">
      <w:pPr>
        <w:pStyle w:val="Paragrafi"/>
        <w:rPr>
          <w:szCs w:val="22"/>
          <w:lang w:val="it-IT"/>
        </w:rPr>
      </w:pPr>
      <w:r w:rsidRPr="003D246F">
        <w:rPr>
          <w:szCs w:val="22"/>
          <w:lang w:val="it-IT"/>
        </w:rPr>
        <w:t>Si rregull</w:t>
      </w:r>
      <w:r>
        <w:rPr>
          <w:szCs w:val="22"/>
          <w:lang w:val="it-IT"/>
        </w:rPr>
        <w:t xml:space="preserve"> për çdo matës të r</w:t>
      </w:r>
      <w:r w:rsidRPr="003D246F">
        <w:rPr>
          <w:szCs w:val="22"/>
          <w:lang w:val="it-IT"/>
        </w:rPr>
        <w:t xml:space="preserve">egjistruar, të dhënat e tij do të ruhen në mënyrë </w:t>
      </w:r>
      <w:r>
        <w:rPr>
          <w:szCs w:val="22"/>
          <w:lang w:val="it-IT"/>
        </w:rPr>
        <w:t>informatike gjatë gjithë kohës s</w:t>
      </w:r>
      <w:r w:rsidRPr="003D246F">
        <w:rPr>
          <w:szCs w:val="22"/>
          <w:lang w:val="it-IT"/>
        </w:rPr>
        <w:t xml:space="preserve">ë përdorimit të tij. </w:t>
      </w:r>
    </w:p>
    <w:p w:rsidR="005A65EF" w:rsidRPr="003D246F" w:rsidRDefault="005A65EF" w:rsidP="005A65EF">
      <w:pPr>
        <w:pStyle w:val="Paragrafi"/>
        <w:rPr>
          <w:szCs w:val="22"/>
          <w:lang w:val="it-IT"/>
        </w:rPr>
      </w:pPr>
      <w:r>
        <w:rPr>
          <w:szCs w:val="22"/>
          <w:lang w:val="it-IT"/>
        </w:rPr>
        <w:t>2.7.4 Leximi i tregimit të m</w:t>
      </w:r>
      <w:r w:rsidRPr="003D246F">
        <w:rPr>
          <w:szCs w:val="22"/>
          <w:lang w:val="it-IT"/>
        </w:rPr>
        <w:t>atësit</w:t>
      </w:r>
    </w:p>
    <w:p w:rsidR="005A65EF" w:rsidRPr="003D246F" w:rsidRDefault="005A65EF" w:rsidP="005A65EF">
      <w:pPr>
        <w:pStyle w:val="Paragrafi"/>
        <w:rPr>
          <w:szCs w:val="22"/>
          <w:lang w:val="it-IT"/>
        </w:rPr>
      </w:pPr>
      <w:r w:rsidRPr="003D246F">
        <w:rPr>
          <w:szCs w:val="22"/>
          <w:lang w:val="it-IT"/>
        </w:rPr>
        <w:t>Tregimi i ma</w:t>
      </w:r>
      <w:r>
        <w:rPr>
          <w:szCs w:val="22"/>
          <w:lang w:val="it-IT"/>
        </w:rPr>
        <w:t>tësit do të lexohet dhe do të r</w:t>
      </w:r>
      <w:r w:rsidRPr="003D246F">
        <w:rPr>
          <w:szCs w:val="22"/>
          <w:lang w:val="it-IT"/>
        </w:rPr>
        <w:t>egjistrohet për çdo muaj për të realizuar bërjen e bi</w:t>
      </w:r>
      <w:r>
        <w:rPr>
          <w:szCs w:val="22"/>
          <w:lang w:val="it-IT"/>
        </w:rPr>
        <w:t>lancit të energjisë elektrike (shitje-blerje, t</w:t>
      </w:r>
      <w:r w:rsidRPr="003D246F">
        <w:rPr>
          <w:szCs w:val="22"/>
          <w:lang w:val="it-IT"/>
        </w:rPr>
        <w:t>ransaksione, shkëmbime).</w:t>
      </w:r>
    </w:p>
    <w:p w:rsidR="005A65EF" w:rsidRPr="003D246F" w:rsidRDefault="005A65EF" w:rsidP="005A65EF">
      <w:pPr>
        <w:pStyle w:val="Paragrafi"/>
        <w:rPr>
          <w:szCs w:val="22"/>
          <w:lang w:val="it-IT"/>
        </w:rPr>
      </w:pPr>
      <w:r>
        <w:rPr>
          <w:szCs w:val="22"/>
          <w:lang w:val="it-IT"/>
        </w:rPr>
        <w:t>Palët mund të bien dakord</w:t>
      </w:r>
      <w:r w:rsidRPr="003D246F">
        <w:rPr>
          <w:szCs w:val="22"/>
          <w:lang w:val="it-IT"/>
        </w:rPr>
        <w:t xml:space="preserve"> që leximi i tregimit të matjes të bëhet dhe në periudha të ndryshme</w:t>
      </w:r>
      <w:r>
        <w:rPr>
          <w:szCs w:val="22"/>
          <w:lang w:val="it-IT"/>
        </w:rPr>
        <w:t>,</w:t>
      </w:r>
      <w:r w:rsidRPr="003D246F">
        <w:rPr>
          <w:szCs w:val="22"/>
          <w:lang w:val="it-IT"/>
        </w:rPr>
        <w:t xml:space="preserve"> siç mund të përcaktohen në marrëveshjen midis tyre.</w:t>
      </w:r>
    </w:p>
    <w:p w:rsidR="005A65EF" w:rsidRPr="003D246F" w:rsidRDefault="005A65EF" w:rsidP="005A65EF">
      <w:pPr>
        <w:pStyle w:val="Paragrafi"/>
        <w:rPr>
          <w:szCs w:val="22"/>
        </w:rPr>
      </w:pPr>
      <w:r w:rsidRPr="003D246F">
        <w:rPr>
          <w:szCs w:val="22"/>
        </w:rPr>
        <w:t>Në disa raste, ose me marrëveshje mid</w:t>
      </w:r>
      <w:r>
        <w:rPr>
          <w:szCs w:val="22"/>
        </w:rPr>
        <w:t>is p</w:t>
      </w:r>
      <w:r w:rsidRPr="003D246F">
        <w:rPr>
          <w:szCs w:val="22"/>
        </w:rPr>
        <w:t>alëve leximi i tregimit të matësit mu</w:t>
      </w:r>
      <w:r>
        <w:rPr>
          <w:szCs w:val="22"/>
        </w:rPr>
        <w:t>nd të bëhet dhe në distancë (on</w:t>
      </w:r>
      <w:r w:rsidRPr="003D246F">
        <w:rPr>
          <w:szCs w:val="22"/>
        </w:rPr>
        <w:t xml:space="preserve">–line). </w:t>
      </w:r>
    </w:p>
    <w:p w:rsidR="005A65EF" w:rsidRPr="003D246F" w:rsidRDefault="005A65EF" w:rsidP="005A65EF">
      <w:pPr>
        <w:pStyle w:val="Paragrafi"/>
        <w:rPr>
          <w:szCs w:val="22"/>
        </w:rPr>
      </w:pPr>
      <w:r>
        <w:rPr>
          <w:szCs w:val="22"/>
        </w:rPr>
        <w:t>2.7.5 Mosfunksionimi i sistemit të m</w:t>
      </w:r>
      <w:r w:rsidRPr="003D246F">
        <w:rPr>
          <w:szCs w:val="22"/>
        </w:rPr>
        <w:t xml:space="preserve">atjes  </w:t>
      </w:r>
    </w:p>
    <w:p w:rsidR="005A65EF" w:rsidRPr="003D246F" w:rsidRDefault="005A65EF" w:rsidP="005A65EF">
      <w:pPr>
        <w:pStyle w:val="Paragrafi"/>
        <w:rPr>
          <w:szCs w:val="22"/>
        </w:rPr>
      </w:pPr>
      <w:r w:rsidRPr="003D246F">
        <w:rPr>
          <w:szCs w:val="22"/>
        </w:rPr>
        <w:t>Në rast kur të dhënat e matjeve nuk janë të vlefshme</w:t>
      </w:r>
      <w:r>
        <w:rPr>
          <w:szCs w:val="22"/>
        </w:rPr>
        <w:t>,</w:t>
      </w:r>
      <w:r w:rsidRPr="003D246F">
        <w:rPr>
          <w:szCs w:val="22"/>
        </w:rPr>
        <w:t xml:space="preserve"> si rezultat i defekteve në pa</w:t>
      </w:r>
      <w:r>
        <w:rPr>
          <w:szCs w:val="22"/>
        </w:rPr>
        <w:t>j</w:t>
      </w:r>
      <w:r w:rsidRPr="003D246F">
        <w:rPr>
          <w:szCs w:val="22"/>
        </w:rPr>
        <w:t>isjet e komunikimit ose në sistemin qendror të t</w:t>
      </w:r>
      <w:r>
        <w:rPr>
          <w:szCs w:val="22"/>
        </w:rPr>
        <w:t>ë dhënave, atëherë</w:t>
      </w:r>
      <w:r w:rsidRPr="003D246F">
        <w:rPr>
          <w:szCs w:val="22"/>
        </w:rPr>
        <w:t xml:space="preserve"> do të përdoren të dhënat e marra nga pa</w:t>
      </w:r>
      <w:r>
        <w:rPr>
          <w:szCs w:val="22"/>
        </w:rPr>
        <w:t xml:space="preserve">jisjet lokale të montuara te matësi (p.sh. </w:t>
      </w:r>
      <w:r w:rsidRPr="003D246F">
        <w:rPr>
          <w:szCs w:val="22"/>
        </w:rPr>
        <w:t>regjistruesi lokal etj</w:t>
      </w:r>
      <w:r>
        <w:rPr>
          <w:szCs w:val="22"/>
        </w:rPr>
        <w:t>.</w:t>
      </w:r>
      <w:r w:rsidRPr="003D246F">
        <w:rPr>
          <w:szCs w:val="22"/>
        </w:rPr>
        <w:t xml:space="preserve">). </w:t>
      </w:r>
    </w:p>
    <w:p w:rsidR="005A65EF" w:rsidRPr="003D246F" w:rsidRDefault="005A65EF" w:rsidP="005A65EF">
      <w:pPr>
        <w:pStyle w:val="Paragrafi"/>
        <w:rPr>
          <w:szCs w:val="22"/>
        </w:rPr>
      </w:pPr>
      <w:r w:rsidRPr="003D246F">
        <w:rPr>
          <w:szCs w:val="22"/>
        </w:rPr>
        <w:t>Në rastet kur të dhënat nuk janë të vlefshme për shkak të defekteve dhe mosfunksionimit të matësit të vendosur në objekt, transformatorit të rrymës, të tensionit, kabllimit, pa</w:t>
      </w:r>
      <w:r>
        <w:rPr>
          <w:szCs w:val="22"/>
        </w:rPr>
        <w:t>j</w:t>
      </w:r>
      <w:r w:rsidRPr="003D246F">
        <w:rPr>
          <w:szCs w:val="22"/>
        </w:rPr>
        <w:t>isjeve mbrojtëse ose në rastet kur matësi i</w:t>
      </w:r>
      <w:r>
        <w:rPr>
          <w:szCs w:val="22"/>
        </w:rPr>
        <w:t xml:space="preserve"> vendosur në objekt punon jashtë</w:t>
      </w:r>
      <w:r w:rsidRPr="003D246F">
        <w:rPr>
          <w:szCs w:val="22"/>
        </w:rPr>
        <w:t xml:space="preserve"> kufij</w:t>
      </w:r>
      <w:r>
        <w:rPr>
          <w:szCs w:val="22"/>
        </w:rPr>
        <w:t>ve të lejuar të gabimit, atëherë</w:t>
      </w:r>
      <w:r w:rsidRPr="003D246F">
        <w:rPr>
          <w:szCs w:val="22"/>
        </w:rPr>
        <w:t xml:space="preserve"> marrja e të dhënave të matjes do të  pë</w:t>
      </w:r>
      <w:r>
        <w:rPr>
          <w:szCs w:val="22"/>
        </w:rPr>
        <w:t>rcaktohet me marrëveshje midis p</w:t>
      </w:r>
      <w:r w:rsidRPr="003D246F">
        <w:rPr>
          <w:szCs w:val="22"/>
        </w:rPr>
        <w:t xml:space="preserve">alëve. </w:t>
      </w:r>
    </w:p>
    <w:p w:rsidR="005A65EF" w:rsidRPr="003D246F" w:rsidRDefault="005A65EF" w:rsidP="005A65EF">
      <w:pPr>
        <w:pStyle w:val="Paragrafi"/>
        <w:rPr>
          <w:szCs w:val="22"/>
        </w:rPr>
      </w:pPr>
      <w:r w:rsidRPr="003D246F">
        <w:rPr>
          <w:szCs w:val="22"/>
        </w:rPr>
        <w:t>2.8 Mbrojtja ng</w:t>
      </w:r>
      <w:r>
        <w:rPr>
          <w:szCs w:val="22"/>
        </w:rPr>
        <w:t>a ndërhyrjet dhe d</w:t>
      </w:r>
      <w:r w:rsidRPr="003D246F">
        <w:rPr>
          <w:szCs w:val="22"/>
        </w:rPr>
        <w:t>ëmtimet</w:t>
      </w:r>
    </w:p>
    <w:p w:rsidR="005A65EF" w:rsidRPr="003D246F" w:rsidRDefault="005A65EF" w:rsidP="005A65EF">
      <w:pPr>
        <w:pStyle w:val="Paragrafi"/>
        <w:rPr>
          <w:szCs w:val="22"/>
        </w:rPr>
      </w:pPr>
      <w:r>
        <w:rPr>
          <w:szCs w:val="22"/>
        </w:rPr>
        <w:t>KSH, furnizuesit</w:t>
      </w:r>
      <w:r w:rsidRPr="003D246F">
        <w:rPr>
          <w:szCs w:val="22"/>
        </w:rPr>
        <w:t xml:space="preserve"> d</w:t>
      </w:r>
      <w:r>
        <w:rPr>
          <w:szCs w:val="22"/>
        </w:rPr>
        <w:t>uhet të verifikojnë konsumin e energjisë elektrike të r</w:t>
      </w:r>
      <w:r w:rsidRPr="003D246F">
        <w:rPr>
          <w:szCs w:val="22"/>
        </w:rPr>
        <w:t xml:space="preserve">egjistruar në çdo pikë matje për të parë konsumin real të klientit fundor. </w:t>
      </w:r>
    </w:p>
    <w:p w:rsidR="005A65EF" w:rsidRPr="003D246F" w:rsidRDefault="005A65EF" w:rsidP="005A65EF">
      <w:pPr>
        <w:pStyle w:val="Paragrafi"/>
        <w:rPr>
          <w:szCs w:val="22"/>
        </w:rPr>
      </w:pPr>
      <w:r w:rsidRPr="003D246F">
        <w:rPr>
          <w:szCs w:val="22"/>
        </w:rPr>
        <w:t xml:space="preserve">Në rast se zbulohen ndërhyrje </w:t>
      </w:r>
      <w:r>
        <w:rPr>
          <w:szCs w:val="22"/>
        </w:rPr>
        <w:t>dhe përdorime të paligjshme të energjisë e</w:t>
      </w:r>
      <w:r w:rsidRPr="003D246F">
        <w:rPr>
          <w:szCs w:val="22"/>
        </w:rPr>
        <w:t>lektrike</w:t>
      </w:r>
      <w:r>
        <w:rPr>
          <w:szCs w:val="22"/>
        </w:rPr>
        <w:t>, atëherë KSH, f</w:t>
      </w:r>
      <w:r w:rsidRPr="003D246F">
        <w:rPr>
          <w:szCs w:val="22"/>
        </w:rPr>
        <w:t>urnizuesit dhe organe</w:t>
      </w:r>
      <w:r>
        <w:rPr>
          <w:szCs w:val="22"/>
        </w:rPr>
        <w:t>t kompetente duhet të zbatojnë l</w:t>
      </w:r>
      <w:r w:rsidRPr="003D246F">
        <w:rPr>
          <w:szCs w:val="22"/>
        </w:rPr>
        <w:t xml:space="preserve">egjislacionin në fuqi të Republikës së Shqipërisë. </w:t>
      </w:r>
    </w:p>
    <w:p w:rsidR="005A65EF" w:rsidRPr="003D246F" w:rsidRDefault="005A65EF" w:rsidP="005A65EF">
      <w:pPr>
        <w:pStyle w:val="Paragrafi"/>
        <w:rPr>
          <w:szCs w:val="22"/>
        </w:rPr>
      </w:pPr>
      <w:r w:rsidRPr="003D246F">
        <w:rPr>
          <w:szCs w:val="22"/>
        </w:rPr>
        <w:t>Në çdo rast që verifikohet që pa</w:t>
      </w:r>
      <w:r>
        <w:rPr>
          <w:szCs w:val="22"/>
        </w:rPr>
        <w:t>j</w:t>
      </w:r>
      <w:r w:rsidRPr="003D246F">
        <w:rPr>
          <w:szCs w:val="22"/>
        </w:rPr>
        <w:t>isjet e matjes ose një pjesë e tyre janë shkatërruar dhe dëmtuar ose nuk funksionojnë apo punojnë jashtë  kufij</w:t>
      </w:r>
      <w:r>
        <w:rPr>
          <w:szCs w:val="22"/>
        </w:rPr>
        <w:t>ve të lejuar të gabimit, atëherë</w:t>
      </w:r>
      <w:r w:rsidRPr="003D246F">
        <w:rPr>
          <w:szCs w:val="22"/>
        </w:rPr>
        <w:t xml:space="preserve"> merren masa për rregullimin, riparimin ose zëvendësimin e tyre ose të pjesëve të dëmtuara duke bërë të mundur kthimin në punë të pa</w:t>
      </w:r>
      <w:r>
        <w:rPr>
          <w:szCs w:val="22"/>
        </w:rPr>
        <w:t>j</w:t>
      </w:r>
      <w:r w:rsidRPr="003D246F">
        <w:rPr>
          <w:szCs w:val="22"/>
        </w:rPr>
        <w:t xml:space="preserve">isjes sipas kërkesave të lejuara. </w:t>
      </w:r>
    </w:p>
    <w:p w:rsidR="005A65EF" w:rsidRPr="003D246F" w:rsidRDefault="005A65EF" w:rsidP="005A65EF">
      <w:pPr>
        <w:pStyle w:val="Paragrafi"/>
        <w:rPr>
          <w:szCs w:val="22"/>
        </w:rPr>
      </w:pPr>
      <w:r w:rsidRPr="003D246F">
        <w:rPr>
          <w:szCs w:val="22"/>
        </w:rPr>
        <w:t xml:space="preserve">Konsumatorët do të përdorin me kujdes dhe do t’i </w:t>
      </w:r>
      <w:r>
        <w:rPr>
          <w:szCs w:val="22"/>
        </w:rPr>
        <w:t>ruajnë</w:t>
      </w:r>
      <w:r w:rsidRPr="003D246F">
        <w:rPr>
          <w:szCs w:val="22"/>
        </w:rPr>
        <w:t xml:space="preserve"> pa</w:t>
      </w:r>
      <w:r>
        <w:rPr>
          <w:szCs w:val="22"/>
        </w:rPr>
        <w:t>j</w:t>
      </w:r>
      <w:r w:rsidRPr="003D246F">
        <w:rPr>
          <w:szCs w:val="22"/>
        </w:rPr>
        <w:t>isjet e matjes. Në rast se ata konstatojnë dëmtim të pa</w:t>
      </w:r>
      <w:r>
        <w:rPr>
          <w:szCs w:val="22"/>
        </w:rPr>
        <w:t>j</w:t>
      </w:r>
      <w:r w:rsidRPr="003D246F">
        <w:rPr>
          <w:szCs w:val="22"/>
        </w:rPr>
        <w:t>isjes matëse</w:t>
      </w:r>
      <w:r>
        <w:rPr>
          <w:szCs w:val="22"/>
        </w:rPr>
        <w:t>, atëherë</w:t>
      </w:r>
      <w:r w:rsidRPr="003D246F">
        <w:rPr>
          <w:szCs w:val="22"/>
        </w:rPr>
        <w:t xml:space="preserve"> duhet të lajmërojnë me shkrim subjektin që siguron(posedon) paisjet e matjes sipas marrëveshjes për ta riparuar ose zëvendësuar. </w:t>
      </w:r>
    </w:p>
    <w:p w:rsidR="005A65EF" w:rsidRPr="003D246F" w:rsidRDefault="005A65EF" w:rsidP="005A65EF">
      <w:pPr>
        <w:pStyle w:val="Paragrafi"/>
        <w:rPr>
          <w:szCs w:val="22"/>
        </w:rPr>
      </w:pPr>
      <w:r>
        <w:rPr>
          <w:szCs w:val="22"/>
        </w:rPr>
        <w:t>2.9.  Kërkesa ndaj përdoruesit dhe k</w:t>
      </w:r>
      <w:r w:rsidRPr="003D246F">
        <w:rPr>
          <w:szCs w:val="22"/>
        </w:rPr>
        <w:t>onsum</w:t>
      </w:r>
      <w:r>
        <w:rPr>
          <w:szCs w:val="22"/>
        </w:rPr>
        <w:t>atorëve f</w:t>
      </w:r>
      <w:r w:rsidRPr="003D246F">
        <w:rPr>
          <w:szCs w:val="22"/>
        </w:rPr>
        <w:t>undorë</w:t>
      </w:r>
    </w:p>
    <w:p w:rsidR="005A65EF" w:rsidRPr="003D246F" w:rsidRDefault="005A65EF" w:rsidP="005A65EF">
      <w:pPr>
        <w:pStyle w:val="Paragrafi"/>
        <w:rPr>
          <w:szCs w:val="22"/>
        </w:rPr>
      </w:pPr>
      <w:r>
        <w:rPr>
          <w:szCs w:val="22"/>
        </w:rPr>
        <w:t>Çdo përdorues ose konsumator (k</w:t>
      </w:r>
      <w:r w:rsidRPr="003D246F">
        <w:rPr>
          <w:szCs w:val="22"/>
        </w:rPr>
        <w:t>lient) fundor duhe</w:t>
      </w:r>
      <w:r>
        <w:rPr>
          <w:szCs w:val="22"/>
        </w:rPr>
        <w:t>t të lejojë që OST sh.a., KSH, furnizuesit,  Policia E</w:t>
      </w:r>
      <w:r w:rsidRPr="003D246F">
        <w:rPr>
          <w:szCs w:val="22"/>
        </w:rPr>
        <w:t xml:space="preserve">lektrike, punonjësit, inspektorët, agjentët, si dhe çdo person </w:t>
      </w:r>
      <w:r>
        <w:rPr>
          <w:szCs w:val="22"/>
        </w:rPr>
        <w:t>tjetër i autorizuar në bazë të l</w:t>
      </w:r>
      <w:r w:rsidRPr="003D246F">
        <w:rPr>
          <w:szCs w:val="22"/>
        </w:rPr>
        <w:t>egjislacionit në fuqi, kanë të drejtë të hyjnë në çdo objekt që a</w:t>
      </w:r>
      <w:r>
        <w:rPr>
          <w:szCs w:val="22"/>
        </w:rPr>
        <w:t>i ka në zotërim për konsumin e energjisë e</w:t>
      </w:r>
      <w:r w:rsidRPr="003D246F">
        <w:rPr>
          <w:szCs w:val="22"/>
        </w:rPr>
        <w:t>lektrike, me qëllim që të kontrollojë dhe të zbatojë rregullat dhe d</w:t>
      </w:r>
      <w:r>
        <w:rPr>
          <w:szCs w:val="22"/>
        </w:rPr>
        <w:t>etyrimet sipas KMEE dhe  l</w:t>
      </w:r>
      <w:r w:rsidRPr="003D246F">
        <w:rPr>
          <w:szCs w:val="22"/>
        </w:rPr>
        <w:t xml:space="preserve">egjislacionit në fuqi. </w:t>
      </w:r>
    </w:p>
    <w:p w:rsidR="005A65EF" w:rsidRPr="003D246F" w:rsidRDefault="005A65EF" w:rsidP="005A65EF">
      <w:pPr>
        <w:pStyle w:val="Paragrafi"/>
        <w:rPr>
          <w:szCs w:val="22"/>
        </w:rPr>
      </w:pPr>
      <w:r w:rsidRPr="003D246F">
        <w:rPr>
          <w:szCs w:val="22"/>
        </w:rPr>
        <w:t>E drejta për të ndërhyrë sipas këtij paragrafi përfshin të drejtën e këtyre  personave,</w:t>
      </w:r>
      <w:r>
        <w:rPr>
          <w:szCs w:val="22"/>
        </w:rPr>
        <w:t xml:space="preserve"> për të kontrolluar, verifikuar</w:t>
      </w:r>
      <w:r w:rsidRPr="003D246F">
        <w:rPr>
          <w:szCs w:val="22"/>
        </w:rPr>
        <w:t xml:space="preserve"> kryerjen e punimeve të nevojshme etj</w:t>
      </w:r>
      <w:r>
        <w:rPr>
          <w:szCs w:val="22"/>
        </w:rPr>
        <w:t>. në territorin e përdoruesit ose k</w:t>
      </w:r>
      <w:r w:rsidRPr="003D246F">
        <w:rPr>
          <w:szCs w:val="22"/>
        </w:rPr>
        <w:t>onsumatorit për çdo matës ose pa</w:t>
      </w:r>
      <w:r>
        <w:rPr>
          <w:szCs w:val="22"/>
        </w:rPr>
        <w:t>j</w:t>
      </w:r>
      <w:r w:rsidRPr="003D246F">
        <w:rPr>
          <w:szCs w:val="22"/>
        </w:rPr>
        <w:t>isje m</w:t>
      </w:r>
      <w:r>
        <w:rPr>
          <w:szCs w:val="22"/>
        </w:rPr>
        <w:t>atje, për zbatimin e KMEE  dhe legjislacionit në f</w:t>
      </w:r>
      <w:r w:rsidRPr="003D246F">
        <w:rPr>
          <w:szCs w:val="22"/>
        </w:rPr>
        <w:t xml:space="preserve">uqi. </w:t>
      </w:r>
    </w:p>
    <w:p w:rsidR="005A65EF" w:rsidRPr="003D246F" w:rsidRDefault="005A65EF" w:rsidP="005A65EF">
      <w:pPr>
        <w:pStyle w:val="Paragrafi"/>
        <w:rPr>
          <w:szCs w:val="22"/>
        </w:rPr>
      </w:pPr>
      <w:r w:rsidRPr="003D246F">
        <w:rPr>
          <w:szCs w:val="22"/>
        </w:rPr>
        <w:t>2.10. Përbërja e Komis</w:t>
      </w:r>
      <w:r>
        <w:rPr>
          <w:szCs w:val="22"/>
        </w:rPr>
        <w:t>ionit të Kodit të matjes së energjisë e</w:t>
      </w:r>
      <w:r w:rsidRPr="003D246F">
        <w:rPr>
          <w:szCs w:val="22"/>
        </w:rPr>
        <w:t>lektrike (KKMEE)</w:t>
      </w:r>
    </w:p>
    <w:p w:rsidR="005A65EF" w:rsidRPr="003D246F" w:rsidRDefault="005A65EF" w:rsidP="005A65EF">
      <w:pPr>
        <w:pStyle w:val="Paragrafi"/>
        <w:rPr>
          <w:szCs w:val="22"/>
        </w:rPr>
      </w:pPr>
      <w:r w:rsidRPr="003D246F">
        <w:rPr>
          <w:szCs w:val="22"/>
        </w:rPr>
        <w:t xml:space="preserve">Përbërja e Komisionit do të jetë: </w:t>
      </w:r>
    </w:p>
    <w:p w:rsidR="005A65EF" w:rsidRPr="003D246F" w:rsidRDefault="005A65EF" w:rsidP="005A65EF">
      <w:pPr>
        <w:pStyle w:val="Paragrafi"/>
        <w:rPr>
          <w:szCs w:val="22"/>
        </w:rPr>
      </w:pPr>
      <w:r w:rsidRPr="003D246F">
        <w:rPr>
          <w:szCs w:val="22"/>
        </w:rPr>
        <w:t>- Krye</w:t>
      </w:r>
      <w:r>
        <w:rPr>
          <w:szCs w:val="22"/>
        </w:rPr>
        <w:t>tari caktohet me konsensus nga kompania(të) s</w:t>
      </w:r>
      <w:r w:rsidRPr="003D246F">
        <w:rPr>
          <w:szCs w:val="22"/>
        </w:rPr>
        <w:t>hpërndarëse</w:t>
      </w:r>
      <w:r>
        <w:rPr>
          <w:szCs w:val="22"/>
        </w:rPr>
        <w:t>;</w:t>
      </w:r>
    </w:p>
    <w:p w:rsidR="005A65EF" w:rsidRPr="003D246F" w:rsidRDefault="005A65EF" w:rsidP="005A65EF">
      <w:pPr>
        <w:pStyle w:val="Paragrafi"/>
        <w:rPr>
          <w:szCs w:val="22"/>
          <w:lang w:val="it-IT"/>
        </w:rPr>
      </w:pPr>
      <w:r w:rsidRPr="003D246F">
        <w:rPr>
          <w:szCs w:val="22"/>
          <w:lang w:val="it-IT"/>
        </w:rPr>
        <w:t>- Sekre</w:t>
      </w:r>
      <w:r>
        <w:rPr>
          <w:szCs w:val="22"/>
          <w:lang w:val="it-IT"/>
        </w:rPr>
        <w:t>tari caktohet me konsensus nga kompania(të) e f</w:t>
      </w:r>
      <w:r w:rsidRPr="003D246F">
        <w:rPr>
          <w:szCs w:val="22"/>
          <w:lang w:val="it-IT"/>
        </w:rPr>
        <w:t>urnizimit</w:t>
      </w:r>
      <w:r>
        <w:rPr>
          <w:szCs w:val="22"/>
          <w:lang w:val="it-IT"/>
        </w:rPr>
        <w:t>;</w:t>
      </w:r>
    </w:p>
    <w:p w:rsidR="005A65EF" w:rsidRPr="003D246F" w:rsidRDefault="005A65EF" w:rsidP="005A65EF">
      <w:pPr>
        <w:pStyle w:val="Paragrafi"/>
        <w:rPr>
          <w:szCs w:val="22"/>
          <w:lang w:val="it-IT"/>
        </w:rPr>
      </w:pPr>
      <w:r>
        <w:rPr>
          <w:szCs w:val="22"/>
          <w:lang w:val="it-IT"/>
        </w:rPr>
        <w:t>- Një</w:t>
      </w:r>
      <w:r w:rsidRPr="003D246F">
        <w:rPr>
          <w:szCs w:val="22"/>
          <w:lang w:val="it-IT"/>
        </w:rPr>
        <w:t xml:space="preserve"> an</w:t>
      </w:r>
      <w:r>
        <w:rPr>
          <w:szCs w:val="22"/>
          <w:lang w:val="it-IT"/>
        </w:rPr>
        <w:t>ë</w:t>
      </w:r>
      <w:r w:rsidRPr="003D246F">
        <w:rPr>
          <w:szCs w:val="22"/>
          <w:lang w:val="it-IT"/>
        </w:rPr>
        <w:t>tar i cili përfaqëson OST sh.a.</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Pr>
          <w:szCs w:val="22"/>
          <w:lang w:val="it-IT"/>
        </w:rPr>
        <w:t>- Një</w:t>
      </w:r>
      <w:r w:rsidRPr="003D246F">
        <w:rPr>
          <w:szCs w:val="22"/>
          <w:lang w:val="it-IT"/>
        </w:rPr>
        <w:t xml:space="preserve"> an</w:t>
      </w:r>
      <w:r>
        <w:rPr>
          <w:szCs w:val="22"/>
          <w:lang w:val="it-IT"/>
        </w:rPr>
        <w:t>ë</w:t>
      </w:r>
      <w:r w:rsidRPr="003D246F">
        <w:rPr>
          <w:szCs w:val="22"/>
          <w:lang w:val="it-IT"/>
        </w:rPr>
        <w:t>tar i cili p</w:t>
      </w:r>
      <w:r>
        <w:rPr>
          <w:szCs w:val="22"/>
          <w:lang w:val="it-IT"/>
        </w:rPr>
        <w:t>ërfaqëson kompaninë publike të g</w:t>
      </w:r>
      <w:r w:rsidRPr="003D246F">
        <w:rPr>
          <w:szCs w:val="22"/>
          <w:lang w:val="it-IT"/>
        </w:rPr>
        <w:t>jenerimit</w:t>
      </w:r>
      <w:r>
        <w:rPr>
          <w:szCs w:val="22"/>
          <w:lang w:val="it-IT"/>
        </w:rPr>
        <w:t>;</w:t>
      </w:r>
    </w:p>
    <w:p w:rsidR="005A65EF" w:rsidRPr="003D246F" w:rsidRDefault="005A65EF" w:rsidP="005A65EF">
      <w:pPr>
        <w:pStyle w:val="Paragrafi"/>
        <w:rPr>
          <w:szCs w:val="22"/>
          <w:lang w:val="it-IT"/>
        </w:rPr>
      </w:pPr>
      <w:r>
        <w:rPr>
          <w:szCs w:val="22"/>
          <w:lang w:val="it-IT"/>
        </w:rPr>
        <w:t xml:space="preserve">- Një </w:t>
      </w:r>
      <w:r w:rsidRPr="003D246F">
        <w:rPr>
          <w:szCs w:val="22"/>
          <w:lang w:val="it-IT"/>
        </w:rPr>
        <w:t>an</w:t>
      </w:r>
      <w:r>
        <w:rPr>
          <w:szCs w:val="22"/>
          <w:lang w:val="it-IT"/>
        </w:rPr>
        <w:t>ë</w:t>
      </w:r>
      <w:r w:rsidRPr="003D246F">
        <w:rPr>
          <w:szCs w:val="22"/>
          <w:lang w:val="it-IT"/>
        </w:rPr>
        <w:t>tar</w:t>
      </w:r>
      <w:r>
        <w:rPr>
          <w:szCs w:val="22"/>
          <w:lang w:val="it-IT"/>
        </w:rPr>
        <w:t xml:space="preserve"> i cili përfaqëson prodhuesit e pavarur të energjisë e</w:t>
      </w:r>
      <w:r w:rsidRPr="003D246F">
        <w:rPr>
          <w:szCs w:val="22"/>
          <w:lang w:val="it-IT"/>
        </w:rPr>
        <w:t>lektrike</w:t>
      </w:r>
      <w:r>
        <w:rPr>
          <w:szCs w:val="22"/>
          <w:lang w:val="it-IT"/>
        </w:rPr>
        <w:t>;</w:t>
      </w:r>
    </w:p>
    <w:p w:rsidR="005A65EF" w:rsidRPr="003D246F" w:rsidRDefault="005A65EF" w:rsidP="005A65EF">
      <w:pPr>
        <w:pStyle w:val="Paragrafi"/>
        <w:rPr>
          <w:szCs w:val="22"/>
          <w:lang w:val="it-IT"/>
        </w:rPr>
      </w:pPr>
      <w:r>
        <w:rPr>
          <w:szCs w:val="22"/>
          <w:lang w:val="it-IT"/>
        </w:rPr>
        <w:t>- Një</w:t>
      </w:r>
      <w:r w:rsidRPr="003D246F">
        <w:rPr>
          <w:szCs w:val="22"/>
          <w:lang w:val="it-IT"/>
        </w:rPr>
        <w:t xml:space="preserve"> an</w:t>
      </w:r>
      <w:r>
        <w:rPr>
          <w:szCs w:val="22"/>
          <w:lang w:val="it-IT"/>
        </w:rPr>
        <w:t>ë</w:t>
      </w:r>
      <w:r w:rsidRPr="003D246F">
        <w:rPr>
          <w:szCs w:val="22"/>
          <w:lang w:val="it-IT"/>
        </w:rPr>
        <w:t xml:space="preserve">tar </w:t>
      </w:r>
      <w:r>
        <w:rPr>
          <w:szCs w:val="22"/>
          <w:lang w:val="it-IT"/>
        </w:rPr>
        <w:t>i cili përfaqëson të gjithë furnizuesit e k</w:t>
      </w:r>
      <w:r w:rsidRPr="003D246F">
        <w:rPr>
          <w:szCs w:val="22"/>
          <w:lang w:val="it-IT"/>
        </w:rPr>
        <w:t>ualifikuar</w:t>
      </w:r>
      <w:r>
        <w:rPr>
          <w:szCs w:val="22"/>
          <w:lang w:val="it-IT"/>
        </w:rPr>
        <w:t>;</w:t>
      </w:r>
    </w:p>
    <w:p w:rsidR="005A65EF" w:rsidRPr="003D246F" w:rsidRDefault="005A65EF" w:rsidP="005A65EF">
      <w:pPr>
        <w:pStyle w:val="Paragrafi"/>
        <w:rPr>
          <w:szCs w:val="22"/>
          <w:lang w:val="it-IT"/>
        </w:rPr>
      </w:pPr>
      <w:r>
        <w:rPr>
          <w:szCs w:val="22"/>
          <w:lang w:val="it-IT"/>
        </w:rPr>
        <w:t>- Një</w:t>
      </w:r>
      <w:r w:rsidRPr="003D246F">
        <w:rPr>
          <w:szCs w:val="22"/>
          <w:lang w:val="it-IT"/>
        </w:rPr>
        <w:t xml:space="preserve"> an</w:t>
      </w:r>
      <w:r>
        <w:rPr>
          <w:szCs w:val="22"/>
          <w:lang w:val="it-IT"/>
        </w:rPr>
        <w:t>ë</w:t>
      </w:r>
      <w:r w:rsidRPr="003D246F">
        <w:rPr>
          <w:szCs w:val="22"/>
          <w:lang w:val="it-IT"/>
        </w:rPr>
        <w:t xml:space="preserve">tar </w:t>
      </w:r>
      <w:r>
        <w:rPr>
          <w:szCs w:val="22"/>
          <w:lang w:val="it-IT"/>
        </w:rPr>
        <w:t>i cili përfaqëson klientët e k</w:t>
      </w:r>
      <w:r w:rsidRPr="003D246F">
        <w:rPr>
          <w:szCs w:val="22"/>
          <w:lang w:val="it-IT"/>
        </w:rPr>
        <w:t>ualifikuar</w:t>
      </w:r>
      <w:r>
        <w:rPr>
          <w:szCs w:val="22"/>
          <w:lang w:val="it-IT"/>
        </w:rPr>
        <w:t>;</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 xml:space="preserve">- </w:t>
      </w:r>
      <w:r>
        <w:rPr>
          <w:szCs w:val="22"/>
          <w:lang w:val="it-IT"/>
        </w:rPr>
        <w:t>Një</w:t>
      </w:r>
      <w:r w:rsidRPr="003D246F">
        <w:rPr>
          <w:szCs w:val="22"/>
          <w:lang w:val="it-IT"/>
        </w:rPr>
        <w:t xml:space="preserve"> an</w:t>
      </w:r>
      <w:r>
        <w:rPr>
          <w:szCs w:val="22"/>
          <w:lang w:val="it-IT"/>
        </w:rPr>
        <w:t>ë</w:t>
      </w:r>
      <w:r w:rsidRPr="003D246F">
        <w:rPr>
          <w:szCs w:val="22"/>
          <w:lang w:val="it-IT"/>
        </w:rPr>
        <w:t xml:space="preserve">tar </w:t>
      </w:r>
      <w:r>
        <w:rPr>
          <w:szCs w:val="22"/>
          <w:lang w:val="it-IT"/>
        </w:rPr>
        <w:t>i cili përfaqëson interesat e klientëve t</w:t>
      </w:r>
      <w:r w:rsidRPr="003D246F">
        <w:rPr>
          <w:szCs w:val="22"/>
          <w:lang w:val="it-IT"/>
        </w:rPr>
        <w:t>ariforë</w:t>
      </w:r>
      <w:r>
        <w:rPr>
          <w:szCs w:val="22"/>
          <w:lang w:val="it-IT"/>
        </w:rPr>
        <w:t>.</w:t>
      </w:r>
    </w:p>
    <w:p w:rsidR="005A65EF" w:rsidRPr="003D246F" w:rsidRDefault="005A65EF" w:rsidP="005A65EF">
      <w:pPr>
        <w:pStyle w:val="Paragrafi"/>
        <w:rPr>
          <w:szCs w:val="22"/>
          <w:lang w:val="it-IT"/>
        </w:rPr>
      </w:pPr>
      <w:r w:rsidRPr="003D246F">
        <w:rPr>
          <w:szCs w:val="22"/>
          <w:lang w:val="it-IT"/>
        </w:rPr>
        <w:t>Brenda 15 ditëve n</w:t>
      </w:r>
      <w:r>
        <w:rPr>
          <w:szCs w:val="22"/>
          <w:lang w:val="it-IT"/>
        </w:rPr>
        <w:t>ga hyrja në fuqi e këtij Kodi, kompania(të) e shpërndarjes, cakton(jnë) k</w:t>
      </w:r>
      <w:r w:rsidRPr="003D246F">
        <w:rPr>
          <w:szCs w:val="22"/>
          <w:lang w:val="it-IT"/>
        </w:rPr>
        <w:t>ryetarin e KKMEE.</w:t>
      </w:r>
    </w:p>
    <w:p w:rsidR="005A65EF" w:rsidRPr="003D246F" w:rsidRDefault="005A65EF" w:rsidP="005A65EF">
      <w:pPr>
        <w:pStyle w:val="Paragrafi"/>
        <w:rPr>
          <w:szCs w:val="22"/>
          <w:lang w:val="it-IT"/>
        </w:rPr>
      </w:pPr>
      <w:r w:rsidRPr="003D246F">
        <w:rPr>
          <w:szCs w:val="22"/>
          <w:lang w:val="it-IT"/>
        </w:rPr>
        <w:t>Kryetari brenda 30 ditëve nga hyrja në fuqi</w:t>
      </w:r>
      <w:r>
        <w:rPr>
          <w:szCs w:val="22"/>
          <w:lang w:val="it-IT"/>
        </w:rPr>
        <w:t xml:space="preserve"> e këtij Kodi, njofton të gjitha</w:t>
      </w:r>
      <w:r w:rsidRPr="003D246F">
        <w:rPr>
          <w:szCs w:val="22"/>
          <w:lang w:val="it-IT"/>
        </w:rPr>
        <w:t xml:space="preserve"> subjektet përbërëse të KKMEE për caktimin e për</w:t>
      </w:r>
      <w:r>
        <w:rPr>
          <w:szCs w:val="22"/>
          <w:lang w:val="it-IT"/>
        </w:rPr>
        <w:t>faqësuesve të tyre pranë këtij K</w:t>
      </w:r>
      <w:r w:rsidRPr="003D246F">
        <w:rPr>
          <w:szCs w:val="22"/>
          <w:lang w:val="it-IT"/>
        </w:rPr>
        <w:t>omisioni.</w:t>
      </w:r>
    </w:p>
    <w:p w:rsidR="005A65EF" w:rsidRPr="003D246F" w:rsidRDefault="005A65EF" w:rsidP="005A65EF">
      <w:pPr>
        <w:pStyle w:val="Paragrafi"/>
        <w:rPr>
          <w:szCs w:val="22"/>
          <w:lang w:val="it-IT"/>
        </w:rPr>
      </w:pPr>
      <w:r w:rsidRPr="003D246F">
        <w:rPr>
          <w:szCs w:val="22"/>
          <w:lang w:val="it-IT"/>
        </w:rPr>
        <w:t>Brenda 15 ditëve nga m</w:t>
      </w:r>
      <w:r>
        <w:rPr>
          <w:szCs w:val="22"/>
          <w:lang w:val="it-IT"/>
        </w:rPr>
        <w:t>arrja e këtij njoftimi të gjitha</w:t>
      </w:r>
      <w:r w:rsidRPr="003D246F">
        <w:rPr>
          <w:szCs w:val="22"/>
          <w:lang w:val="it-IT"/>
        </w:rPr>
        <w:t xml:space="preserve"> subjektet janë të detyruar</w:t>
      </w:r>
      <w:r>
        <w:rPr>
          <w:szCs w:val="22"/>
          <w:lang w:val="it-IT"/>
        </w:rPr>
        <w:t>a</w:t>
      </w:r>
      <w:r w:rsidRPr="003D246F">
        <w:rPr>
          <w:szCs w:val="22"/>
          <w:lang w:val="it-IT"/>
        </w:rPr>
        <w:t xml:space="preserve"> t’</w:t>
      </w:r>
      <w:r>
        <w:rPr>
          <w:szCs w:val="22"/>
          <w:lang w:val="it-IT"/>
        </w:rPr>
        <w:t>i dërgojnë përgjigje me shkrim k</w:t>
      </w:r>
      <w:r w:rsidRPr="003D246F">
        <w:rPr>
          <w:szCs w:val="22"/>
          <w:lang w:val="it-IT"/>
        </w:rPr>
        <w:t>ryetarit për caktimin e përfaqësuesit të tyre.</w:t>
      </w:r>
    </w:p>
    <w:p w:rsidR="005A65EF" w:rsidRPr="003D246F" w:rsidRDefault="005A65EF" w:rsidP="005A65EF">
      <w:pPr>
        <w:pStyle w:val="Paragrafi"/>
        <w:rPr>
          <w:szCs w:val="22"/>
          <w:lang w:val="it-IT"/>
        </w:rPr>
      </w:pPr>
      <w:r w:rsidRPr="003D246F">
        <w:rPr>
          <w:szCs w:val="22"/>
          <w:lang w:val="it-IT"/>
        </w:rPr>
        <w:t>Komisioni do të krijohet brenda 60 di</w:t>
      </w:r>
      <w:r>
        <w:rPr>
          <w:szCs w:val="22"/>
          <w:lang w:val="it-IT"/>
        </w:rPr>
        <w:t>tëve nga hyrja në fuqi e këtij K</w:t>
      </w:r>
      <w:r w:rsidRPr="003D246F">
        <w:rPr>
          <w:szCs w:val="22"/>
          <w:lang w:val="it-IT"/>
        </w:rPr>
        <w:t>odi. Kryetari i këtij Komisioni do të thërrasë mbledhjen e parë në të cilën do të miratohet rregullorja e funksionimit të këtij Komisioni.</w:t>
      </w:r>
    </w:p>
    <w:p w:rsidR="005A65EF" w:rsidRPr="003D246F" w:rsidRDefault="005A65EF" w:rsidP="005A65EF">
      <w:pPr>
        <w:pStyle w:val="Paragrafi"/>
        <w:rPr>
          <w:szCs w:val="22"/>
        </w:rPr>
      </w:pPr>
      <w:r w:rsidRPr="003D246F">
        <w:rPr>
          <w:szCs w:val="22"/>
        </w:rPr>
        <w:t>Vendimet e KKMEE do të merren me konsensus dhe do të dërgohen në ERE për miratim. Në qoftë se nuk arrihet konsensusi</w:t>
      </w:r>
      <w:r>
        <w:rPr>
          <w:szCs w:val="22"/>
        </w:rPr>
        <w:t>,</w:t>
      </w:r>
      <w:r w:rsidRPr="003D246F">
        <w:rPr>
          <w:szCs w:val="22"/>
        </w:rPr>
        <w:t xml:space="preserve"> çështj</w:t>
      </w:r>
      <w:r>
        <w:rPr>
          <w:szCs w:val="22"/>
        </w:rPr>
        <w:t>a i kalohet për zgjidhje ERE-</w:t>
      </w:r>
      <w:r w:rsidRPr="003D246F">
        <w:rPr>
          <w:szCs w:val="22"/>
        </w:rPr>
        <w:t>s. ERE shqyrton çështjen dhe merr vendim. Pas daljes së vendim</w:t>
      </w:r>
      <w:r>
        <w:rPr>
          <w:szCs w:val="22"/>
        </w:rPr>
        <w:t>it nga ERE njoftohen të gjitha p</w:t>
      </w:r>
      <w:r w:rsidRPr="003D246F">
        <w:rPr>
          <w:szCs w:val="22"/>
        </w:rPr>
        <w:t>alët për vendimin e dalë. Vendimi i ERE</w:t>
      </w:r>
      <w:r>
        <w:rPr>
          <w:szCs w:val="22"/>
        </w:rPr>
        <w:t>-s</w:t>
      </w:r>
      <w:r w:rsidRPr="003D246F">
        <w:rPr>
          <w:szCs w:val="22"/>
        </w:rPr>
        <w:t xml:space="preserve"> pasqyrohet në Kod</w:t>
      </w:r>
      <w:r>
        <w:rPr>
          <w:szCs w:val="22"/>
        </w:rPr>
        <w:t>,</w:t>
      </w:r>
      <w:r w:rsidRPr="003D246F">
        <w:rPr>
          <w:szCs w:val="22"/>
        </w:rPr>
        <w:t xml:space="preserve"> nëse gjykohet nga ajo se është pjesë e një modifikimi të Kodit. </w:t>
      </w:r>
    </w:p>
    <w:p w:rsidR="005A65EF" w:rsidRPr="003D246F" w:rsidRDefault="005A65EF" w:rsidP="005A65EF">
      <w:pPr>
        <w:pStyle w:val="Paragrafi"/>
        <w:rPr>
          <w:szCs w:val="22"/>
        </w:rPr>
      </w:pPr>
      <w:r w:rsidRPr="003D246F">
        <w:rPr>
          <w:szCs w:val="22"/>
        </w:rPr>
        <w:t>Asnjë ndryshim i KMEE nuk do të zbatohet pa u miratuar në ERE.</w:t>
      </w:r>
    </w:p>
    <w:p w:rsidR="005A65EF" w:rsidRPr="003D246F" w:rsidRDefault="005A65EF" w:rsidP="005A65EF">
      <w:pPr>
        <w:pStyle w:val="Paragrafi"/>
        <w:rPr>
          <w:szCs w:val="22"/>
        </w:rPr>
      </w:pPr>
      <w:r>
        <w:rPr>
          <w:szCs w:val="22"/>
        </w:rPr>
        <w:t xml:space="preserve">2.11. </w:t>
      </w:r>
      <w:r w:rsidRPr="003D246F">
        <w:rPr>
          <w:szCs w:val="22"/>
        </w:rPr>
        <w:t>Funksionet e KKMEE</w:t>
      </w:r>
    </w:p>
    <w:p w:rsidR="005A65EF" w:rsidRPr="003D246F" w:rsidRDefault="005A65EF" w:rsidP="005A65EF">
      <w:pPr>
        <w:pStyle w:val="Paragrafi"/>
        <w:rPr>
          <w:szCs w:val="22"/>
        </w:rPr>
      </w:pPr>
      <w:r>
        <w:rPr>
          <w:szCs w:val="22"/>
        </w:rPr>
        <w:t>Komisioni i Kodit të m</w:t>
      </w:r>
      <w:r w:rsidRPr="003D246F">
        <w:rPr>
          <w:szCs w:val="22"/>
        </w:rPr>
        <w:t>atjes do</w:t>
      </w:r>
      <w:r>
        <w:rPr>
          <w:szCs w:val="22"/>
        </w:rPr>
        <w:t xml:space="preserve"> të kryejë funksionet e mëposht</w:t>
      </w:r>
      <w:r w:rsidRPr="003D246F">
        <w:rPr>
          <w:szCs w:val="22"/>
        </w:rPr>
        <w:t xml:space="preserve">me: </w:t>
      </w:r>
    </w:p>
    <w:p w:rsidR="005A65EF" w:rsidRPr="003D246F" w:rsidRDefault="005A65EF" w:rsidP="005A65EF">
      <w:pPr>
        <w:pStyle w:val="Paragrafi"/>
        <w:rPr>
          <w:szCs w:val="22"/>
        </w:rPr>
      </w:pPr>
      <w:r w:rsidRPr="003D246F">
        <w:rPr>
          <w:szCs w:val="22"/>
        </w:rPr>
        <w:t>a) plotësimin e KMEE sipas vërejtjeve dhe këshillave që mund t’i sugjerohen Komi</w:t>
      </w:r>
      <w:r>
        <w:rPr>
          <w:szCs w:val="22"/>
        </w:rPr>
        <w:t>sionit herë pas here nga ana e p</w:t>
      </w:r>
      <w:r w:rsidRPr="003D246F">
        <w:rPr>
          <w:szCs w:val="22"/>
        </w:rPr>
        <w:t>alëve</w:t>
      </w:r>
      <w:r>
        <w:rPr>
          <w:szCs w:val="22"/>
        </w:rPr>
        <w:t>,</w:t>
      </w:r>
      <w:r w:rsidRPr="003D246F">
        <w:rPr>
          <w:szCs w:val="22"/>
        </w:rPr>
        <w:t xml:space="preserve"> si dh</w:t>
      </w:r>
      <w:r>
        <w:rPr>
          <w:szCs w:val="22"/>
        </w:rPr>
        <w:t>e ia propozon ERE-s për miratim;</w:t>
      </w:r>
      <w:r w:rsidRPr="003D246F">
        <w:rPr>
          <w:szCs w:val="22"/>
        </w:rPr>
        <w:t xml:space="preserve"> </w:t>
      </w:r>
    </w:p>
    <w:p w:rsidR="005A65EF" w:rsidRPr="003D246F" w:rsidRDefault="005A65EF" w:rsidP="005A65EF">
      <w:pPr>
        <w:pStyle w:val="Paragrafi"/>
        <w:rPr>
          <w:szCs w:val="22"/>
        </w:rPr>
      </w:pPr>
      <w:r w:rsidRPr="003D246F">
        <w:rPr>
          <w:szCs w:val="22"/>
        </w:rPr>
        <w:t>b) bën rekomandime dhe shtesa për KMEE</w:t>
      </w:r>
      <w:r>
        <w:rPr>
          <w:szCs w:val="22"/>
        </w:rPr>
        <w:t>,</w:t>
      </w:r>
      <w:r w:rsidRPr="003D246F">
        <w:rPr>
          <w:szCs w:val="22"/>
        </w:rPr>
        <w:t xml:space="preserve"> kur ai e gjykon të nevojshme duke dhënë dhe arsyet përkatëse dh</w:t>
      </w:r>
      <w:r>
        <w:rPr>
          <w:szCs w:val="22"/>
        </w:rPr>
        <w:t>e ia propozon ERE-s për miratim;</w:t>
      </w:r>
      <w:r w:rsidRPr="003D246F">
        <w:rPr>
          <w:szCs w:val="22"/>
        </w:rPr>
        <w:t xml:space="preserve"> </w:t>
      </w:r>
    </w:p>
    <w:p w:rsidR="005A65EF" w:rsidRPr="003D246F" w:rsidRDefault="005A65EF" w:rsidP="005A65EF">
      <w:pPr>
        <w:pStyle w:val="Paragrafi"/>
        <w:rPr>
          <w:szCs w:val="22"/>
        </w:rPr>
      </w:pPr>
      <w:r w:rsidRPr="003D246F">
        <w:rPr>
          <w:szCs w:val="22"/>
        </w:rPr>
        <w:t>c) ndihmon në interpretimin e KM</w:t>
      </w:r>
      <w:r>
        <w:rPr>
          <w:szCs w:val="22"/>
        </w:rPr>
        <w:t>EE sipas kërkesave të bëra nga palët pjesëmarrëse në tregun e energjisë elektrike;</w:t>
      </w:r>
      <w:r w:rsidRPr="003D246F">
        <w:rPr>
          <w:szCs w:val="22"/>
        </w:rPr>
        <w:t xml:space="preserve"> </w:t>
      </w:r>
    </w:p>
    <w:p w:rsidR="005A65EF" w:rsidRPr="003D246F" w:rsidRDefault="005A65EF" w:rsidP="005A65EF">
      <w:pPr>
        <w:pStyle w:val="Paragrafi"/>
        <w:rPr>
          <w:szCs w:val="22"/>
        </w:rPr>
      </w:pPr>
      <w:r w:rsidRPr="003D246F">
        <w:rPr>
          <w:szCs w:val="22"/>
        </w:rPr>
        <w:t>d) merr në shqyrtim dhe konsideron objekt të aktivitetit të tij çdo ndr</w:t>
      </w:r>
      <w:r>
        <w:rPr>
          <w:szCs w:val="22"/>
        </w:rPr>
        <w:t>yshim që konsiderohet i nevojshë</w:t>
      </w:r>
      <w:r w:rsidRPr="003D246F">
        <w:rPr>
          <w:szCs w:val="22"/>
        </w:rPr>
        <w:t>m në KMEE për shkak të rrethanave të paparashikuara nga Kodi.</w:t>
      </w:r>
    </w:p>
    <w:p w:rsidR="005A65EF" w:rsidRPr="003D246F" w:rsidRDefault="005A65EF" w:rsidP="005A65EF">
      <w:pPr>
        <w:pStyle w:val="Paragrafi"/>
        <w:rPr>
          <w:szCs w:val="22"/>
          <w:lang w:val="it-IT"/>
        </w:rPr>
      </w:pPr>
      <w:r w:rsidRPr="003D246F">
        <w:rPr>
          <w:szCs w:val="22"/>
          <w:lang w:val="it-IT"/>
        </w:rPr>
        <w:t>e) përshta</w:t>
      </w:r>
      <w:r>
        <w:rPr>
          <w:szCs w:val="22"/>
          <w:lang w:val="it-IT"/>
        </w:rPr>
        <w:t>t KMEE me udhëzimet dhe standard</w:t>
      </w:r>
      <w:r w:rsidRPr="003D246F">
        <w:rPr>
          <w:szCs w:val="22"/>
          <w:lang w:val="it-IT"/>
        </w:rPr>
        <w:t>et ndërkombëtare</w:t>
      </w:r>
      <w:r>
        <w:rPr>
          <w:szCs w:val="22"/>
          <w:lang w:val="it-IT"/>
        </w:rPr>
        <w:t>,</w:t>
      </w:r>
      <w:r w:rsidRPr="003D246F">
        <w:rPr>
          <w:szCs w:val="22"/>
          <w:lang w:val="it-IT"/>
        </w:rPr>
        <w:t xml:space="preserve"> si dhe ia propozon ERE-s për miratim.</w:t>
      </w:r>
    </w:p>
    <w:p w:rsidR="005A65EF" w:rsidRPr="003D246F" w:rsidRDefault="005A65EF" w:rsidP="005A65EF">
      <w:pPr>
        <w:pStyle w:val="Paragrafi"/>
        <w:rPr>
          <w:szCs w:val="22"/>
          <w:lang w:val="it-IT"/>
        </w:rPr>
      </w:pPr>
      <w:r w:rsidRPr="003D246F">
        <w:rPr>
          <w:szCs w:val="22"/>
          <w:lang w:val="it-IT"/>
        </w:rPr>
        <w:t>f) trajtimin e të gjitha rasteve të mosplo</w:t>
      </w:r>
      <w:r>
        <w:rPr>
          <w:szCs w:val="22"/>
          <w:lang w:val="it-IT"/>
        </w:rPr>
        <w:t>tësimit të kushteve dhe standard</w:t>
      </w:r>
      <w:r w:rsidRPr="003D246F">
        <w:rPr>
          <w:szCs w:val="22"/>
          <w:lang w:val="it-IT"/>
        </w:rPr>
        <w:t>eve t</w:t>
      </w:r>
      <w:r>
        <w:rPr>
          <w:szCs w:val="22"/>
          <w:lang w:val="it-IT"/>
        </w:rPr>
        <w:t>ë këtij Kodi të paraqitura nga p</w:t>
      </w:r>
      <w:r w:rsidRPr="003D246F">
        <w:rPr>
          <w:szCs w:val="22"/>
          <w:lang w:val="it-IT"/>
        </w:rPr>
        <w:t>alët dhe i propozon ERE-s argu</w:t>
      </w:r>
      <w:r>
        <w:rPr>
          <w:szCs w:val="22"/>
          <w:lang w:val="it-IT"/>
        </w:rPr>
        <w:t>mente</w:t>
      </w:r>
      <w:r w:rsidRPr="003D246F">
        <w:rPr>
          <w:szCs w:val="22"/>
          <w:lang w:val="it-IT"/>
        </w:rPr>
        <w:t>t përkatës</w:t>
      </w:r>
      <w:r>
        <w:rPr>
          <w:szCs w:val="22"/>
          <w:lang w:val="it-IT"/>
        </w:rPr>
        <w:t>e</w:t>
      </w:r>
      <w:r w:rsidRPr="003D246F">
        <w:rPr>
          <w:szCs w:val="22"/>
          <w:lang w:val="it-IT"/>
        </w:rPr>
        <w:t xml:space="preserve"> për shqyrtim. </w:t>
      </w:r>
    </w:p>
    <w:p w:rsidR="005A65EF" w:rsidRPr="003D246F" w:rsidRDefault="005A65EF" w:rsidP="005A65EF">
      <w:pPr>
        <w:pStyle w:val="Paragrafi"/>
        <w:rPr>
          <w:szCs w:val="22"/>
          <w:lang w:val="it-IT"/>
        </w:rPr>
      </w:pPr>
      <w:r w:rsidRPr="003D246F">
        <w:rPr>
          <w:szCs w:val="22"/>
          <w:lang w:val="it-IT"/>
        </w:rPr>
        <w:t>2.12. Informacioni</w:t>
      </w:r>
    </w:p>
    <w:p w:rsidR="005A65EF" w:rsidRPr="003D246F" w:rsidRDefault="005A65EF" w:rsidP="005A65EF">
      <w:pPr>
        <w:pStyle w:val="Paragrafi"/>
        <w:rPr>
          <w:szCs w:val="22"/>
          <w:lang w:val="it-IT"/>
        </w:rPr>
      </w:pPr>
      <w:r w:rsidRPr="003D246F">
        <w:rPr>
          <w:szCs w:val="22"/>
          <w:lang w:val="it-IT"/>
        </w:rPr>
        <w:t>Palëve do t’u sigurohet akses, për të parë çdo</w:t>
      </w:r>
      <w:r>
        <w:rPr>
          <w:szCs w:val="22"/>
          <w:lang w:val="it-IT"/>
        </w:rPr>
        <w:t xml:space="preserve"> informacion në lidhje me matësi</w:t>
      </w:r>
      <w:r w:rsidRPr="003D246F">
        <w:rPr>
          <w:szCs w:val="22"/>
          <w:lang w:val="it-IT"/>
        </w:rPr>
        <w:t>t dhe pa</w:t>
      </w:r>
      <w:r>
        <w:rPr>
          <w:szCs w:val="22"/>
          <w:lang w:val="it-IT"/>
        </w:rPr>
        <w:t>j</w:t>
      </w:r>
      <w:r w:rsidRPr="003D246F">
        <w:rPr>
          <w:szCs w:val="22"/>
          <w:lang w:val="it-IT"/>
        </w:rPr>
        <w:t>isjet e matjes</w:t>
      </w:r>
      <w:r>
        <w:rPr>
          <w:szCs w:val="22"/>
          <w:lang w:val="it-IT"/>
        </w:rPr>
        <w:t>,</w:t>
      </w:r>
      <w:r w:rsidRPr="003D246F">
        <w:rPr>
          <w:szCs w:val="22"/>
          <w:lang w:val="it-IT"/>
        </w:rPr>
        <w:t xml:space="preserve"> në përputhje me kër</w:t>
      </w:r>
      <w:r>
        <w:rPr>
          <w:szCs w:val="22"/>
          <w:lang w:val="it-IT"/>
        </w:rPr>
        <w:t>kesat e marrëveshjeve dypalëshe të KMEE dhe të legjislacionit në f</w:t>
      </w:r>
      <w:r w:rsidRPr="003D246F">
        <w:rPr>
          <w:szCs w:val="22"/>
          <w:lang w:val="it-IT"/>
        </w:rPr>
        <w:t xml:space="preserve">uqi.     </w:t>
      </w:r>
    </w:p>
    <w:p w:rsidR="005A65EF" w:rsidRPr="003D246F" w:rsidRDefault="005A65EF" w:rsidP="005A65EF">
      <w:pPr>
        <w:pStyle w:val="Paragrafi"/>
        <w:rPr>
          <w:szCs w:val="22"/>
          <w:lang w:val="it-IT"/>
        </w:rPr>
      </w:pPr>
      <w:r w:rsidRPr="003D246F">
        <w:rPr>
          <w:szCs w:val="22"/>
          <w:lang w:val="it-IT"/>
        </w:rPr>
        <w:t>2.13. Njoftimi</w:t>
      </w:r>
    </w:p>
    <w:p w:rsidR="005A65EF" w:rsidRPr="003D246F" w:rsidRDefault="005A65EF" w:rsidP="005A65EF">
      <w:pPr>
        <w:pStyle w:val="Paragrafi"/>
        <w:rPr>
          <w:szCs w:val="22"/>
          <w:lang w:val="it-IT"/>
        </w:rPr>
      </w:pPr>
      <w:r>
        <w:rPr>
          <w:szCs w:val="22"/>
          <w:lang w:val="it-IT"/>
        </w:rPr>
        <w:t>OST sh.a, KSH, f</w:t>
      </w:r>
      <w:r w:rsidRPr="003D246F">
        <w:rPr>
          <w:szCs w:val="22"/>
          <w:lang w:val="it-IT"/>
        </w:rPr>
        <w:t>urnizuesi</w:t>
      </w:r>
      <w:r>
        <w:rPr>
          <w:szCs w:val="22"/>
          <w:lang w:val="it-IT"/>
        </w:rPr>
        <w:t>t duhet të njoftohen nga ana e përdoruesve apo  k</w:t>
      </w:r>
      <w:r w:rsidRPr="003D246F">
        <w:rPr>
          <w:szCs w:val="22"/>
          <w:lang w:val="it-IT"/>
        </w:rPr>
        <w:t>onsumatorëve për çdo ndryshim në pa</w:t>
      </w:r>
      <w:r>
        <w:rPr>
          <w:szCs w:val="22"/>
          <w:lang w:val="it-IT"/>
        </w:rPr>
        <w:t>j</w:t>
      </w:r>
      <w:r w:rsidRPr="003D246F">
        <w:rPr>
          <w:szCs w:val="22"/>
          <w:lang w:val="it-IT"/>
        </w:rPr>
        <w:t xml:space="preserve">isjet e matjes sipas rastit. </w:t>
      </w:r>
    </w:p>
    <w:p w:rsidR="005A65EF" w:rsidRPr="003D246F" w:rsidRDefault="005A65EF" w:rsidP="005A65EF">
      <w:pPr>
        <w:pStyle w:val="Paragrafi"/>
        <w:rPr>
          <w:szCs w:val="22"/>
          <w:lang w:val="it-IT"/>
        </w:rPr>
      </w:pPr>
      <w:r w:rsidRPr="003D246F">
        <w:rPr>
          <w:szCs w:val="22"/>
          <w:lang w:val="it-IT"/>
        </w:rPr>
        <w:t>3. Kërkesat teknike</w:t>
      </w:r>
    </w:p>
    <w:p w:rsidR="005A65EF" w:rsidRPr="003D246F" w:rsidRDefault="005A65EF" w:rsidP="005A65EF">
      <w:pPr>
        <w:pStyle w:val="Paragrafi"/>
        <w:rPr>
          <w:szCs w:val="22"/>
          <w:lang w:val="it-IT"/>
        </w:rPr>
      </w:pPr>
      <w:r w:rsidRPr="003D246F">
        <w:rPr>
          <w:szCs w:val="22"/>
          <w:lang w:val="it-IT"/>
        </w:rPr>
        <w:t>3.1. Hyrje</w:t>
      </w:r>
    </w:p>
    <w:p w:rsidR="005A65EF" w:rsidRPr="003D246F" w:rsidRDefault="005A65EF" w:rsidP="005A65EF">
      <w:pPr>
        <w:pStyle w:val="Paragrafi"/>
        <w:rPr>
          <w:szCs w:val="22"/>
          <w:lang w:val="it-IT"/>
        </w:rPr>
      </w:pPr>
      <w:r w:rsidRPr="003D246F">
        <w:rPr>
          <w:szCs w:val="22"/>
          <w:lang w:val="it-IT"/>
        </w:rPr>
        <w:t>KMEE përcakton kërkesat teknike në lidhje me sistemin e matjes (pa</w:t>
      </w:r>
      <w:r>
        <w:rPr>
          <w:szCs w:val="22"/>
          <w:lang w:val="it-IT"/>
        </w:rPr>
        <w:t>j</w:t>
      </w:r>
      <w:r w:rsidRPr="003D246F">
        <w:rPr>
          <w:szCs w:val="22"/>
          <w:lang w:val="it-IT"/>
        </w:rPr>
        <w:t>isjet matëse) për ma</w:t>
      </w:r>
      <w:r>
        <w:rPr>
          <w:szCs w:val="22"/>
          <w:lang w:val="it-IT"/>
        </w:rPr>
        <w:t>tjen dhe regjistrimin e energjisë e</w:t>
      </w:r>
      <w:r w:rsidRPr="003D246F">
        <w:rPr>
          <w:szCs w:val="22"/>
          <w:lang w:val="it-IT"/>
        </w:rPr>
        <w:t xml:space="preserve">lektrike në pikat e matjes. </w:t>
      </w:r>
    </w:p>
    <w:p w:rsidR="005A65EF" w:rsidRPr="003D246F" w:rsidRDefault="005A65EF" w:rsidP="005A65EF">
      <w:pPr>
        <w:pStyle w:val="Paragrafi"/>
        <w:rPr>
          <w:szCs w:val="22"/>
          <w:lang w:val="it-IT"/>
        </w:rPr>
      </w:pPr>
      <w:r w:rsidRPr="003D246F">
        <w:rPr>
          <w:szCs w:val="22"/>
          <w:lang w:val="it-IT"/>
        </w:rPr>
        <w:t xml:space="preserve">3.2 Referencat </w:t>
      </w:r>
    </w:p>
    <w:p w:rsidR="005A65EF" w:rsidRPr="003D246F" w:rsidRDefault="005A65EF" w:rsidP="005A65EF">
      <w:pPr>
        <w:pStyle w:val="Paragrafi"/>
        <w:rPr>
          <w:szCs w:val="22"/>
          <w:lang w:val="it-IT"/>
        </w:rPr>
      </w:pPr>
      <w:r>
        <w:rPr>
          <w:szCs w:val="22"/>
          <w:lang w:val="it-IT"/>
        </w:rPr>
        <w:t>Për përcaktimin e standard</w:t>
      </w:r>
      <w:r w:rsidRPr="003D246F">
        <w:rPr>
          <w:szCs w:val="22"/>
          <w:lang w:val="it-IT"/>
        </w:rPr>
        <w:t>eve dhe kushteve teknike të KMEE, si referim janë përdorur dokumentet e mëposhtme:</w:t>
      </w:r>
    </w:p>
    <w:p w:rsidR="005A65EF" w:rsidRPr="003D246F" w:rsidRDefault="005A65EF" w:rsidP="005A65EF">
      <w:pPr>
        <w:pStyle w:val="Paragrafi"/>
        <w:rPr>
          <w:szCs w:val="22"/>
        </w:rPr>
      </w:pPr>
      <w:r w:rsidRPr="003D246F">
        <w:rPr>
          <w:szCs w:val="22"/>
        </w:rPr>
        <w:t>IEC Standard 60687 – Alternating Current Static Watt- Hour Meters for Act</w:t>
      </w:r>
      <w:r>
        <w:rPr>
          <w:szCs w:val="22"/>
        </w:rPr>
        <w:t>ive Energy (CI. 0.2S and 0.5 S);</w:t>
      </w:r>
      <w:r w:rsidRPr="003D246F">
        <w:rPr>
          <w:szCs w:val="22"/>
        </w:rPr>
        <w:t xml:space="preserve"> </w:t>
      </w:r>
    </w:p>
    <w:p w:rsidR="005A65EF" w:rsidRPr="003D246F" w:rsidRDefault="005A65EF" w:rsidP="005A65EF">
      <w:pPr>
        <w:pStyle w:val="Paragrafi"/>
        <w:rPr>
          <w:szCs w:val="22"/>
        </w:rPr>
      </w:pPr>
      <w:r w:rsidRPr="003D246F">
        <w:rPr>
          <w:szCs w:val="22"/>
        </w:rPr>
        <w:t>- IEC Standard 61036 – Alternating Current Static Watt – hour Meters for  Active Energy (CI.1 and 2)</w:t>
      </w:r>
      <w:r>
        <w:rPr>
          <w:szCs w:val="22"/>
        </w:rPr>
        <w:t>;</w:t>
      </w:r>
    </w:p>
    <w:p w:rsidR="005A65EF" w:rsidRDefault="005A65EF" w:rsidP="005A65EF">
      <w:pPr>
        <w:pStyle w:val="Paragrafi"/>
        <w:rPr>
          <w:szCs w:val="22"/>
        </w:rPr>
      </w:pPr>
      <w:r w:rsidRPr="003D246F">
        <w:rPr>
          <w:szCs w:val="22"/>
        </w:rPr>
        <w:t>- IEC Standard 61268 - Alternating Current Static Watt- Hour Meters for  Reactive Energy (CI. 2</w:t>
      </w:r>
      <w:r>
        <w:rPr>
          <w:szCs w:val="22"/>
        </w:rPr>
        <w:t xml:space="preserve"> and 3);</w:t>
      </w:r>
    </w:p>
    <w:p w:rsidR="005A65EF" w:rsidRDefault="005A65EF" w:rsidP="005A65EF">
      <w:pPr>
        <w:pStyle w:val="Paragrafi"/>
        <w:rPr>
          <w:szCs w:val="22"/>
        </w:rPr>
      </w:pPr>
    </w:p>
    <w:p w:rsidR="005A65EF" w:rsidRPr="003D246F" w:rsidRDefault="005A65EF" w:rsidP="005A65EF">
      <w:pPr>
        <w:pStyle w:val="Paragrafi"/>
        <w:rPr>
          <w:szCs w:val="22"/>
        </w:rPr>
      </w:pPr>
    </w:p>
    <w:p w:rsidR="005A65EF" w:rsidRPr="003D246F" w:rsidRDefault="005A65EF" w:rsidP="005A65EF">
      <w:pPr>
        <w:pStyle w:val="Paragrafi"/>
        <w:rPr>
          <w:szCs w:val="22"/>
        </w:rPr>
      </w:pPr>
      <w:r w:rsidRPr="003D246F">
        <w:rPr>
          <w:szCs w:val="22"/>
        </w:rPr>
        <w:t>- IEC Standard 60044 – 1 – Istrument Current Transformer ICT</w:t>
      </w:r>
      <w:r>
        <w:rPr>
          <w:szCs w:val="22"/>
        </w:rPr>
        <w:t>;</w:t>
      </w:r>
    </w:p>
    <w:p w:rsidR="005A65EF" w:rsidRPr="003D246F" w:rsidRDefault="005A65EF" w:rsidP="005A65EF">
      <w:pPr>
        <w:pStyle w:val="Paragrafi"/>
        <w:rPr>
          <w:szCs w:val="22"/>
        </w:rPr>
      </w:pPr>
      <w:r w:rsidRPr="003D246F">
        <w:rPr>
          <w:szCs w:val="22"/>
        </w:rPr>
        <w:t>- IEC Standard 60044 – 2 – Istrument Voltage Transformers IVT</w:t>
      </w:r>
      <w:r>
        <w:rPr>
          <w:szCs w:val="22"/>
        </w:rPr>
        <w:t>;</w:t>
      </w:r>
    </w:p>
    <w:p w:rsidR="005A65EF" w:rsidRPr="003D246F" w:rsidRDefault="005A65EF" w:rsidP="005A65EF">
      <w:pPr>
        <w:pStyle w:val="Paragrafi"/>
        <w:rPr>
          <w:szCs w:val="22"/>
        </w:rPr>
      </w:pPr>
      <w:r w:rsidRPr="003D246F">
        <w:rPr>
          <w:szCs w:val="22"/>
        </w:rPr>
        <w:t>- IEC Standard 60044 – 3 – Istrument Transformers  - Combined Transformers</w:t>
      </w:r>
      <w:r>
        <w:rPr>
          <w:szCs w:val="22"/>
        </w:rPr>
        <w:t>;</w:t>
      </w:r>
    </w:p>
    <w:p w:rsidR="005A65EF" w:rsidRPr="003D246F" w:rsidRDefault="005A65EF" w:rsidP="005A65EF">
      <w:pPr>
        <w:pStyle w:val="Paragrafi"/>
        <w:rPr>
          <w:szCs w:val="22"/>
        </w:rPr>
      </w:pPr>
      <w:r w:rsidRPr="003D246F">
        <w:rPr>
          <w:szCs w:val="22"/>
        </w:rPr>
        <w:t>- IEC Standard 61107 – Data Exchange for meter reating – direct local data exchange</w:t>
      </w:r>
      <w:r>
        <w:rPr>
          <w:szCs w:val="22"/>
        </w:rPr>
        <w:t>.</w:t>
      </w:r>
    </w:p>
    <w:p w:rsidR="005A65EF" w:rsidRPr="003D246F" w:rsidRDefault="005A65EF" w:rsidP="005A65EF">
      <w:pPr>
        <w:pStyle w:val="Paragrafi"/>
        <w:rPr>
          <w:szCs w:val="22"/>
        </w:rPr>
      </w:pPr>
      <w:r w:rsidRPr="003D246F">
        <w:rPr>
          <w:szCs w:val="22"/>
        </w:rPr>
        <w:t xml:space="preserve">3.3 Pika e matjes </w:t>
      </w:r>
    </w:p>
    <w:p w:rsidR="005A65EF" w:rsidRPr="003D246F" w:rsidRDefault="005A65EF" w:rsidP="005A65EF">
      <w:pPr>
        <w:pStyle w:val="Paragrafi"/>
        <w:rPr>
          <w:szCs w:val="22"/>
        </w:rPr>
      </w:pPr>
      <w:r w:rsidRPr="003D246F">
        <w:rPr>
          <w:szCs w:val="22"/>
        </w:rPr>
        <w:t>Pikat e matjes do të v</w:t>
      </w:r>
      <w:r>
        <w:rPr>
          <w:szCs w:val="22"/>
        </w:rPr>
        <w:t>endosen në kufijtë e pronës së k</w:t>
      </w:r>
      <w:r w:rsidRPr="003D246F">
        <w:rPr>
          <w:szCs w:val="22"/>
        </w:rPr>
        <w:t>lienti</w:t>
      </w:r>
      <w:r>
        <w:rPr>
          <w:szCs w:val="22"/>
        </w:rPr>
        <w:t>t (konsumatorit), në kufijtë e përdoruesve të sistemit të t</w:t>
      </w:r>
      <w:r w:rsidRPr="003D246F">
        <w:rPr>
          <w:szCs w:val="22"/>
        </w:rPr>
        <w:t>ransmetimit dhe/ose siç parashikohet ng</w:t>
      </w:r>
      <w:r>
        <w:rPr>
          <w:szCs w:val="22"/>
        </w:rPr>
        <w:t>a marrëveshjet e lidhura midis p</w:t>
      </w:r>
      <w:r w:rsidRPr="003D246F">
        <w:rPr>
          <w:szCs w:val="22"/>
        </w:rPr>
        <w:t>alëve.</w:t>
      </w:r>
    </w:p>
    <w:p w:rsidR="005A65EF" w:rsidRPr="003D246F" w:rsidRDefault="005A65EF" w:rsidP="005A65EF">
      <w:pPr>
        <w:pStyle w:val="Paragrafi"/>
        <w:rPr>
          <w:szCs w:val="22"/>
        </w:rPr>
      </w:pPr>
      <w:r w:rsidRPr="003D246F">
        <w:rPr>
          <w:szCs w:val="22"/>
        </w:rPr>
        <w:t>Pika e lidhjes mund të jetë e ndryshme nga pika e matjes dhe k</w:t>
      </w:r>
      <w:r>
        <w:rPr>
          <w:szCs w:val="22"/>
        </w:rPr>
        <w:t>y fakt është objekt miratimi i palëve në m</w:t>
      </w:r>
      <w:r w:rsidRPr="003D246F">
        <w:rPr>
          <w:szCs w:val="22"/>
        </w:rPr>
        <w:t xml:space="preserve">arrëveshje. Në këto raste, kërkesat e saktësisë për matjen do të zbatohen në pikën e matjes. </w:t>
      </w:r>
    </w:p>
    <w:p w:rsidR="005A65EF" w:rsidRPr="003D246F" w:rsidRDefault="005A65EF" w:rsidP="005A65EF">
      <w:pPr>
        <w:pStyle w:val="Paragrafi"/>
        <w:rPr>
          <w:szCs w:val="22"/>
        </w:rPr>
      </w:pPr>
      <w:r>
        <w:rPr>
          <w:szCs w:val="22"/>
        </w:rPr>
        <w:t>3.4 Standard</w:t>
      </w:r>
      <w:r w:rsidRPr="003D246F">
        <w:rPr>
          <w:szCs w:val="22"/>
        </w:rPr>
        <w:t>et e pa</w:t>
      </w:r>
      <w:r>
        <w:rPr>
          <w:szCs w:val="22"/>
        </w:rPr>
        <w:t>j</w:t>
      </w:r>
      <w:r w:rsidRPr="003D246F">
        <w:rPr>
          <w:szCs w:val="22"/>
        </w:rPr>
        <w:t xml:space="preserve">isjeve të matjes </w:t>
      </w:r>
    </w:p>
    <w:p w:rsidR="005A65EF" w:rsidRPr="003D246F" w:rsidRDefault="005A65EF" w:rsidP="005A65EF">
      <w:pPr>
        <w:pStyle w:val="Paragrafi"/>
        <w:rPr>
          <w:szCs w:val="22"/>
        </w:rPr>
      </w:pPr>
      <w:r w:rsidRPr="003D246F">
        <w:rPr>
          <w:szCs w:val="22"/>
        </w:rPr>
        <w:t>Të gjitha pa</w:t>
      </w:r>
      <w:r>
        <w:rPr>
          <w:szCs w:val="22"/>
        </w:rPr>
        <w:t>j</w:t>
      </w:r>
      <w:r w:rsidRPr="003D246F">
        <w:rPr>
          <w:szCs w:val="22"/>
        </w:rPr>
        <w:t>isjet e matjes do të jenë në përputhje me kërkesat dhe kushtet e KMEE të përcaktuara në vazhdim. Këto kërkesa dhe kushte mund të rishikohen herë pas here nga Komisioni dhe miratohen nga ERE, me qëllim që të merret në konsideratë çdo ndryshim i teknologjisë apo kërkesave teknike</w:t>
      </w:r>
      <w:r>
        <w:rPr>
          <w:szCs w:val="22"/>
        </w:rPr>
        <w:t>,</w:t>
      </w:r>
      <w:r w:rsidRPr="003D246F">
        <w:rPr>
          <w:szCs w:val="22"/>
        </w:rPr>
        <w:t xml:space="preserve"> që lidhen me zhvil</w:t>
      </w:r>
      <w:r>
        <w:rPr>
          <w:szCs w:val="22"/>
        </w:rPr>
        <w:t>limin industrial si dhe standard</w:t>
      </w:r>
      <w:r w:rsidRPr="003D246F">
        <w:rPr>
          <w:szCs w:val="22"/>
        </w:rPr>
        <w:t xml:space="preserve">et  ndërkombëtare. </w:t>
      </w:r>
    </w:p>
    <w:p w:rsidR="005A65EF" w:rsidRPr="003D246F" w:rsidRDefault="005A65EF" w:rsidP="005A65EF">
      <w:pPr>
        <w:pStyle w:val="Paragrafi"/>
        <w:rPr>
          <w:szCs w:val="22"/>
        </w:rPr>
      </w:pPr>
      <w:r w:rsidRPr="003D246F">
        <w:rPr>
          <w:szCs w:val="22"/>
        </w:rPr>
        <w:t>Çdo matës duhet të jetë i instaluar në një panel individual (boks individual) ose panel kolektiv (boks kolektiv ose panel). Paneli duhet të jetë i tillë që të mbrojë matësin nga lagështira, papastërtia, fushat elektromagnetike, godit</w:t>
      </w:r>
      <w:r>
        <w:rPr>
          <w:szCs w:val="22"/>
        </w:rPr>
        <w:t>jet fizike dhe të ruajë një tem</w:t>
      </w:r>
      <w:r w:rsidRPr="003D246F">
        <w:rPr>
          <w:szCs w:val="22"/>
        </w:rPr>
        <w:t xml:space="preserve">peraturë të përshtatshme. Paneli duhet të jetë i siguruar dhe me vulosje të pamanipulueshme, me qëllim që të mos lejojë ndërhyrjet e paligjshme.                     </w:t>
      </w:r>
    </w:p>
    <w:p w:rsidR="005A65EF" w:rsidRPr="003D246F" w:rsidRDefault="005A65EF" w:rsidP="005A65EF">
      <w:pPr>
        <w:pStyle w:val="Paragrafi"/>
        <w:rPr>
          <w:szCs w:val="22"/>
        </w:rPr>
      </w:pPr>
      <w:r w:rsidRPr="003D246F">
        <w:rPr>
          <w:szCs w:val="22"/>
        </w:rPr>
        <w:t>M</w:t>
      </w:r>
      <w:r>
        <w:rPr>
          <w:szCs w:val="22"/>
        </w:rPr>
        <w:t xml:space="preserve">atësit, </w:t>
      </w:r>
      <w:r w:rsidRPr="003D246F">
        <w:rPr>
          <w:szCs w:val="22"/>
        </w:rPr>
        <w:t>në përputhje me</w:t>
      </w:r>
      <w:r>
        <w:rPr>
          <w:szCs w:val="22"/>
        </w:rPr>
        <w:t xml:space="preserve"> IEC ose IEC 61036 (ose standard</w:t>
      </w:r>
      <w:r w:rsidRPr="003D246F">
        <w:rPr>
          <w:szCs w:val="22"/>
        </w:rPr>
        <w:t>in europian ekuivalent)</w:t>
      </w:r>
      <w:r>
        <w:rPr>
          <w:szCs w:val="22"/>
        </w:rPr>
        <w:t>,</w:t>
      </w:r>
      <w:r w:rsidRPr="003D246F">
        <w:rPr>
          <w:szCs w:val="22"/>
        </w:rPr>
        <w:t xml:space="preserve"> do të jenë të lidhur me tran</w:t>
      </w:r>
      <w:r>
        <w:rPr>
          <w:szCs w:val="22"/>
        </w:rPr>
        <w:t>s</w:t>
      </w:r>
      <w:r w:rsidRPr="003D246F">
        <w:rPr>
          <w:szCs w:val="22"/>
        </w:rPr>
        <w:t xml:space="preserve">formatorët e rrymës dhe të tensionit. </w:t>
      </w:r>
    </w:p>
    <w:p w:rsidR="005A65EF" w:rsidRPr="003D246F" w:rsidRDefault="005A65EF" w:rsidP="005A65EF">
      <w:pPr>
        <w:pStyle w:val="Paragrafi"/>
        <w:rPr>
          <w:szCs w:val="22"/>
        </w:rPr>
      </w:pPr>
      <w:r w:rsidRPr="003D246F">
        <w:rPr>
          <w:szCs w:val="22"/>
        </w:rPr>
        <w:t xml:space="preserve">Për realizimin e matjes, në rast se kërkohet, do të instalohen transformatorë rryme, në përputhje me IEC Standard 60044-1 (ose standardi ekuivalent Europian) dhe transformatorë tensioni në </w:t>
      </w:r>
      <w:r>
        <w:rPr>
          <w:szCs w:val="22"/>
        </w:rPr>
        <w:t>përputhje me IEC Standard 60044–2 (ose standardin ekuivalent e</w:t>
      </w:r>
      <w:r w:rsidRPr="003D246F">
        <w:rPr>
          <w:szCs w:val="22"/>
        </w:rPr>
        <w:t>uropian), ose do të përdoren transformatorë të kombinuar të rrymës dhe ten</w:t>
      </w:r>
      <w:r>
        <w:rPr>
          <w:szCs w:val="22"/>
        </w:rPr>
        <w:t>sionit, në përputhje me standard</w:t>
      </w:r>
      <w:r w:rsidRPr="003D246F">
        <w:rPr>
          <w:szCs w:val="22"/>
        </w:rPr>
        <w:t>et e përshkruar</w:t>
      </w:r>
      <w:r>
        <w:rPr>
          <w:szCs w:val="22"/>
        </w:rPr>
        <w:t>a</w:t>
      </w:r>
      <w:r w:rsidRPr="003D246F">
        <w:rPr>
          <w:szCs w:val="22"/>
        </w:rPr>
        <w:t xml:space="preserve"> në  IEC Standard 6044 – 3/8.</w:t>
      </w:r>
    </w:p>
    <w:p w:rsidR="005A65EF" w:rsidRPr="003D246F" w:rsidRDefault="005A65EF" w:rsidP="005A65EF">
      <w:pPr>
        <w:pStyle w:val="Paragrafi"/>
        <w:rPr>
          <w:szCs w:val="22"/>
        </w:rPr>
      </w:pPr>
      <w:r w:rsidRPr="003D246F">
        <w:rPr>
          <w:szCs w:val="22"/>
        </w:rPr>
        <w:t>Rekomandohet që  si transformatorët e rrymës ashtu dhe ata të tensionit të jenë të siguruar dhe/ose të vulosur. Nëse sistemi i matjes është me sistem telekomunikimi dhe aksesorë të tjerë, duhet që edhe këto pa</w:t>
      </w:r>
      <w:r>
        <w:rPr>
          <w:szCs w:val="22"/>
        </w:rPr>
        <w:t>j</w:t>
      </w:r>
      <w:r w:rsidRPr="003D246F">
        <w:rPr>
          <w:szCs w:val="22"/>
        </w:rPr>
        <w:t>isje të vendosen në panelin  e matjes dhe të jenë të siguruar.</w:t>
      </w:r>
    </w:p>
    <w:p w:rsidR="005A65EF" w:rsidRPr="003D246F" w:rsidRDefault="005A65EF" w:rsidP="005A65EF">
      <w:pPr>
        <w:pStyle w:val="Paragrafi"/>
        <w:rPr>
          <w:szCs w:val="22"/>
        </w:rPr>
      </w:pPr>
      <w:r w:rsidRPr="003D246F">
        <w:rPr>
          <w:szCs w:val="22"/>
        </w:rPr>
        <w:t>Të gjitha pa</w:t>
      </w:r>
      <w:r>
        <w:rPr>
          <w:szCs w:val="22"/>
        </w:rPr>
        <w:t>j</w:t>
      </w:r>
      <w:r w:rsidRPr="003D246F">
        <w:rPr>
          <w:szCs w:val="22"/>
        </w:rPr>
        <w:t xml:space="preserve">isjet e komunikimit duhet të jenë në </w:t>
      </w:r>
      <w:r>
        <w:rPr>
          <w:szCs w:val="22"/>
        </w:rPr>
        <w:t>përputhje me kërkesat e standard</w:t>
      </w:r>
      <w:r w:rsidRPr="003D246F">
        <w:rPr>
          <w:szCs w:val="22"/>
        </w:rPr>
        <w:t>eve të Unionit Ndërkombëtar të Telekomunikacionit (Intern</w:t>
      </w:r>
      <w:r>
        <w:rPr>
          <w:szCs w:val="22"/>
        </w:rPr>
        <w:t>ational Telecomunications Union</w:t>
      </w:r>
      <w:r w:rsidRPr="003D246F">
        <w:rPr>
          <w:szCs w:val="22"/>
        </w:rPr>
        <w:t xml:space="preserve">) (ITU) dhe rekomandimeve përkatëse për transmetimin e të dhënave në sistemin e telekomunikacionit. </w:t>
      </w:r>
    </w:p>
    <w:p w:rsidR="005A65EF" w:rsidRPr="003D246F" w:rsidRDefault="005A65EF" w:rsidP="005A65EF">
      <w:pPr>
        <w:pStyle w:val="Paragrafi"/>
        <w:rPr>
          <w:szCs w:val="22"/>
        </w:rPr>
      </w:pPr>
      <w:r w:rsidRPr="003D246F">
        <w:rPr>
          <w:szCs w:val="22"/>
        </w:rPr>
        <w:t>Ruajtja e të dhënave do të bëhet brenda matësit ose jashtë tij nëpërmjet pa</w:t>
      </w:r>
      <w:r>
        <w:rPr>
          <w:szCs w:val="22"/>
        </w:rPr>
        <w:t>j</w:t>
      </w:r>
      <w:r w:rsidRPr="003D246F">
        <w:rPr>
          <w:szCs w:val="22"/>
        </w:rPr>
        <w:t>isjes së marrjes dhe ruajtjes së të dhënave. Në rastin e dytë matësi duhet të ketë një dalje të veçantë për të marrë vlerat e matura.</w:t>
      </w:r>
    </w:p>
    <w:p w:rsidR="005A65EF" w:rsidRPr="003D246F" w:rsidRDefault="005A65EF" w:rsidP="005A65EF">
      <w:pPr>
        <w:pStyle w:val="Paragrafi"/>
        <w:rPr>
          <w:szCs w:val="22"/>
        </w:rPr>
      </w:pPr>
      <w:r w:rsidRPr="003D246F">
        <w:rPr>
          <w:szCs w:val="22"/>
        </w:rPr>
        <w:t>3.5 Saktësia dhe kufijtë e gabimit të pa</w:t>
      </w:r>
      <w:r>
        <w:rPr>
          <w:szCs w:val="22"/>
        </w:rPr>
        <w:t>j</w:t>
      </w:r>
      <w:r w:rsidRPr="003D246F">
        <w:rPr>
          <w:szCs w:val="22"/>
        </w:rPr>
        <w:t xml:space="preserve">isjeve të sistemit të matjes </w:t>
      </w:r>
    </w:p>
    <w:p w:rsidR="005A65EF" w:rsidRPr="003D246F" w:rsidRDefault="005A65EF" w:rsidP="005A65EF">
      <w:pPr>
        <w:pStyle w:val="Paragrafi"/>
        <w:rPr>
          <w:szCs w:val="22"/>
        </w:rPr>
      </w:pPr>
      <w:r w:rsidRPr="003D246F">
        <w:rPr>
          <w:szCs w:val="22"/>
        </w:rPr>
        <w:t>Saktësia e pa</w:t>
      </w:r>
      <w:r>
        <w:rPr>
          <w:szCs w:val="22"/>
        </w:rPr>
        <w:t>j</w:t>
      </w:r>
      <w:r w:rsidRPr="003D246F">
        <w:rPr>
          <w:szCs w:val="22"/>
        </w:rPr>
        <w:t>isjeve të sistemit të matjes do të përcaktohet nga vlera e fuqisë së kërkuar në pikën e matjes. Kërkesat për saktësinë e pa</w:t>
      </w:r>
      <w:r>
        <w:rPr>
          <w:szCs w:val="22"/>
        </w:rPr>
        <w:t>j</w:t>
      </w:r>
      <w:r w:rsidRPr="003D246F">
        <w:rPr>
          <w:szCs w:val="22"/>
        </w:rPr>
        <w:t>isjeve të sistemit të matjes, duhet të marrin parasysh çdo ndryshim në të ardhmen të vlerave të fuqisë maksimale të kërkuar.</w:t>
      </w:r>
    </w:p>
    <w:p w:rsidR="005A65EF" w:rsidRPr="003D246F" w:rsidRDefault="005A65EF" w:rsidP="005A65EF">
      <w:pPr>
        <w:pStyle w:val="Paragrafi"/>
        <w:rPr>
          <w:szCs w:val="22"/>
        </w:rPr>
      </w:pPr>
      <w:r w:rsidRPr="003D246F">
        <w:rPr>
          <w:szCs w:val="22"/>
        </w:rPr>
        <w:t xml:space="preserve">Klasa e saktësisë e </w:t>
      </w:r>
      <w:r>
        <w:rPr>
          <w:szCs w:val="22"/>
        </w:rPr>
        <w:t>bazuar në fuqinë maksimale të kë</w:t>
      </w:r>
      <w:r w:rsidRPr="003D246F">
        <w:rPr>
          <w:szCs w:val="22"/>
        </w:rPr>
        <w:t>rkuar (MVA) jepet në tabelën e mëposhtme.</w:t>
      </w:r>
    </w:p>
    <w:p w:rsidR="005A65EF" w:rsidRPr="003D246F" w:rsidRDefault="005A65EF" w:rsidP="005A65EF">
      <w:pPr>
        <w:pStyle w:val="Paragrafi"/>
        <w:rPr>
          <w:szCs w:val="22"/>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070"/>
        <w:gridCol w:w="1620"/>
        <w:gridCol w:w="1710"/>
        <w:gridCol w:w="1350"/>
        <w:gridCol w:w="1620"/>
      </w:tblGrid>
      <w:tr w:rsidR="005A65EF" w:rsidRPr="003D246F">
        <w:tblPrEx>
          <w:tblCellMar>
            <w:top w:w="0" w:type="dxa"/>
            <w:bottom w:w="0" w:type="dxa"/>
          </w:tblCellMar>
        </w:tblPrEx>
        <w:tc>
          <w:tcPr>
            <w:tcW w:w="8370" w:type="dxa"/>
            <w:gridSpan w:val="5"/>
          </w:tcPr>
          <w:p w:rsidR="005A65EF" w:rsidRPr="003D246F" w:rsidRDefault="005A65EF" w:rsidP="005A65EF">
            <w:pPr>
              <w:pStyle w:val="Tabele"/>
              <w:widowControl w:val="0"/>
              <w:rPr>
                <w:szCs w:val="22"/>
              </w:rPr>
            </w:pPr>
            <w:r w:rsidRPr="003D246F">
              <w:rPr>
                <w:szCs w:val="22"/>
              </w:rPr>
              <w:t>Klasa e saktësisë</w:t>
            </w:r>
          </w:p>
        </w:tc>
      </w:tr>
      <w:tr w:rsidR="005A65EF" w:rsidRPr="003D246F">
        <w:tblPrEx>
          <w:tblCellMar>
            <w:top w:w="0" w:type="dxa"/>
            <w:bottom w:w="0" w:type="dxa"/>
          </w:tblCellMar>
        </w:tblPrEx>
        <w:tc>
          <w:tcPr>
            <w:tcW w:w="2070" w:type="dxa"/>
          </w:tcPr>
          <w:p w:rsidR="005A65EF" w:rsidRPr="003D246F" w:rsidRDefault="005A65EF" w:rsidP="005A65EF">
            <w:pPr>
              <w:pStyle w:val="Tabele"/>
              <w:widowControl w:val="0"/>
              <w:rPr>
                <w:szCs w:val="22"/>
              </w:rPr>
            </w:pPr>
            <w:r w:rsidRPr="003D246F">
              <w:rPr>
                <w:szCs w:val="22"/>
              </w:rPr>
              <w:t>Fuqia maksimale e kërkuar</w:t>
            </w:r>
          </w:p>
        </w:tc>
        <w:tc>
          <w:tcPr>
            <w:tcW w:w="1620" w:type="dxa"/>
            <w:tcBorders>
              <w:right w:val="single" w:sz="4" w:space="0" w:color="000000"/>
            </w:tcBorders>
          </w:tcPr>
          <w:p w:rsidR="005A65EF" w:rsidRPr="003D246F" w:rsidRDefault="005A65EF" w:rsidP="005A65EF">
            <w:pPr>
              <w:pStyle w:val="Tabele"/>
              <w:widowControl w:val="0"/>
              <w:rPr>
                <w:szCs w:val="22"/>
              </w:rPr>
            </w:pPr>
          </w:p>
          <w:p w:rsidR="005A65EF" w:rsidRPr="003D246F" w:rsidRDefault="005A65EF" w:rsidP="005A65EF">
            <w:pPr>
              <w:pStyle w:val="Tabele"/>
              <w:widowControl w:val="0"/>
              <w:rPr>
                <w:szCs w:val="22"/>
              </w:rPr>
            </w:pPr>
            <w:r w:rsidRPr="003D246F">
              <w:rPr>
                <w:szCs w:val="22"/>
              </w:rPr>
              <w:t>&gt; 50 MVA</w:t>
            </w:r>
          </w:p>
        </w:tc>
        <w:tc>
          <w:tcPr>
            <w:tcW w:w="1710" w:type="dxa"/>
            <w:tcBorders>
              <w:left w:val="single" w:sz="4" w:space="0" w:color="000000"/>
              <w:right w:val="single" w:sz="4" w:space="0" w:color="auto"/>
            </w:tcBorders>
          </w:tcPr>
          <w:p w:rsidR="005A65EF" w:rsidRPr="003D246F" w:rsidRDefault="005A65EF" w:rsidP="005A65EF">
            <w:pPr>
              <w:pStyle w:val="Tabele"/>
              <w:widowControl w:val="0"/>
              <w:rPr>
                <w:szCs w:val="22"/>
              </w:rPr>
            </w:pPr>
          </w:p>
          <w:p w:rsidR="005A65EF" w:rsidRPr="003D246F" w:rsidRDefault="005A65EF" w:rsidP="005A65EF">
            <w:pPr>
              <w:pStyle w:val="Tabele"/>
              <w:widowControl w:val="0"/>
              <w:rPr>
                <w:szCs w:val="22"/>
              </w:rPr>
            </w:pPr>
            <w:r w:rsidRPr="003D246F">
              <w:rPr>
                <w:szCs w:val="22"/>
              </w:rPr>
              <w:t>10 – 50 MVA</w:t>
            </w:r>
          </w:p>
        </w:tc>
        <w:tc>
          <w:tcPr>
            <w:tcW w:w="1350" w:type="dxa"/>
            <w:tcBorders>
              <w:left w:val="single" w:sz="4" w:space="0" w:color="auto"/>
            </w:tcBorders>
          </w:tcPr>
          <w:p w:rsidR="005A65EF" w:rsidRPr="003D246F" w:rsidRDefault="005A65EF" w:rsidP="005A65EF">
            <w:pPr>
              <w:pStyle w:val="Tabele"/>
              <w:widowControl w:val="0"/>
              <w:rPr>
                <w:szCs w:val="22"/>
              </w:rPr>
            </w:pPr>
          </w:p>
          <w:p w:rsidR="005A65EF" w:rsidRPr="003D246F" w:rsidRDefault="005A65EF" w:rsidP="005A65EF">
            <w:pPr>
              <w:pStyle w:val="Tabele"/>
              <w:widowControl w:val="0"/>
              <w:rPr>
                <w:szCs w:val="22"/>
              </w:rPr>
            </w:pPr>
            <w:r w:rsidRPr="003D246F">
              <w:rPr>
                <w:szCs w:val="22"/>
              </w:rPr>
              <w:t>1-10 MVA</w:t>
            </w:r>
          </w:p>
        </w:tc>
        <w:tc>
          <w:tcPr>
            <w:tcW w:w="1620" w:type="dxa"/>
            <w:tcBorders>
              <w:left w:val="single" w:sz="4" w:space="0" w:color="000000"/>
            </w:tcBorders>
          </w:tcPr>
          <w:p w:rsidR="005A65EF" w:rsidRPr="003D246F" w:rsidRDefault="005A65EF" w:rsidP="005A65EF">
            <w:pPr>
              <w:pStyle w:val="Tabele"/>
              <w:widowControl w:val="0"/>
              <w:rPr>
                <w:szCs w:val="22"/>
              </w:rPr>
            </w:pPr>
          </w:p>
          <w:p w:rsidR="005A65EF" w:rsidRPr="003D246F" w:rsidRDefault="005A65EF" w:rsidP="005A65EF">
            <w:pPr>
              <w:pStyle w:val="Tabele"/>
              <w:widowControl w:val="0"/>
              <w:rPr>
                <w:szCs w:val="22"/>
              </w:rPr>
            </w:pPr>
            <w:r w:rsidRPr="003D246F">
              <w:rPr>
                <w:szCs w:val="22"/>
              </w:rPr>
              <w:t>&lt; 1 MVA</w:t>
            </w:r>
          </w:p>
        </w:tc>
      </w:tr>
      <w:tr w:rsidR="005A65EF" w:rsidRPr="003D246F">
        <w:tblPrEx>
          <w:tblCellMar>
            <w:top w:w="0" w:type="dxa"/>
            <w:bottom w:w="0" w:type="dxa"/>
          </w:tblCellMar>
        </w:tblPrEx>
        <w:tc>
          <w:tcPr>
            <w:tcW w:w="2070" w:type="dxa"/>
          </w:tcPr>
          <w:p w:rsidR="005A65EF" w:rsidRPr="003D246F" w:rsidRDefault="005A65EF" w:rsidP="005A65EF">
            <w:pPr>
              <w:pStyle w:val="Tabele"/>
              <w:widowControl w:val="0"/>
              <w:rPr>
                <w:szCs w:val="22"/>
              </w:rPr>
            </w:pPr>
            <w:r>
              <w:rPr>
                <w:szCs w:val="22"/>
              </w:rPr>
              <w:t>Tr.r</w:t>
            </w:r>
            <w:r w:rsidRPr="003D246F">
              <w:rPr>
                <w:szCs w:val="22"/>
              </w:rPr>
              <w:t>ryme</w:t>
            </w:r>
          </w:p>
        </w:tc>
        <w:tc>
          <w:tcPr>
            <w:tcW w:w="1620" w:type="dxa"/>
            <w:tcBorders>
              <w:right w:val="single" w:sz="4" w:space="0" w:color="000000"/>
            </w:tcBorders>
          </w:tcPr>
          <w:p w:rsidR="005A65EF" w:rsidRPr="003D246F" w:rsidRDefault="005A65EF" w:rsidP="005A65EF">
            <w:pPr>
              <w:pStyle w:val="Tabele"/>
              <w:widowControl w:val="0"/>
              <w:rPr>
                <w:szCs w:val="22"/>
              </w:rPr>
            </w:pPr>
            <w:r w:rsidRPr="003D246F">
              <w:rPr>
                <w:szCs w:val="22"/>
              </w:rPr>
              <w:t>0.2s</w:t>
            </w:r>
          </w:p>
        </w:tc>
        <w:tc>
          <w:tcPr>
            <w:tcW w:w="1710" w:type="dxa"/>
            <w:tcBorders>
              <w:left w:val="single" w:sz="4" w:space="0" w:color="000000"/>
              <w:right w:val="single" w:sz="4" w:space="0" w:color="auto"/>
            </w:tcBorders>
          </w:tcPr>
          <w:p w:rsidR="005A65EF" w:rsidRPr="003D246F" w:rsidRDefault="005A65EF" w:rsidP="005A65EF">
            <w:pPr>
              <w:pStyle w:val="Tabele"/>
              <w:widowControl w:val="0"/>
              <w:rPr>
                <w:szCs w:val="22"/>
              </w:rPr>
            </w:pPr>
            <w:r w:rsidRPr="003D246F">
              <w:rPr>
                <w:szCs w:val="22"/>
              </w:rPr>
              <w:t>0.2s</w:t>
            </w:r>
          </w:p>
        </w:tc>
        <w:tc>
          <w:tcPr>
            <w:tcW w:w="1350" w:type="dxa"/>
            <w:tcBorders>
              <w:left w:val="single" w:sz="4" w:space="0" w:color="auto"/>
            </w:tcBorders>
          </w:tcPr>
          <w:p w:rsidR="005A65EF" w:rsidRPr="003D246F" w:rsidRDefault="005A65EF" w:rsidP="005A65EF">
            <w:pPr>
              <w:pStyle w:val="Tabele"/>
              <w:widowControl w:val="0"/>
              <w:rPr>
                <w:szCs w:val="22"/>
              </w:rPr>
            </w:pPr>
            <w:r w:rsidRPr="003D246F">
              <w:rPr>
                <w:szCs w:val="22"/>
              </w:rPr>
              <w:t>0.5s</w:t>
            </w:r>
          </w:p>
        </w:tc>
        <w:tc>
          <w:tcPr>
            <w:tcW w:w="1620" w:type="dxa"/>
            <w:tcBorders>
              <w:left w:val="single" w:sz="4" w:space="0" w:color="000000"/>
            </w:tcBorders>
          </w:tcPr>
          <w:p w:rsidR="005A65EF" w:rsidRPr="003D246F" w:rsidRDefault="005A65EF" w:rsidP="005A65EF">
            <w:pPr>
              <w:pStyle w:val="Tabele"/>
              <w:widowControl w:val="0"/>
              <w:rPr>
                <w:szCs w:val="22"/>
              </w:rPr>
            </w:pPr>
            <w:r w:rsidRPr="003D246F">
              <w:rPr>
                <w:szCs w:val="22"/>
              </w:rPr>
              <w:t>0.5s</w:t>
            </w:r>
          </w:p>
        </w:tc>
      </w:tr>
      <w:tr w:rsidR="005A65EF" w:rsidRPr="003D246F">
        <w:tblPrEx>
          <w:tblCellMar>
            <w:top w:w="0" w:type="dxa"/>
            <w:bottom w:w="0" w:type="dxa"/>
          </w:tblCellMar>
        </w:tblPrEx>
        <w:tc>
          <w:tcPr>
            <w:tcW w:w="2070" w:type="dxa"/>
          </w:tcPr>
          <w:p w:rsidR="005A65EF" w:rsidRPr="003D246F" w:rsidRDefault="005A65EF" w:rsidP="005A65EF">
            <w:pPr>
              <w:pStyle w:val="Tabele"/>
              <w:widowControl w:val="0"/>
              <w:rPr>
                <w:szCs w:val="22"/>
              </w:rPr>
            </w:pPr>
            <w:r>
              <w:rPr>
                <w:szCs w:val="22"/>
              </w:rPr>
              <w:t>Tr.t</w:t>
            </w:r>
            <w:r w:rsidRPr="003D246F">
              <w:rPr>
                <w:szCs w:val="22"/>
              </w:rPr>
              <w:t>ensioni</w:t>
            </w:r>
          </w:p>
        </w:tc>
        <w:tc>
          <w:tcPr>
            <w:tcW w:w="1620" w:type="dxa"/>
            <w:tcBorders>
              <w:right w:val="single" w:sz="4" w:space="0" w:color="000000"/>
            </w:tcBorders>
          </w:tcPr>
          <w:p w:rsidR="005A65EF" w:rsidRPr="003D246F" w:rsidRDefault="005A65EF" w:rsidP="005A65EF">
            <w:pPr>
              <w:pStyle w:val="Tabele"/>
              <w:widowControl w:val="0"/>
              <w:rPr>
                <w:szCs w:val="22"/>
              </w:rPr>
            </w:pPr>
            <w:r w:rsidRPr="003D246F">
              <w:rPr>
                <w:szCs w:val="22"/>
              </w:rPr>
              <w:t>0.2</w:t>
            </w:r>
          </w:p>
        </w:tc>
        <w:tc>
          <w:tcPr>
            <w:tcW w:w="1710" w:type="dxa"/>
            <w:tcBorders>
              <w:left w:val="single" w:sz="4" w:space="0" w:color="000000"/>
              <w:right w:val="single" w:sz="4" w:space="0" w:color="auto"/>
            </w:tcBorders>
          </w:tcPr>
          <w:p w:rsidR="005A65EF" w:rsidRPr="003D246F" w:rsidRDefault="005A65EF" w:rsidP="005A65EF">
            <w:pPr>
              <w:pStyle w:val="Tabele"/>
              <w:widowControl w:val="0"/>
              <w:rPr>
                <w:szCs w:val="22"/>
              </w:rPr>
            </w:pPr>
            <w:r w:rsidRPr="003D246F">
              <w:rPr>
                <w:szCs w:val="22"/>
              </w:rPr>
              <w:t>0.5</w:t>
            </w:r>
          </w:p>
        </w:tc>
        <w:tc>
          <w:tcPr>
            <w:tcW w:w="1350" w:type="dxa"/>
            <w:tcBorders>
              <w:left w:val="single" w:sz="4" w:space="0" w:color="auto"/>
            </w:tcBorders>
          </w:tcPr>
          <w:p w:rsidR="005A65EF" w:rsidRPr="003D246F" w:rsidRDefault="005A65EF" w:rsidP="005A65EF">
            <w:pPr>
              <w:pStyle w:val="Tabele"/>
              <w:widowControl w:val="0"/>
              <w:rPr>
                <w:szCs w:val="22"/>
              </w:rPr>
            </w:pPr>
            <w:r w:rsidRPr="003D246F">
              <w:rPr>
                <w:szCs w:val="22"/>
              </w:rPr>
              <w:t>0.5</w:t>
            </w:r>
          </w:p>
        </w:tc>
        <w:tc>
          <w:tcPr>
            <w:tcW w:w="1620" w:type="dxa"/>
            <w:tcBorders>
              <w:left w:val="single" w:sz="4" w:space="0" w:color="000000"/>
            </w:tcBorders>
          </w:tcPr>
          <w:p w:rsidR="005A65EF" w:rsidRPr="003D246F" w:rsidRDefault="005A65EF" w:rsidP="005A65EF">
            <w:pPr>
              <w:pStyle w:val="Tabele"/>
              <w:widowControl w:val="0"/>
              <w:rPr>
                <w:szCs w:val="22"/>
              </w:rPr>
            </w:pPr>
            <w:r w:rsidRPr="003D246F">
              <w:rPr>
                <w:szCs w:val="22"/>
              </w:rPr>
              <w:t>0.5</w:t>
            </w:r>
          </w:p>
        </w:tc>
      </w:tr>
      <w:tr w:rsidR="005A65EF" w:rsidRPr="003D246F">
        <w:tblPrEx>
          <w:tblCellMar>
            <w:top w:w="0" w:type="dxa"/>
            <w:bottom w:w="0" w:type="dxa"/>
          </w:tblCellMar>
        </w:tblPrEx>
        <w:tc>
          <w:tcPr>
            <w:tcW w:w="2070" w:type="dxa"/>
          </w:tcPr>
          <w:p w:rsidR="005A65EF" w:rsidRPr="003D246F" w:rsidRDefault="005A65EF" w:rsidP="005A65EF">
            <w:pPr>
              <w:pStyle w:val="Tabele"/>
              <w:widowControl w:val="0"/>
              <w:rPr>
                <w:szCs w:val="22"/>
              </w:rPr>
            </w:pPr>
            <w:r>
              <w:rPr>
                <w:szCs w:val="22"/>
              </w:rPr>
              <w:t>Matësi</w:t>
            </w:r>
            <w:r w:rsidRPr="003D246F">
              <w:rPr>
                <w:szCs w:val="22"/>
              </w:rPr>
              <w:t xml:space="preserve">t </w:t>
            </w:r>
          </w:p>
        </w:tc>
        <w:tc>
          <w:tcPr>
            <w:tcW w:w="1620" w:type="dxa"/>
            <w:tcBorders>
              <w:right w:val="single" w:sz="4" w:space="0" w:color="000000"/>
            </w:tcBorders>
          </w:tcPr>
          <w:p w:rsidR="005A65EF" w:rsidRPr="003D246F" w:rsidRDefault="005A65EF" w:rsidP="005A65EF">
            <w:pPr>
              <w:pStyle w:val="Tabele"/>
              <w:widowControl w:val="0"/>
              <w:rPr>
                <w:szCs w:val="22"/>
              </w:rPr>
            </w:pPr>
            <w:r w:rsidRPr="003D246F">
              <w:rPr>
                <w:szCs w:val="22"/>
              </w:rPr>
              <w:t>0.2s</w:t>
            </w:r>
          </w:p>
        </w:tc>
        <w:tc>
          <w:tcPr>
            <w:tcW w:w="1710" w:type="dxa"/>
            <w:tcBorders>
              <w:left w:val="single" w:sz="4" w:space="0" w:color="000000"/>
              <w:right w:val="single" w:sz="4" w:space="0" w:color="auto"/>
            </w:tcBorders>
          </w:tcPr>
          <w:p w:rsidR="005A65EF" w:rsidRPr="003D246F" w:rsidRDefault="005A65EF" w:rsidP="005A65EF">
            <w:pPr>
              <w:pStyle w:val="Tabele"/>
              <w:widowControl w:val="0"/>
              <w:rPr>
                <w:szCs w:val="22"/>
              </w:rPr>
            </w:pPr>
            <w:r w:rsidRPr="003D246F">
              <w:rPr>
                <w:szCs w:val="22"/>
              </w:rPr>
              <w:t>0.5s</w:t>
            </w:r>
          </w:p>
        </w:tc>
        <w:tc>
          <w:tcPr>
            <w:tcW w:w="1350" w:type="dxa"/>
            <w:tcBorders>
              <w:left w:val="single" w:sz="4" w:space="0" w:color="auto"/>
            </w:tcBorders>
          </w:tcPr>
          <w:p w:rsidR="005A65EF" w:rsidRPr="003D246F" w:rsidRDefault="005A65EF" w:rsidP="005A65EF">
            <w:pPr>
              <w:pStyle w:val="Tabele"/>
              <w:widowControl w:val="0"/>
              <w:rPr>
                <w:szCs w:val="22"/>
              </w:rPr>
            </w:pPr>
            <w:r w:rsidRPr="003D246F">
              <w:rPr>
                <w:szCs w:val="22"/>
              </w:rPr>
              <w:t>1.0</w:t>
            </w:r>
          </w:p>
        </w:tc>
        <w:tc>
          <w:tcPr>
            <w:tcW w:w="1620" w:type="dxa"/>
            <w:tcBorders>
              <w:left w:val="single" w:sz="4" w:space="0" w:color="000000"/>
            </w:tcBorders>
          </w:tcPr>
          <w:p w:rsidR="005A65EF" w:rsidRPr="003D246F" w:rsidRDefault="005A65EF" w:rsidP="005A65EF">
            <w:pPr>
              <w:pStyle w:val="Tabele"/>
              <w:widowControl w:val="0"/>
              <w:rPr>
                <w:szCs w:val="22"/>
              </w:rPr>
            </w:pPr>
            <w:r w:rsidRPr="003D246F">
              <w:rPr>
                <w:szCs w:val="22"/>
              </w:rPr>
              <w:t>2.0</w:t>
            </w:r>
          </w:p>
        </w:tc>
      </w:tr>
    </w:tbl>
    <w:p w:rsidR="005A65EF" w:rsidRDefault="005A65EF" w:rsidP="005A65EF">
      <w:pPr>
        <w:pStyle w:val="Paragrafi"/>
        <w:ind w:firstLine="0"/>
        <w:rPr>
          <w:szCs w:val="22"/>
        </w:rPr>
      </w:pPr>
    </w:p>
    <w:p w:rsidR="005A65EF" w:rsidRPr="003D246F" w:rsidRDefault="005A65EF" w:rsidP="005A65EF">
      <w:pPr>
        <w:pStyle w:val="Paragrafi"/>
        <w:ind w:firstLine="0"/>
        <w:rPr>
          <w:szCs w:val="22"/>
        </w:rPr>
      </w:pPr>
    </w:p>
    <w:p w:rsidR="005A65EF" w:rsidRDefault="005A65EF" w:rsidP="005A65EF">
      <w:pPr>
        <w:pStyle w:val="Paragrafi"/>
        <w:rPr>
          <w:szCs w:val="22"/>
        </w:rPr>
      </w:pPr>
      <w:r>
        <w:rPr>
          <w:szCs w:val="22"/>
        </w:rPr>
        <w:t>Për matjen e energjisë e</w:t>
      </w:r>
      <w:r w:rsidRPr="003D246F">
        <w:rPr>
          <w:szCs w:val="22"/>
        </w:rPr>
        <w:t>lektrike aktive dhe reaktive pa</w:t>
      </w:r>
      <w:r>
        <w:rPr>
          <w:szCs w:val="22"/>
        </w:rPr>
        <w:t>j</w:t>
      </w:r>
      <w:r w:rsidRPr="003D246F">
        <w:rPr>
          <w:szCs w:val="22"/>
        </w:rPr>
        <w:t>isjet e sistemit të matjes do të jenë testuar dhe/ose kalibruar për të punuar brenda kufijve të lejuar të gabimit (siç paraqiten në tabelat e mëposhtme) duke marrë në konsideratë gabimet e transformatorëve të rrymës, tensionit, si dhe ato që shkaktohen nga rezistenca omike e kabllit. Kabllot dhe kabllimi duhet të jenë të nj</w:t>
      </w:r>
      <w:r>
        <w:rPr>
          <w:szCs w:val="22"/>
        </w:rPr>
        <w:t>ohura dhe të përmbushin standard</w:t>
      </w:r>
      <w:r w:rsidRPr="003D246F">
        <w:rPr>
          <w:szCs w:val="22"/>
        </w:rPr>
        <w:t>et ndërkombëtare.</w:t>
      </w:r>
    </w:p>
    <w:p w:rsidR="005A65EF" w:rsidRPr="003D246F" w:rsidRDefault="005A65EF" w:rsidP="005A65EF">
      <w:pPr>
        <w:pStyle w:val="Paragrafi"/>
        <w:rPr>
          <w:szCs w:val="22"/>
        </w:rPr>
      </w:pPr>
      <w:r w:rsidRPr="003D246F">
        <w:rPr>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1080"/>
        <w:gridCol w:w="990"/>
        <w:gridCol w:w="990"/>
        <w:gridCol w:w="990"/>
        <w:gridCol w:w="990"/>
      </w:tblGrid>
      <w:tr w:rsidR="005A65EF" w:rsidRPr="003D246F">
        <w:tblPrEx>
          <w:tblCellMar>
            <w:top w:w="0" w:type="dxa"/>
            <w:bottom w:w="0" w:type="dxa"/>
          </w:tblCellMar>
        </w:tblPrEx>
        <w:trPr>
          <w:cantSplit/>
        </w:trPr>
        <w:tc>
          <w:tcPr>
            <w:tcW w:w="3438" w:type="dxa"/>
          </w:tcPr>
          <w:p w:rsidR="005A65EF" w:rsidRPr="003D246F" w:rsidRDefault="005A65EF" w:rsidP="005A65EF">
            <w:pPr>
              <w:pStyle w:val="Tabele"/>
              <w:widowControl w:val="0"/>
              <w:jc w:val="center"/>
              <w:rPr>
                <w:szCs w:val="22"/>
              </w:rPr>
            </w:pPr>
            <w:r w:rsidRPr="003D246F">
              <w:rPr>
                <w:szCs w:val="22"/>
              </w:rPr>
              <w:t>Kushti</w:t>
            </w:r>
          </w:p>
          <w:p w:rsidR="005A65EF" w:rsidRPr="003D246F" w:rsidRDefault="005A65EF" w:rsidP="005A65EF">
            <w:pPr>
              <w:pStyle w:val="Tabele"/>
              <w:widowControl w:val="0"/>
              <w:jc w:val="center"/>
              <w:rPr>
                <w:szCs w:val="22"/>
              </w:rPr>
            </w:pPr>
          </w:p>
        </w:tc>
        <w:tc>
          <w:tcPr>
            <w:tcW w:w="5040" w:type="dxa"/>
            <w:gridSpan w:val="5"/>
          </w:tcPr>
          <w:p w:rsidR="005A65EF" w:rsidRPr="003D246F" w:rsidRDefault="005A65EF" w:rsidP="005A65EF">
            <w:pPr>
              <w:pStyle w:val="Tabele"/>
              <w:widowControl w:val="0"/>
              <w:jc w:val="center"/>
              <w:rPr>
                <w:szCs w:val="22"/>
              </w:rPr>
            </w:pPr>
            <w:r>
              <w:rPr>
                <w:szCs w:val="22"/>
              </w:rPr>
              <w:t>Kufijtë e gabimit të e</w:t>
            </w:r>
            <w:r w:rsidRPr="003D246F">
              <w:rPr>
                <w:szCs w:val="22"/>
              </w:rPr>
              <w:t>n</w:t>
            </w:r>
            <w:r>
              <w:rPr>
                <w:szCs w:val="22"/>
              </w:rPr>
              <w:t>ergjisë elektrike aktive sipas f</w:t>
            </w:r>
            <w:r w:rsidRPr="003D246F">
              <w:rPr>
                <w:szCs w:val="22"/>
              </w:rPr>
              <w:t>aktorit të fuqisë</w:t>
            </w:r>
          </w:p>
        </w:tc>
      </w:tr>
      <w:tr w:rsidR="005A65EF" w:rsidRPr="003D246F">
        <w:tblPrEx>
          <w:tblCellMar>
            <w:top w:w="0" w:type="dxa"/>
            <w:bottom w:w="0" w:type="dxa"/>
          </w:tblCellMar>
        </w:tblPrEx>
        <w:trPr>
          <w:cantSplit/>
        </w:trPr>
        <w:tc>
          <w:tcPr>
            <w:tcW w:w="3438" w:type="dxa"/>
          </w:tcPr>
          <w:p w:rsidR="005A65EF" w:rsidRPr="003D246F" w:rsidRDefault="005A65EF" w:rsidP="005A65EF">
            <w:pPr>
              <w:pStyle w:val="Tabele"/>
              <w:widowControl w:val="0"/>
              <w:jc w:val="center"/>
              <w:rPr>
                <w:szCs w:val="22"/>
                <w:lang w:val="it-IT"/>
              </w:rPr>
            </w:pPr>
            <w:r w:rsidRPr="003D246F">
              <w:rPr>
                <w:szCs w:val="22"/>
                <w:lang w:val="it-IT"/>
              </w:rPr>
              <w:t>Rryma e shprehur si përqindje</w:t>
            </w:r>
          </w:p>
          <w:p w:rsidR="005A65EF" w:rsidRPr="003D246F" w:rsidRDefault="005A65EF" w:rsidP="005A65EF">
            <w:pPr>
              <w:pStyle w:val="Tabele"/>
              <w:widowControl w:val="0"/>
              <w:jc w:val="center"/>
              <w:rPr>
                <w:szCs w:val="22"/>
                <w:lang w:val="it-IT"/>
              </w:rPr>
            </w:pPr>
            <w:r w:rsidRPr="003D246F">
              <w:rPr>
                <w:szCs w:val="22"/>
                <w:lang w:val="it-IT"/>
              </w:rPr>
              <w:t>e vlerës të rrymës nominale</w:t>
            </w:r>
          </w:p>
        </w:tc>
        <w:tc>
          <w:tcPr>
            <w:tcW w:w="1080" w:type="dxa"/>
          </w:tcPr>
          <w:p w:rsidR="005A65EF" w:rsidRPr="003D246F" w:rsidRDefault="005A65EF" w:rsidP="005A65EF">
            <w:pPr>
              <w:pStyle w:val="Tabele"/>
              <w:widowControl w:val="0"/>
              <w:jc w:val="center"/>
              <w:rPr>
                <w:szCs w:val="22"/>
              </w:rPr>
            </w:pPr>
            <w:r w:rsidRPr="003D246F">
              <w:rPr>
                <w:szCs w:val="22"/>
              </w:rPr>
              <w:t>Faktori</w:t>
            </w:r>
          </w:p>
          <w:p w:rsidR="005A65EF" w:rsidRPr="003D246F" w:rsidRDefault="005A65EF" w:rsidP="005A65EF">
            <w:pPr>
              <w:pStyle w:val="Tabele"/>
              <w:widowControl w:val="0"/>
              <w:jc w:val="center"/>
              <w:rPr>
                <w:szCs w:val="22"/>
              </w:rPr>
            </w:pPr>
            <w:r w:rsidRPr="003D246F">
              <w:rPr>
                <w:szCs w:val="22"/>
              </w:rPr>
              <w:t>i fuqisë</w:t>
            </w:r>
          </w:p>
        </w:tc>
        <w:tc>
          <w:tcPr>
            <w:tcW w:w="3960" w:type="dxa"/>
            <w:gridSpan w:val="4"/>
          </w:tcPr>
          <w:p w:rsidR="005A65EF" w:rsidRPr="003D246F" w:rsidRDefault="005A65EF" w:rsidP="005A65EF">
            <w:pPr>
              <w:pStyle w:val="Tabele"/>
              <w:widowControl w:val="0"/>
              <w:jc w:val="center"/>
              <w:rPr>
                <w:szCs w:val="22"/>
                <w:lang w:val="it-IT"/>
              </w:rPr>
            </w:pPr>
            <w:r w:rsidRPr="003D246F">
              <w:rPr>
                <w:szCs w:val="22"/>
                <w:lang w:val="it-IT"/>
              </w:rPr>
              <w:t>Kufijtë e gabimit në</w:t>
            </w:r>
          </w:p>
          <w:p w:rsidR="005A65EF" w:rsidRPr="003D246F" w:rsidRDefault="005A65EF" w:rsidP="005A65EF">
            <w:pPr>
              <w:pStyle w:val="Tabele"/>
              <w:widowControl w:val="0"/>
              <w:jc w:val="center"/>
              <w:rPr>
                <w:szCs w:val="22"/>
                <w:lang w:val="it-IT"/>
              </w:rPr>
            </w:pPr>
            <w:r>
              <w:rPr>
                <w:szCs w:val="22"/>
                <w:lang w:val="it-IT"/>
              </w:rPr>
              <w:t>pikën e m</w:t>
            </w:r>
            <w:r w:rsidRPr="003D246F">
              <w:rPr>
                <w:szCs w:val="22"/>
                <w:lang w:val="it-IT"/>
              </w:rPr>
              <w:t>atjes</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10%÷120% </w:t>
            </w:r>
          </w:p>
        </w:tc>
        <w:tc>
          <w:tcPr>
            <w:tcW w:w="1080" w:type="dxa"/>
          </w:tcPr>
          <w:p w:rsidR="005A65EF" w:rsidRPr="003D246F" w:rsidRDefault="005A65EF" w:rsidP="005A65EF">
            <w:pPr>
              <w:pStyle w:val="Tabele"/>
              <w:widowControl w:val="0"/>
              <w:rPr>
                <w:szCs w:val="22"/>
              </w:rPr>
            </w:pPr>
            <w:r w:rsidRPr="003D246F">
              <w:rPr>
                <w:szCs w:val="22"/>
              </w:rPr>
              <w:t>1</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1.0%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1.0%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3.0%</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5% ÷ 10% </w:t>
            </w:r>
          </w:p>
        </w:tc>
        <w:tc>
          <w:tcPr>
            <w:tcW w:w="1080" w:type="dxa"/>
          </w:tcPr>
          <w:p w:rsidR="005A65EF" w:rsidRPr="003D246F" w:rsidRDefault="005A65EF" w:rsidP="005A65EF">
            <w:pPr>
              <w:pStyle w:val="Tabele"/>
              <w:widowControl w:val="0"/>
              <w:rPr>
                <w:szCs w:val="22"/>
              </w:rPr>
            </w:pPr>
            <w:r w:rsidRPr="003D246F">
              <w:rPr>
                <w:szCs w:val="22"/>
              </w:rPr>
              <w:t>1</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1.5%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1.5%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3.5%</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1% ÷  5% </w:t>
            </w:r>
          </w:p>
        </w:tc>
        <w:tc>
          <w:tcPr>
            <w:tcW w:w="1080" w:type="dxa"/>
          </w:tcPr>
          <w:p w:rsidR="005A65EF" w:rsidRPr="003D246F" w:rsidRDefault="005A65EF" w:rsidP="005A65EF">
            <w:pPr>
              <w:pStyle w:val="Tabele"/>
              <w:widowControl w:val="0"/>
              <w:rPr>
                <w:szCs w:val="22"/>
              </w:rPr>
            </w:pPr>
            <w:r w:rsidRPr="003D246F">
              <w:rPr>
                <w:szCs w:val="22"/>
              </w:rPr>
              <w:t>1</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4.5%</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10%÷120% </w:t>
            </w:r>
          </w:p>
        </w:tc>
        <w:tc>
          <w:tcPr>
            <w:tcW w:w="1080" w:type="dxa"/>
          </w:tcPr>
          <w:p w:rsidR="005A65EF" w:rsidRPr="003D246F" w:rsidRDefault="005A65EF" w:rsidP="005A65EF">
            <w:pPr>
              <w:pStyle w:val="Tabele"/>
              <w:widowControl w:val="0"/>
              <w:rPr>
                <w:szCs w:val="22"/>
              </w:rPr>
            </w:pPr>
            <w:r w:rsidRPr="003D246F">
              <w:rPr>
                <w:szCs w:val="22"/>
              </w:rPr>
              <w:t>0.5(-)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3.5%</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10%÷120%   </w:t>
            </w:r>
          </w:p>
        </w:tc>
        <w:tc>
          <w:tcPr>
            <w:tcW w:w="1080" w:type="dxa"/>
          </w:tcPr>
          <w:p w:rsidR="005A65EF" w:rsidRPr="003D246F" w:rsidRDefault="005A65EF" w:rsidP="005A65EF">
            <w:pPr>
              <w:pStyle w:val="Tabele"/>
              <w:widowControl w:val="0"/>
              <w:rPr>
                <w:szCs w:val="22"/>
              </w:rPr>
            </w:pPr>
            <w:r w:rsidRPr="003D246F">
              <w:rPr>
                <w:szCs w:val="22"/>
              </w:rPr>
              <w:t>0.5(+)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2.0%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3.5%</w:t>
            </w:r>
          </w:p>
        </w:tc>
      </w:tr>
    </w:tbl>
    <w:p w:rsidR="005A65EF" w:rsidRDefault="005A65EF" w:rsidP="005A65EF">
      <w:pPr>
        <w:pStyle w:val="Paragrafi"/>
        <w:rPr>
          <w:szCs w:val="22"/>
        </w:rPr>
      </w:pPr>
    </w:p>
    <w:p w:rsidR="005A65EF" w:rsidRPr="003D246F" w:rsidRDefault="005A65EF" w:rsidP="005A65EF">
      <w:pPr>
        <w:pStyle w:val="Paragrafi"/>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1260"/>
        <w:gridCol w:w="990"/>
        <w:gridCol w:w="990"/>
        <w:gridCol w:w="990"/>
        <w:gridCol w:w="900"/>
      </w:tblGrid>
      <w:tr w:rsidR="005A65EF" w:rsidRPr="003D246F">
        <w:tblPrEx>
          <w:tblCellMar>
            <w:top w:w="0" w:type="dxa"/>
            <w:bottom w:w="0" w:type="dxa"/>
          </w:tblCellMar>
        </w:tblPrEx>
        <w:trPr>
          <w:cantSplit/>
        </w:trPr>
        <w:tc>
          <w:tcPr>
            <w:tcW w:w="3438" w:type="dxa"/>
          </w:tcPr>
          <w:p w:rsidR="005A65EF" w:rsidRPr="003D246F" w:rsidRDefault="005A65EF" w:rsidP="005A65EF">
            <w:pPr>
              <w:pStyle w:val="Tabele"/>
              <w:widowControl w:val="0"/>
              <w:jc w:val="center"/>
              <w:rPr>
                <w:szCs w:val="22"/>
              </w:rPr>
            </w:pPr>
            <w:r w:rsidRPr="003D246F">
              <w:rPr>
                <w:szCs w:val="22"/>
              </w:rPr>
              <w:t>Kushti</w:t>
            </w:r>
          </w:p>
          <w:p w:rsidR="005A65EF" w:rsidRPr="003D246F" w:rsidRDefault="005A65EF" w:rsidP="005A65EF">
            <w:pPr>
              <w:pStyle w:val="Tabele"/>
              <w:widowControl w:val="0"/>
              <w:jc w:val="center"/>
              <w:rPr>
                <w:szCs w:val="22"/>
              </w:rPr>
            </w:pPr>
          </w:p>
        </w:tc>
        <w:tc>
          <w:tcPr>
            <w:tcW w:w="5130" w:type="dxa"/>
            <w:gridSpan w:val="5"/>
          </w:tcPr>
          <w:p w:rsidR="005A65EF" w:rsidRPr="003D246F" w:rsidRDefault="005A65EF" w:rsidP="005A65EF">
            <w:pPr>
              <w:pStyle w:val="Tabele"/>
              <w:widowControl w:val="0"/>
              <w:jc w:val="center"/>
              <w:rPr>
                <w:szCs w:val="22"/>
              </w:rPr>
            </w:pPr>
            <w:r>
              <w:rPr>
                <w:szCs w:val="22"/>
              </w:rPr>
              <w:t>Kufijtë e gabimit të energjisë elektrike reaktive sipas f</w:t>
            </w:r>
            <w:r w:rsidRPr="003D246F">
              <w:rPr>
                <w:szCs w:val="22"/>
              </w:rPr>
              <w:t>aktorit të fuqisë</w:t>
            </w:r>
          </w:p>
        </w:tc>
      </w:tr>
      <w:tr w:rsidR="005A65EF" w:rsidRPr="003D246F">
        <w:tblPrEx>
          <w:tblCellMar>
            <w:top w:w="0" w:type="dxa"/>
            <w:bottom w:w="0" w:type="dxa"/>
          </w:tblCellMar>
        </w:tblPrEx>
        <w:trPr>
          <w:cantSplit/>
        </w:trPr>
        <w:tc>
          <w:tcPr>
            <w:tcW w:w="3438" w:type="dxa"/>
          </w:tcPr>
          <w:p w:rsidR="005A65EF" w:rsidRPr="003D246F" w:rsidRDefault="005A65EF" w:rsidP="005A65EF">
            <w:pPr>
              <w:pStyle w:val="Tabele"/>
              <w:widowControl w:val="0"/>
              <w:jc w:val="center"/>
              <w:rPr>
                <w:szCs w:val="22"/>
                <w:lang w:val="sq-AL"/>
              </w:rPr>
            </w:pPr>
            <w:r w:rsidRPr="003D246F">
              <w:rPr>
                <w:szCs w:val="22"/>
                <w:lang w:val="sq-AL"/>
              </w:rPr>
              <w:t>Rryma e shprehur si përqindje</w:t>
            </w:r>
          </w:p>
          <w:p w:rsidR="005A65EF" w:rsidRPr="003D246F" w:rsidRDefault="005A65EF" w:rsidP="005A65EF">
            <w:pPr>
              <w:pStyle w:val="Tabele"/>
              <w:widowControl w:val="0"/>
              <w:jc w:val="center"/>
              <w:rPr>
                <w:szCs w:val="22"/>
                <w:lang w:val="sq-AL"/>
              </w:rPr>
            </w:pPr>
            <w:r w:rsidRPr="003D246F">
              <w:rPr>
                <w:szCs w:val="22"/>
                <w:lang w:val="sq-AL"/>
              </w:rPr>
              <w:t>e vlerës të rrymës së matjes</w:t>
            </w:r>
          </w:p>
        </w:tc>
        <w:tc>
          <w:tcPr>
            <w:tcW w:w="1260" w:type="dxa"/>
          </w:tcPr>
          <w:p w:rsidR="005A65EF" w:rsidRPr="003D246F" w:rsidRDefault="005A65EF" w:rsidP="005A65EF">
            <w:pPr>
              <w:pStyle w:val="Tabele"/>
              <w:widowControl w:val="0"/>
              <w:jc w:val="center"/>
              <w:rPr>
                <w:szCs w:val="22"/>
              </w:rPr>
            </w:pPr>
            <w:r w:rsidRPr="003D246F">
              <w:rPr>
                <w:szCs w:val="22"/>
              </w:rPr>
              <w:t>Faktori</w:t>
            </w:r>
          </w:p>
          <w:p w:rsidR="005A65EF" w:rsidRPr="003D246F" w:rsidRDefault="005A65EF" w:rsidP="005A65EF">
            <w:pPr>
              <w:pStyle w:val="Tabele"/>
              <w:widowControl w:val="0"/>
              <w:jc w:val="center"/>
              <w:rPr>
                <w:szCs w:val="22"/>
              </w:rPr>
            </w:pPr>
            <w:r w:rsidRPr="003D246F">
              <w:rPr>
                <w:szCs w:val="22"/>
              </w:rPr>
              <w:t>i fuqisë</w:t>
            </w:r>
          </w:p>
        </w:tc>
        <w:tc>
          <w:tcPr>
            <w:tcW w:w="3870" w:type="dxa"/>
            <w:gridSpan w:val="4"/>
          </w:tcPr>
          <w:p w:rsidR="005A65EF" w:rsidRPr="003D246F" w:rsidRDefault="005A65EF" w:rsidP="005A65EF">
            <w:pPr>
              <w:pStyle w:val="Tabele"/>
              <w:widowControl w:val="0"/>
              <w:jc w:val="center"/>
              <w:rPr>
                <w:szCs w:val="22"/>
                <w:lang w:val="it-IT"/>
              </w:rPr>
            </w:pPr>
            <w:r w:rsidRPr="003D246F">
              <w:rPr>
                <w:szCs w:val="22"/>
                <w:lang w:val="it-IT"/>
              </w:rPr>
              <w:t>Kufijtë e gabimit në</w:t>
            </w:r>
          </w:p>
          <w:p w:rsidR="005A65EF" w:rsidRPr="003D246F" w:rsidRDefault="005A65EF" w:rsidP="005A65EF">
            <w:pPr>
              <w:pStyle w:val="Tabele"/>
              <w:widowControl w:val="0"/>
              <w:jc w:val="center"/>
              <w:rPr>
                <w:szCs w:val="22"/>
                <w:lang w:val="it-IT"/>
              </w:rPr>
            </w:pPr>
            <w:r>
              <w:rPr>
                <w:szCs w:val="22"/>
                <w:lang w:val="it-IT"/>
              </w:rPr>
              <w:t>p</w:t>
            </w:r>
            <w:r w:rsidRPr="003D246F">
              <w:rPr>
                <w:szCs w:val="22"/>
                <w:lang w:val="it-IT"/>
              </w:rPr>
              <w:t>ikën e lidhjes</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10%÷120% </w:t>
            </w:r>
          </w:p>
        </w:tc>
        <w:tc>
          <w:tcPr>
            <w:tcW w:w="1260" w:type="dxa"/>
          </w:tcPr>
          <w:p w:rsidR="005A65EF" w:rsidRPr="003D246F" w:rsidRDefault="005A65EF" w:rsidP="005A65EF">
            <w:pPr>
              <w:pStyle w:val="Tabele"/>
              <w:widowControl w:val="0"/>
              <w:rPr>
                <w:szCs w:val="22"/>
              </w:rPr>
            </w:pPr>
            <w:r w:rsidRPr="003D246F">
              <w:rPr>
                <w:szCs w:val="22"/>
              </w:rPr>
              <w:t>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0.4%</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4.0%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4.0%</w:t>
            </w:r>
          </w:p>
        </w:tc>
        <w:tc>
          <w:tcPr>
            <w:tcW w:w="900" w:type="dxa"/>
          </w:tcPr>
          <w:p w:rsidR="005A65EF" w:rsidRPr="003D246F" w:rsidRDefault="005A65EF" w:rsidP="005A65EF">
            <w:pPr>
              <w:pStyle w:val="Tabele"/>
              <w:widowControl w:val="0"/>
              <w:rPr>
                <w:szCs w:val="22"/>
              </w:rPr>
            </w:pPr>
            <w:r w:rsidRPr="003D246F">
              <w:rPr>
                <w:szCs w:val="22"/>
              </w:rPr>
              <w:sym w:font="Symbol" w:char="F0B1"/>
            </w:r>
            <w:r w:rsidRPr="003D246F">
              <w:rPr>
                <w:szCs w:val="22"/>
              </w:rPr>
              <w:t>4.0%</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20%÷120% </w:t>
            </w:r>
          </w:p>
        </w:tc>
        <w:tc>
          <w:tcPr>
            <w:tcW w:w="1260" w:type="dxa"/>
          </w:tcPr>
          <w:p w:rsidR="005A65EF" w:rsidRPr="003D246F" w:rsidRDefault="005A65EF" w:rsidP="005A65EF">
            <w:pPr>
              <w:pStyle w:val="Tabele"/>
              <w:widowControl w:val="0"/>
              <w:rPr>
                <w:szCs w:val="22"/>
              </w:rPr>
            </w:pPr>
            <w:r w:rsidRPr="003D246F">
              <w:rPr>
                <w:szCs w:val="22"/>
              </w:rPr>
              <w:t>0.866(-)</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5.0%</w:t>
            </w:r>
          </w:p>
        </w:tc>
        <w:tc>
          <w:tcPr>
            <w:tcW w:w="90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5.0%</w:t>
            </w:r>
          </w:p>
        </w:tc>
      </w:tr>
      <w:tr w:rsidR="005A65EF" w:rsidRPr="003D246F">
        <w:tblPrEx>
          <w:tblCellMar>
            <w:top w:w="0" w:type="dxa"/>
            <w:bottom w:w="0" w:type="dxa"/>
          </w:tblCellMar>
        </w:tblPrEx>
        <w:tc>
          <w:tcPr>
            <w:tcW w:w="3438" w:type="dxa"/>
          </w:tcPr>
          <w:p w:rsidR="005A65EF" w:rsidRPr="003D246F" w:rsidRDefault="005A65EF" w:rsidP="005A65EF">
            <w:pPr>
              <w:pStyle w:val="Tabele"/>
              <w:widowControl w:val="0"/>
              <w:rPr>
                <w:szCs w:val="22"/>
              </w:rPr>
            </w:pPr>
            <w:r w:rsidRPr="003D246F">
              <w:rPr>
                <w:szCs w:val="22"/>
              </w:rPr>
              <w:t xml:space="preserve">20%÷120% </w:t>
            </w:r>
          </w:p>
        </w:tc>
        <w:tc>
          <w:tcPr>
            <w:tcW w:w="1260" w:type="dxa"/>
          </w:tcPr>
          <w:p w:rsidR="005A65EF" w:rsidRPr="003D246F" w:rsidRDefault="005A65EF" w:rsidP="005A65EF">
            <w:pPr>
              <w:pStyle w:val="Tabele"/>
              <w:widowControl w:val="0"/>
              <w:rPr>
                <w:szCs w:val="22"/>
              </w:rPr>
            </w:pPr>
            <w:r w:rsidRPr="003D246F">
              <w:rPr>
                <w:szCs w:val="22"/>
              </w:rPr>
              <w:t>0.866(+)</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5.0%</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5.5%</w:t>
            </w:r>
          </w:p>
        </w:tc>
        <w:tc>
          <w:tcPr>
            <w:tcW w:w="99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5.0%</w:t>
            </w:r>
          </w:p>
        </w:tc>
        <w:tc>
          <w:tcPr>
            <w:tcW w:w="900" w:type="dxa"/>
          </w:tcPr>
          <w:p w:rsidR="005A65EF" w:rsidRPr="003D246F" w:rsidRDefault="005A65EF" w:rsidP="005A65EF">
            <w:pPr>
              <w:pStyle w:val="Tabele"/>
              <w:widowControl w:val="0"/>
              <w:rPr>
                <w:szCs w:val="22"/>
              </w:rPr>
            </w:pPr>
            <w:r w:rsidRPr="003D246F">
              <w:rPr>
                <w:szCs w:val="22"/>
              </w:rPr>
              <w:sym w:font="Symbol" w:char="F0B1"/>
            </w:r>
            <w:r w:rsidRPr="003D246F">
              <w:rPr>
                <w:szCs w:val="22"/>
              </w:rPr>
              <w:t>5.0%</w:t>
            </w:r>
          </w:p>
        </w:tc>
      </w:tr>
    </w:tbl>
    <w:p w:rsidR="005A65EF" w:rsidRPr="003D246F" w:rsidRDefault="005A65EF" w:rsidP="005A65EF">
      <w:pPr>
        <w:pStyle w:val="Paragrafi"/>
        <w:rPr>
          <w:szCs w:val="22"/>
        </w:rPr>
      </w:pPr>
      <w:r w:rsidRPr="003D246F">
        <w:rPr>
          <w:szCs w:val="22"/>
        </w:rPr>
        <w:t>Të dhënat e drejtpërdrejta të testeve dhe të kalibrimit sipa</w:t>
      </w:r>
      <w:r>
        <w:rPr>
          <w:szCs w:val="22"/>
        </w:rPr>
        <w:t xml:space="preserve">s kërkesave të mësipërme do të </w:t>
      </w:r>
      <w:r w:rsidRPr="003D246F">
        <w:rPr>
          <w:szCs w:val="22"/>
        </w:rPr>
        <w:t xml:space="preserve">regjistrohen dhe do të ruhen në SRM. </w:t>
      </w:r>
    </w:p>
    <w:p w:rsidR="005A65EF" w:rsidRPr="003D246F" w:rsidRDefault="005A65EF" w:rsidP="005A65EF">
      <w:pPr>
        <w:pStyle w:val="Paragrafi"/>
        <w:rPr>
          <w:szCs w:val="22"/>
        </w:rPr>
      </w:pPr>
      <w:r w:rsidRPr="003D246F">
        <w:rPr>
          <w:szCs w:val="22"/>
        </w:rPr>
        <w:t>Në rastet kur transformatorët ekzistues të matjes nuk janë në përputhje me kërkesat dhe kushtet e KMEE</w:t>
      </w:r>
      <w:r>
        <w:rPr>
          <w:szCs w:val="22"/>
        </w:rPr>
        <w:t>-së, atëherë</w:t>
      </w:r>
      <w:r w:rsidRPr="003D246F">
        <w:rPr>
          <w:szCs w:val="22"/>
        </w:rPr>
        <w:t xml:space="preserve"> do të pranohet dhe zbatohet kushti: </w:t>
      </w:r>
    </w:p>
    <w:p w:rsidR="005A65EF" w:rsidRPr="003D246F" w:rsidRDefault="005A65EF" w:rsidP="005A65EF">
      <w:pPr>
        <w:pStyle w:val="Paragrafi"/>
        <w:rPr>
          <w:szCs w:val="22"/>
        </w:rPr>
      </w:pPr>
      <w:r>
        <w:rPr>
          <w:szCs w:val="22"/>
        </w:rPr>
        <w:t xml:space="preserve">- </w:t>
      </w:r>
      <w:r w:rsidRPr="003D246F">
        <w:rPr>
          <w:szCs w:val="22"/>
        </w:rPr>
        <w:t>Kur ka ndryshime të mëdha të karakteristikave</w:t>
      </w:r>
      <w:r>
        <w:rPr>
          <w:szCs w:val="22"/>
        </w:rPr>
        <w:t>, atëherë</w:t>
      </w:r>
      <w:r w:rsidRPr="003D246F">
        <w:rPr>
          <w:szCs w:val="22"/>
        </w:rPr>
        <w:t xml:space="preserve"> do të instalohen transformatorë të rinj të matjes</w:t>
      </w:r>
      <w:r>
        <w:rPr>
          <w:szCs w:val="22"/>
        </w:rPr>
        <w:t>,</w:t>
      </w:r>
      <w:r w:rsidRPr="003D246F">
        <w:rPr>
          <w:szCs w:val="22"/>
        </w:rPr>
        <w:t xml:space="preserve"> në përputhje me kërkesat e KMEE</w:t>
      </w:r>
      <w:r>
        <w:rPr>
          <w:szCs w:val="22"/>
        </w:rPr>
        <w:t>-së</w:t>
      </w:r>
      <w:r w:rsidRPr="003D246F">
        <w:rPr>
          <w:szCs w:val="22"/>
        </w:rPr>
        <w:t>.</w:t>
      </w:r>
    </w:p>
    <w:p w:rsidR="005A65EF" w:rsidRPr="003D246F" w:rsidRDefault="005A65EF" w:rsidP="005A65EF">
      <w:pPr>
        <w:pStyle w:val="Paragrafi"/>
        <w:rPr>
          <w:szCs w:val="22"/>
          <w:lang w:val="it-IT"/>
        </w:rPr>
      </w:pPr>
      <w:r w:rsidRPr="003D246F">
        <w:rPr>
          <w:szCs w:val="22"/>
          <w:lang w:val="it-IT"/>
        </w:rPr>
        <w:t>3.6 Vulosja e sistemit të matjes nga OST sh.a.</w:t>
      </w:r>
    </w:p>
    <w:p w:rsidR="005A65EF" w:rsidRPr="003D246F" w:rsidRDefault="005A65EF" w:rsidP="005A65EF">
      <w:pPr>
        <w:pStyle w:val="Paragrafi"/>
        <w:rPr>
          <w:szCs w:val="22"/>
          <w:lang w:val="it-IT"/>
        </w:rPr>
      </w:pPr>
      <w:r w:rsidRPr="003D246F">
        <w:rPr>
          <w:szCs w:val="22"/>
          <w:lang w:val="it-IT"/>
        </w:rPr>
        <w:t>Pa</w:t>
      </w:r>
      <w:r>
        <w:rPr>
          <w:szCs w:val="22"/>
          <w:lang w:val="it-IT"/>
        </w:rPr>
        <w:t>j</w:t>
      </w:r>
      <w:r w:rsidRPr="003D246F">
        <w:rPr>
          <w:szCs w:val="22"/>
          <w:lang w:val="it-IT"/>
        </w:rPr>
        <w:t xml:space="preserve">isjet e sistemit të matjes dhe ato të komunikimit do të jenë të instaluara në një panel </w:t>
      </w:r>
      <w:r>
        <w:rPr>
          <w:szCs w:val="22"/>
          <w:lang w:val="it-IT"/>
        </w:rPr>
        <w:t>të sigurt</w:t>
      </w:r>
      <w:r w:rsidRPr="003D246F">
        <w:rPr>
          <w:szCs w:val="22"/>
          <w:lang w:val="it-IT"/>
        </w:rPr>
        <w:t xml:space="preserve"> dhe të ndriçuara mirë ku mund të lexohen lehtë. </w:t>
      </w:r>
    </w:p>
    <w:p w:rsidR="005A65EF" w:rsidRPr="003D246F" w:rsidRDefault="005A65EF" w:rsidP="005A65EF">
      <w:pPr>
        <w:pStyle w:val="Paragrafi"/>
        <w:rPr>
          <w:szCs w:val="22"/>
          <w:lang w:val="it-IT"/>
        </w:rPr>
      </w:pPr>
      <w:r w:rsidRPr="003D246F">
        <w:rPr>
          <w:szCs w:val="22"/>
          <w:lang w:val="it-IT"/>
        </w:rPr>
        <w:t>Paneli duhet të jet</w:t>
      </w:r>
      <w:r>
        <w:rPr>
          <w:szCs w:val="22"/>
          <w:lang w:val="it-IT"/>
        </w:rPr>
        <w:t>ë i siguruar dhe i vulosur nga p</w:t>
      </w:r>
      <w:r w:rsidRPr="003D246F">
        <w:rPr>
          <w:szCs w:val="22"/>
          <w:lang w:val="it-IT"/>
        </w:rPr>
        <w:t>alët. Kontrolli i vulosjes duhet të kryhet herë pas here nga përfaqësuesi i OST sh.a. Në rast se vula është e prishur</w:t>
      </w:r>
      <w:r>
        <w:rPr>
          <w:szCs w:val="22"/>
          <w:lang w:val="it-IT"/>
        </w:rPr>
        <w:t>,</w:t>
      </w:r>
      <w:r w:rsidRPr="003D246F">
        <w:rPr>
          <w:szCs w:val="22"/>
          <w:lang w:val="it-IT"/>
        </w:rPr>
        <w:t xml:space="preserve"> ajo duhet hequr dhe duhet zëvendësuar menjëherë. </w:t>
      </w:r>
    </w:p>
    <w:p w:rsidR="005A65EF" w:rsidRPr="003D246F" w:rsidRDefault="005A65EF" w:rsidP="005A65EF">
      <w:pPr>
        <w:pStyle w:val="Paragrafi"/>
        <w:rPr>
          <w:szCs w:val="22"/>
          <w:lang w:val="it-IT"/>
        </w:rPr>
      </w:pPr>
      <w:r w:rsidRPr="003D246F">
        <w:rPr>
          <w:szCs w:val="22"/>
          <w:lang w:val="it-IT"/>
        </w:rPr>
        <w:t>Ndërhyrjet në pa</w:t>
      </w:r>
      <w:r>
        <w:rPr>
          <w:szCs w:val="22"/>
          <w:lang w:val="it-IT"/>
        </w:rPr>
        <w:t>j</w:t>
      </w:r>
      <w:r w:rsidRPr="003D246F">
        <w:rPr>
          <w:szCs w:val="22"/>
          <w:lang w:val="it-IT"/>
        </w:rPr>
        <w:t>isjet matëse dhe në pa</w:t>
      </w:r>
      <w:r>
        <w:rPr>
          <w:szCs w:val="22"/>
          <w:lang w:val="it-IT"/>
        </w:rPr>
        <w:t>j</w:t>
      </w:r>
      <w:r w:rsidRPr="003D246F">
        <w:rPr>
          <w:szCs w:val="22"/>
          <w:lang w:val="it-IT"/>
        </w:rPr>
        <w:t>isjet e komunikimit që i shoqërojnë ato</w:t>
      </w:r>
      <w:r>
        <w:rPr>
          <w:szCs w:val="22"/>
          <w:lang w:val="it-IT"/>
        </w:rPr>
        <w:t>,</w:t>
      </w:r>
      <w:r w:rsidRPr="003D246F">
        <w:rPr>
          <w:szCs w:val="22"/>
          <w:lang w:val="it-IT"/>
        </w:rPr>
        <w:t xml:space="preserve"> </w:t>
      </w:r>
      <w:r>
        <w:rPr>
          <w:szCs w:val="22"/>
          <w:lang w:val="it-IT"/>
        </w:rPr>
        <w:t>do të bëhet në përputhje me proc</w:t>
      </w:r>
      <w:r w:rsidRPr="003D246F">
        <w:rPr>
          <w:szCs w:val="22"/>
          <w:lang w:val="it-IT"/>
        </w:rPr>
        <w:t>edurat dhe rregullat e përcaktua</w:t>
      </w:r>
      <w:r>
        <w:rPr>
          <w:szCs w:val="22"/>
          <w:lang w:val="it-IT"/>
        </w:rPr>
        <w:t>ra nga OST sh.a në prezencë të p</w:t>
      </w:r>
      <w:r w:rsidRPr="003D246F">
        <w:rPr>
          <w:szCs w:val="22"/>
          <w:lang w:val="it-IT"/>
        </w:rPr>
        <w:t xml:space="preserve">ërdoruesit. </w:t>
      </w:r>
    </w:p>
    <w:p w:rsidR="005A65EF" w:rsidRPr="003D246F" w:rsidRDefault="005A65EF" w:rsidP="005A65EF">
      <w:pPr>
        <w:pStyle w:val="Paragrafi"/>
        <w:rPr>
          <w:szCs w:val="22"/>
          <w:lang w:val="it-IT"/>
        </w:rPr>
      </w:pPr>
      <w:r w:rsidRPr="003D246F">
        <w:rPr>
          <w:szCs w:val="22"/>
          <w:lang w:val="it-IT"/>
        </w:rPr>
        <w:t xml:space="preserve">Treguesi i matësit duhet të jetë gjithmonë i pastër dhe i dukshëm. </w:t>
      </w:r>
    </w:p>
    <w:p w:rsidR="005A65EF" w:rsidRPr="003D246F" w:rsidRDefault="005A65EF" w:rsidP="005A65EF">
      <w:pPr>
        <w:pStyle w:val="Paragrafi"/>
        <w:rPr>
          <w:szCs w:val="22"/>
          <w:lang w:val="it-IT"/>
        </w:rPr>
      </w:pPr>
      <w:r w:rsidRPr="003D246F">
        <w:rPr>
          <w:szCs w:val="22"/>
          <w:lang w:val="it-IT"/>
        </w:rPr>
        <w:t xml:space="preserve">OST sh.a. </w:t>
      </w:r>
      <w:r>
        <w:rPr>
          <w:szCs w:val="22"/>
          <w:lang w:val="it-IT"/>
        </w:rPr>
        <w:t>do të kontrollojë vulat e matës</w:t>
      </w:r>
      <w:r w:rsidRPr="003D246F">
        <w:rPr>
          <w:szCs w:val="22"/>
          <w:lang w:val="it-IT"/>
        </w:rPr>
        <w:t>ve dhe pincat e vulosjes dhe do të mba</w:t>
      </w:r>
      <w:r>
        <w:rPr>
          <w:szCs w:val="22"/>
          <w:lang w:val="it-IT"/>
        </w:rPr>
        <w:t>jë një r</w:t>
      </w:r>
      <w:r w:rsidRPr="003D246F">
        <w:rPr>
          <w:szCs w:val="22"/>
          <w:lang w:val="it-IT"/>
        </w:rPr>
        <w:t>egjistër të veçantë për numrin dhe tipin e këtyre pincave, si dhe të personave që i kanë nën kontroll. Çdo vit OST sh.a. duhet të bëjë kontroll të gjendjes së pincave dhe të vulave.</w:t>
      </w:r>
    </w:p>
    <w:p w:rsidR="005A65EF" w:rsidRPr="003D246F" w:rsidRDefault="005A65EF" w:rsidP="005A65EF">
      <w:pPr>
        <w:pStyle w:val="Paragrafi"/>
        <w:rPr>
          <w:szCs w:val="22"/>
          <w:lang w:val="it-IT"/>
        </w:rPr>
      </w:pPr>
      <w:r w:rsidRPr="003D246F">
        <w:rPr>
          <w:szCs w:val="22"/>
          <w:lang w:val="it-IT"/>
        </w:rPr>
        <w:t xml:space="preserve">3.7 Vulosja </w:t>
      </w:r>
      <w:r>
        <w:rPr>
          <w:szCs w:val="22"/>
          <w:lang w:val="it-IT"/>
        </w:rPr>
        <w:t>e sistemit të matjes nga  KSH, f</w:t>
      </w:r>
      <w:r w:rsidRPr="003D246F">
        <w:rPr>
          <w:szCs w:val="22"/>
          <w:lang w:val="it-IT"/>
        </w:rPr>
        <w:t xml:space="preserve">urnizuesit </w:t>
      </w:r>
    </w:p>
    <w:p w:rsidR="005A65EF" w:rsidRDefault="005A65EF" w:rsidP="005A65EF">
      <w:pPr>
        <w:pStyle w:val="Paragrafi"/>
        <w:rPr>
          <w:szCs w:val="22"/>
          <w:lang w:val="it-IT"/>
        </w:rPr>
      </w:pPr>
      <w:r w:rsidRPr="003D246F">
        <w:rPr>
          <w:szCs w:val="22"/>
          <w:lang w:val="it-IT"/>
        </w:rPr>
        <w:t>Pajisjet e sistemit të matjes duhet të jenë të instaluara në panel individual (boks individual),</w:t>
      </w:r>
      <w:r>
        <w:rPr>
          <w:szCs w:val="22"/>
          <w:lang w:val="it-IT"/>
        </w:rPr>
        <w:t xml:space="preserve"> panel kolektiv (boks kolektiv) ose çele matje (</w:t>
      </w:r>
      <w:r w:rsidRPr="003D246F">
        <w:rPr>
          <w:szCs w:val="22"/>
          <w:lang w:val="it-IT"/>
        </w:rPr>
        <w:t xml:space="preserve">kur matja kryhet </w:t>
      </w:r>
      <w:r>
        <w:rPr>
          <w:szCs w:val="22"/>
          <w:lang w:val="it-IT"/>
        </w:rPr>
        <w:t>në TM) të sigurt dhe të vendosura në ambi</w:t>
      </w:r>
      <w:r w:rsidRPr="003D246F">
        <w:rPr>
          <w:szCs w:val="22"/>
          <w:lang w:val="it-IT"/>
        </w:rPr>
        <w:t xml:space="preserve">ente të veçanta apo në vende ku mund të lexohen qartë, </w:t>
      </w:r>
      <w:r>
        <w:rPr>
          <w:szCs w:val="22"/>
          <w:lang w:val="it-IT"/>
        </w:rPr>
        <w:t>dhe lehtësisht të kontrollueshme</w:t>
      </w:r>
      <w:r w:rsidRPr="003D246F">
        <w:rPr>
          <w:szCs w:val="22"/>
          <w:lang w:val="it-IT"/>
        </w:rPr>
        <w:t xml:space="preserve"> nga </w:t>
      </w:r>
      <w:r>
        <w:rPr>
          <w:szCs w:val="22"/>
          <w:lang w:val="it-IT"/>
        </w:rPr>
        <w:t>përfaqësues të autorizuar nga KSH, f</w:t>
      </w:r>
      <w:r w:rsidRPr="003D246F">
        <w:rPr>
          <w:szCs w:val="22"/>
          <w:lang w:val="it-IT"/>
        </w:rPr>
        <w:t>urnizuesit. Në rastin kur matësi është i vendosur në bokse kolektive apo individua</w:t>
      </w:r>
      <w:r>
        <w:rPr>
          <w:szCs w:val="22"/>
          <w:lang w:val="it-IT"/>
        </w:rPr>
        <w:t>le të palexueshme, atëherë KSH/f</w:t>
      </w:r>
      <w:r w:rsidRPr="003D246F">
        <w:rPr>
          <w:szCs w:val="22"/>
          <w:lang w:val="it-IT"/>
        </w:rPr>
        <w:t>urnizuesi është i detyruar që të kryejë verifikimin e leximit të matësit dhe s</w:t>
      </w:r>
      <w:r>
        <w:rPr>
          <w:szCs w:val="22"/>
          <w:lang w:val="it-IT"/>
        </w:rPr>
        <w:t>istemit të matjes, në prani të k</w:t>
      </w:r>
      <w:r w:rsidRPr="003D246F">
        <w:rPr>
          <w:szCs w:val="22"/>
          <w:lang w:val="it-IT"/>
        </w:rPr>
        <w:t>lientit brenda 7 ditëve nga kërkesa me shkrim e këtij të fundit.</w:t>
      </w:r>
    </w:p>
    <w:p w:rsidR="005A65EF" w:rsidRDefault="005A65EF" w:rsidP="005A65EF">
      <w:pPr>
        <w:pStyle w:val="Paragrafi"/>
        <w:rPr>
          <w:szCs w:val="22"/>
          <w:lang w:val="it-IT"/>
        </w:rPr>
      </w:pP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sidRPr="003D246F">
        <w:rPr>
          <w:szCs w:val="22"/>
          <w:lang w:val="it-IT"/>
        </w:rPr>
        <w:t>Pajisjet e sistemit të matjes duhet të jenë të vulo</w:t>
      </w:r>
      <w:r>
        <w:rPr>
          <w:szCs w:val="22"/>
          <w:lang w:val="it-IT"/>
        </w:rPr>
        <w:t>sshme, duke i siguruar KSH-së, f</w:t>
      </w:r>
      <w:r w:rsidRPr="003D246F">
        <w:rPr>
          <w:szCs w:val="22"/>
          <w:lang w:val="it-IT"/>
        </w:rPr>
        <w:t>urnizuesit mundësinë për vulosjen e elementev</w:t>
      </w:r>
      <w:r>
        <w:rPr>
          <w:szCs w:val="22"/>
          <w:lang w:val="it-IT"/>
        </w:rPr>
        <w:t>e dhe kontakteve rrymë përcjellë</w:t>
      </w:r>
      <w:r w:rsidRPr="003D246F">
        <w:rPr>
          <w:szCs w:val="22"/>
          <w:lang w:val="it-IT"/>
        </w:rPr>
        <w:t>se me vula.</w:t>
      </w:r>
    </w:p>
    <w:p w:rsidR="005A65EF" w:rsidRPr="003D246F" w:rsidRDefault="005A65EF" w:rsidP="005A65EF">
      <w:pPr>
        <w:pStyle w:val="Paragrafi"/>
        <w:rPr>
          <w:szCs w:val="22"/>
          <w:lang w:val="it-IT"/>
        </w:rPr>
      </w:pPr>
      <w:r w:rsidRPr="003D246F">
        <w:rPr>
          <w:szCs w:val="22"/>
          <w:lang w:val="it-IT"/>
        </w:rPr>
        <w:t>Vulosja e makinerisë së apara</w:t>
      </w:r>
      <w:r>
        <w:rPr>
          <w:szCs w:val="22"/>
          <w:lang w:val="it-IT"/>
        </w:rPr>
        <w:t>tit matës bëhet nga prodhuesi (</w:t>
      </w:r>
      <w:r w:rsidRPr="003D246F">
        <w:rPr>
          <w:szCs w:val="22"/>
          <w:lang w:val="it-IT"/>
        </w:rPr>
        <w:t xml:space="preserve">kur matësi është i ri ) dhe në rastet kur </w:t>
      </w:r>
      <w:r>
        <w:rPr>
          <w:szCs w:val="22"/>
          <w:lang w:val="it-IT"/>
        </w:rPr>
        <w:t>ndërhyet në makineri nga KSH, f</w:t>
      </w:r>
      <w:r w:rsidRPr="003D246F">
        <w:rPr>
          <w:szCs w:val="22"/>
          <w:lang w:val="it-IT"/>
        </w:rPr>
        <w:t>urnizuesit me qëllim axhustimi, vulosja bëhet me vulë plumbi ose plastike nga laboratori i autori</w:t>
      </w:r>
      <w:r>
        <w:rPr>
          <w:szCs w:val="22"/>
          <w:lang w:val="it-IT"/>
        </w:rPr>
        <w:t>zuar sipas kërkesave të këtij  K</w:t>
      </w:r>
      <w:r w:rsidRPr="003D246F">
        <w:rPr>
          <w:szCs w:val="22"/>
          <w:lang w:val="it-IT"/>
        </w:rPr>
        <w:t>odi.</w:t>
      </w:r>
    </w:p>
    <w:p w:rsidR="005A65EF" w:rsidRPr="003D246F" w:rsidRDefault="005A65EF" w:rsidP="005A65EF">
      <w:pPr>
        <w:pStyle w:val="Paragrafi"/>
        <w:rPr>
          <w:szCs w:val="22"/>
          <w:lang w:val="it-IT"/>
        </w:rPr>
      </w:pPr>
      <w:r w:rsidRPr="003D246F">
        <w:rPr>
          <w:szCs w:val="22"/>
          <w:lang w:val="it-IT"/>
        </w:rPr>
        <w:t>Vulosja e morseterisë së</w:t>
      </w:r>
      <w:r>
        <w:rPr>
          <w:szCs w:val="22"/>
          <w:lang w:val="it-IT"/>
        </w:rPr>
        <w:t xml:space="preserve"> aparatit matës bëhet nga KSH, f</w:t>
      </w:r>
      <w:r w:rsidRPr="003D246F">
        <w:rPr>
          <w:szCs w:val="22"/>
          <w:lang w:val="it-IT"/>
        </w:rPr>
        <w:t>urnizuesit me vulë</w:t>
      </w:r>
      <w:r>
        <w:rPr>
          <w:szCs w:val="22"/>
          <w:lang w:val="it-IT"/>
        </w:rPr>
        <w:t>,</w:t>
      </w:r>
      <w:r w:rsidRPr="003D246F">
        <w:rPr>
          <w:szCs w:val="22"/>
          <w:lang w:val="it-IT"/>
        </w:rPr>
        <w:t xml:space="preserve"> duke qarkuar njëkohësisht dhe qarkun e makineri</w:t>
      </w:r>
      <w:r>
        <w:rPr>
          <w:szCs w:val="22"/>
          <w:lang w:val="it-IT"/>
        </w:rPr>
        <w:t>së s</w:t>
      </w:r>
      <w:r w:rsidRPr="003D246F">
        <w:rPr>
          <w:szCs w:val="22"/>
          <w:lang w:val="it-IT"/>
        </w:rPr>
        <w:t>ë matësit, në prezencë të klientit fundor ose të kualifikuar.</w:t>
      </w:r>
    </w:p>
    <w:p w:rsidR="005A65EF" w:rsidRPr="003D246F" w:rsidRDefault="005A65EF" w:rsidP="005A65EF">
      <w:pPr>
        <w:pStyle w:val="Paragrafi"/>
        <w:rPr>
          <w:szCs w:val="22"/>
          <w:lang w:val="it-IT"/>
        </w:rPr>
      </w:pPr>
      <w:r>
        <w:rPr>
          <w:szCs w:val="22"/>
          <w:lang w:val="it-IT"/>
        </w:rPr>
        <w:t>KSH, f</w:t>
      </w:r>
      <w:r w:rsidRPr="003D246F">
        <w:rPr>
          <w:szCs w:val="22"/>
          <w:lang w:val="it-IT"/>
        </w:rPr>
        <w:t>urnizuesit do të mbajnë dhe kontrollojnë pincat e vulosjes  (laboratori m</w:t>
      </w:r>
      <w:r>
        <w:rPr>
          <w:szCs w:val="22"/>
          <w:lang w:val="it-IT"/>
        </w:rPr>
        <w:t>atjes) duke e mbajtur në një r</w:t>
      </w:r>
      <w:r w:rsidRPr="003D246F">
        <w:rPr>
          <w:szCs w:val="22"/>
          <w:lang w:val="it-IT"/>
        </w:rPr>
        <w:t>egjistër të veçantë numrin dhe tipin e pincave.</w:t>
      </w:r>
    </w:p>
    <w:p w:rsidR="005A65EF" w:rsidRPr="003D246F" w:rsidRDefault="005A65EF" w:rsidP="005A65EF">
      <w:pPr>
        <w:pStyle w:val="Paragrafi"/>
        <w:rPr>
          <w:szCs w:val="22"/>
          <w:lang w:val="it-IT"/>
        </w:rPr>
      </w:pPr>
      <w:r w:rsidRPr="003D246F">
        <w:rPr>
          <w:szCs w:val="22"/>
          <w:lang w:val="it-IT"/>
        </w:rPr>
        <w:t>Treguesi i matësit duhet të jetë gjithmonë i pastër dhe i dukshëm.</w:t>
      </w:r>
    </w:p>
    <w:p w:rsidR="005A65EF" w:rsidRPr="003D246F" w:rsidRDefault="005A65EF" w:rsidP="005A65EF">
      <w:pPr>
        <w:pStyle w:val="Paragrafi"/>
        <w:rPr>
          <w:szCs w:val="22"/>
          <w:lang w:val="it-IT"/>
        </w:rPr>
      </w:pPr>
      <w:r w:rsidRPr="003D246F">
        <w:rPr>
          <w:szCs w:val="22"/>
          <w:lang w:val="it-IT"/>
        </w:rPr>
        <w:t xml:space="preserve">Ndërhyrjet në pajisjet e sistemit të matjes dhe vulat, </w:t>
      </w:r>
      <w:r>
        <w:rPr>
          <w:szCs w:val="22"/>
          <w:lang w:val="it-IT"/>
        </w:rPr>
        <w:t>do të bëhen në përputhje me proc</w:t>
      </w:r>
      <w:r w:rsidRPr="003D246F">
        <w:rPr>
          <w:szCs w:val="22"/>
          <w:lang w:val="it-IT"/>
        </w:rPr>
        <w:t xml:space="preserve">edurat dhe rregullat e përcaktuara nga KSH-ja </w:t>
      </w:r>
      <w:r>
        <w:rPr>
          <w:szCs w:val="22"/>
          <w:lang w:val="it-IT"/>
        </w:rPr>
        <w:t>ose furnizuesit në prezencë të k</w:t>
      </w:r>
      <w:r w:rsidRPr="003D246F">
        <w:rPr>
          <w:szCs w:val="22"/>
          <w:lang w:val="it-IT"/>
        </w:rPr>
        <w:t>onsumatorit.</w:t>
      </w:r>
    </w:p>
    <w:p w:rsidR="005A65EF" w:rsidRPr="003D246F" w:rsidRDefault="005A65EF" w:rsidP="005A65EF">
      <w:pPr>
        <w:pStyle w:val="Paragrafi"/>
        <w:rPr>
          <w:szCs w:val="22"/>
          <w:lang w:val="it-IT"/>
        </w:rPr>
      </w:pPr>
      <w:r>
        <w:rPr>
          <w:szCs w:val="22"/>
          <w:lang w:val="it-IT"/>
        </w:rPr>
        <w:t>Peridiokisht, KSH, f</w:t>
      </w:r>
      <w:r w:rsidRPr="003D246F">
        <w:rPr>
          <w:szCs w:val="22"/>
          <w:lang w:val="it-IT"/>
        </w:rPr>
        <w:t>urnizuesit duhet të ushtrojnë kontroll për vulosjen e sistemit të matjes</w:t>
      </w:r>
      <w:r>
        <w:rPr>
          <w:szCs w:val="22"/>
          <w:lang w:val="it-IT"/>
        </w:rPr>
        <w:t>,</w:t>
      </w:r>
      <w:r w:rsidRPr="003D246F">
        <w:rPr>
          <w:szCs w:val="22"/>
          <w:lang w:val="it-IT"/>
        </w:rPr>
        <w:t xml:space="preserve"> si dhe të gjendjes së pincave dhe vulave.</w:t>
      </w:r>
    </w:p>
    <w:p w:rsidR="005A65EF" w:rsidRPr="003D246F" w:rsidRDefault="005A65EF" w:rsidP="005A65EF">
      <w:pPr>
        <w:pStyle w:val="Paragrafi"/>
        <w:rPr>
          <w:szCs w:val="22"/>
          <w:lang w:val="it-IT"/>
        </w:rPr>
      </w:pPr>
      <w:r>
        <w:rPr>
          <w:szCs w:val="22"/>
          <w:lang w:val="it-IT"/>
        </w:rPr>
        <w:t>3.8 Karakteristikat e v</w:t>
      </w:r>
      <w:r w:rsidRPr="003D246F">
        <w:rPr>
          <w:szCs w:val="22"/>
          <w:lang w:val="it-IT"/>
        </w:rPr>
        <w:t>ulave</w:t>
      </w:r>
    </w:p>
    <w:p w:rsidR="005A65EF" w:rsidRPr="003D246F" w:rsidRDefault="005A65EF" w:rsidP="005A65EF">
      <w:pPr>
        <w:pStyle w:val="Paragrafi"/>
        <w:rPr>
          <w:szCs w:val="22"/>
          <w:lang w:val="it-IT"/>
        </w:rPr>
      </w:pPr>
      <w:r w:rsidRPr="003D246F">
        <w:rPr>
          <w:szCs w:val="22"/>
          <w:lang w:val="it-IT"/>
        </w:rPr>
        <w:t>Vulat duhet të jenë me material special</w:t>
      </w:r>
      <w:r>
        <w:rPr>
          <w:szCs w:val="22"/>
          <w:lang w:val="it-IT"/>
        </w:rPr>
        <w:t>,</w:t>
      </w:r>
      <w:r w:rsidRPr="003D246F">
        <w:rPr>
          <w:szCs w:val="22"/>
          <w:lang w:val="it-IT"/>
        </w:rPr>
        <w:t xml:space="preserve"> i cili të sigurojë që vula të mos hapet në tempera</w:t>
      </w:r>
      <w:r>
        <w:rPr>
          <w:szCs w:val="22"/>
          <w:lang w:val="it-IT"/>
        </w:rPr>
        <w:t>turë nga -10 gradë  deri në 120</w:t>
      </w:r>
      <w:r w:rsidRPr="00DE773F">
        <w:rPr>
          <w:szCs w:val="22"/>
          <w:vertAlign w:val="superscript"/>
          <w:lang w:val="it-IT"/>
        </w:rPr>
        <w:t>0</w:t>
      </w:r>
      <w:r>
        <w:rPr>
          <w:szCs w:val="22"/>
          <w:lang w:val="it-IT"/>
        </w:rPr>
        <w:t>C (kjo të shoqërohet me certifikatën e cilësisë</w:t>
      </w:r>
      <w:r w:rsidRPr="003D246F">
        <w:rPr>
          <w:szCs w:val="22"/>
          <w:lang w:val="it-IT"/>
        </w:rPr>
        <w:t>) apo alternativë tjetër e dëmtueshme në mënyrë të pakthyeshme për ato temperatura. Vula nuk duhet të hapet as me mjete të tjera speciale pa u dëmtuar</w:t>
      </w:r>
      <w:r>
        <w:rPr>
          <w:szCs w:val="22"/>
          <w:lang w:val="it-IT"/>
        </w:rPr>
        <w:t>,</w:t>
      </w:r>
      <w:r w:rsidRPr="003D246F">
        <w:rPr>
          <w:szCs w:val="22"/>
          <w:lang w:val="it-IT"/>
        </w:rPr>
        <w:t xml:space="preserve"> në rast se bëhen përpjekje për manipulimin e vulës me qëllim vjedhjen e energjisë elektrike.</w:t>
      </w:r>
    </w:p>
    <w:p w:rsidR="005A65EF" w:rsidRPr="003D246F" w:rsidRDefault="005A65EF" w:rsidP="005A65EF">
      <w:pPr>
        <w:pStyle w:val="Paragrafi"/>
        <w:rPr>
          <w:szCs w:val="22"/>
          <w:lang w:val="it-IT"/>
        </w:rPr>
      </w:pPr>
      <w:r w:rsidRPr="003D246F">
        <w:rPr>
          <w:szCs w:val="22"/>
          <w:lang w:val="it-IT"/>
        </w:rPr>
        <w:t>Vu</w:t>
      </w:r>
      <w:r>
        <w:rPr>
          <w:szCs w:val="22"/>
          <w:lang w:val="it-IT"/>
        </w:rPr>
        <w:t>lat duhet të kenë të shkruar</w:t>
      </w:r>
      <w:r w:rsidRPr="003D246F">
        <w:rPr>
          <w:szCs w:val="22"/>
          <w:lang w:val="it-IT"/>
        </w:rPr>
        <w:t xml:space="preserve"> në njërën anë numrin e serisë me 6 shifra me relie</w:t>
      </w:r>
      <w:r>
        <w:rPr>
          <w:szCs w:val="22"/>
          <w:lang w:val="it-IT"/>
        </w:rPr>
        <w:t>v</w:t>
      </w:r>
      <w:r w:rsidRPr="003D246F">
        <w:rPr>
          <w:szCs w:val="22"/>
          <w:lang w:val="it-IT"/>
        </w:rPr>
        <w:t xml:space="preserve"> të ngritur, kurse në an</w:t>
      </w:r>
      <w:r>
        <w:rPr>
          <w:szCs w:val="22"/>
          <w:lang w:val="it-IT"/>
        </w:rPr>
        <w:t>ën tjetër të jetë stema e KSH, f</w:t>
      </w:r>
      <w:r w:rsidRPr="003D246F">
        <w:rPr>
          <w:szCs w:val="22"/>
          <w:lang w:val="it-IT"/>
        </w:rPr>
        <w:t>urnizuesit</w:t>
      </w:r>
      <w:r>
        <w:rPr>
          <w:szCs w:val="22"/>
          <w:lang w:val="it-IT"/>
        </w:rPr>
        <w:t>.</w:t>
      </w:r>
    </w:p>
    <w:p w:rsidR="005A65EF" w:rsidRPr="003D246F" w:rsidRDefault="005A65EF" w:rsidP="005A65EF">
      <w:pPr>
        <w:pStyle w:val="Paragrafi"/>
        <w:rPr>
          <w:szCs w:val="22"/>
          <w:lang w:val="it-IT"/>
        </w:rPr>
      </w:pPr>
      <w:r w:rsidRPr="003D246F">
        <w:rPr>
          <w:szCs w:val="22"/>
          <w:lang w:val="it-IT"/>
        </w:rPr>
        <w:t>Vulosja bëhet me tel të viaskuar</w:t>
      </w:r>
      <w:r>
        <w:rPr>
          <w:szCs w:val="22"/>
          <w:lang w:val="it-IT"/>
        </w:rPr>
        <w:t>,</w:t>
      </w:r>
      <w:r w:rsidRPr="003D246F">
        <w:rPr>
          <w:szCs w:val="22"/>
          <w:lang w:val="it-IT"/>
        </w:rPr>
        <w:t xml:space="preserve"> i cili duhet të ketë thellësi viaske të mjaftueshme për mos shkëputjen e tij nga vula edhe në temperatura të larta.</w:t>
      </w:r>
    </w:p>
    <w:p w:rsidR="005A65EF" w:rsidRPr="003D246F" w:rsidRDefault="005A65EF" w:rsidP="005A65EF">
      <w:pPr>
        <w:pStyle w:val="Paragrafi"/>
        <w:rPr>
          <w:szCs w:val="22"/>
          <w:lang w:val="it-IT"/>
        </w:rPr>
      </w:pPr>
      <w:r>
        <w:rPr>
          <w:szCs w:val="22"/>
          <w:lang w:val="it-IT"/>
        </w:rPr>
        <w:t xml:space="preserve"> 4.  Kërkesa teknike për konsumatorët f</w:t>
      </w:r>
      <w:r w:rsidRPr="003D246F">
        <w:rPr>
          <w:szCs w:val="22"/>
          <w:lang w:val="it-IT"/>
        </w:rPr>
        <w:t>undorë</w:t>
      </w:r>
    </w:p>
    <w:p w:rsidR="005A65EF" w:rsidRPr="003D246F" w:rsidRDefault="005A65EF" w:rsidP="005A65EF">
      <w:pPr>
        <w:pStyle w:val="Paragrafi"/>
        <w:rPr>
          <w:szCs w:val="22"/>
          <w:lang w:val="it-IT"/>
        </w:rPr>
      </w:pPr>
      <w:r>
        <w:rPr>
          <w:szCs w:val="22"/>
          <w:lang w:val="it-IT"/>
        </w:rPr>
        <w:t>1. Ndërtimi dhe mirëmbajtja e sistemit të matjes së energjisë e</w:t>
      </w:r>
      <w:r w:rsidRPr="003D246F">
        <w:rPr>
          <w:szCs w:val="22"/>
          <w:lang w:val="it-IT"/>
        </w:rPr>
        <w:t xml:space="preserve">lektrike </w:t>
      </w:r>
    </w:p>
    <w:p w:rsidR="005A65EF" w:rsidRPr="003D246F" w:rsidRDefault="005A65EF" w:rsidP="005A65EF">
      <w:pPr>
        <w:pStyle w:val="Paragrafi"/>
        <w:rPr>
          <w:szCs w:val="22"/>
          <w:lang w:val="it-IT"/>
        </w:rPr>
      </w:pPr>
      <w:r>
        <w:rPr>
          <w:szCs w:val="22"/>
          <w:lang w:val="it-IT"/>
        </w:rPr>
        <w:t>1.1 Sistemi i matjes së energjisë e</w:t>
      </w:r>
      <w:r w:rsidRPr="003D246F">
        <w:rPr>
          <w:szCs w:val="22"/>
          <w:lang w:val="it-IT"/>
        </w:rPr>
        <w:t>lektrike duhet të ndërtohet, të instalohet, të mirëmbahet dhe të operojë n</w:t>
      </w:r>
      <w:r>
        <w:rPr>
          <w:szCs w:val="22"/>
          <w:lang w:val="it-IT"/>
        </w:rPr>
        <w:t>ë përputhje me praktikën inxhinierike të industrisë së energjisë elektrike dhe standard</w:t>
      </w:r>
      <w:r w:rsidRPr="003D246F">
        <w:rPr>
          <w:szCs w:val="22"/>
          <w:lang w:val="it-IT"/>
        </w:rPr>
        <w:t>et ndërkombëtare për të siguruar, aq sa mundësisht është e arsyeshme, vazhdimësinë e shërbimit, uniformitetin e cilë</w:t>
      </w:r>
      <w:r>
        <w:rPr>
          <w:szCs w:val="22"/>
          <w:lang w:val="it-IT"/>
        </w:rPr>
        <w:t>sisë së shërbimit</w:t>
      </w:r>
      <w:r w:rsidRPr="003D246F">
        <w:rPr>
          <w:szCs w:val="22"/>
          <w:lang w:val="it-IT"/>
        </w:rPr>
        <w:t xml:space="preserve"> dhe sigurinë e personave dhe të pronës.</w:t>
      </w:r>
    </w:p>
    <w:p w:rsidR="005A65EF" w:rsidRPr="003D246F" w:rsidRDefault="005A65EF" w:rsidP="005A65EF">
      <w:pPr>
        <w:pStyle w:val="Paragrafi"/>
        <w:rPr>
          <w:szCs w:val="22"/>
          <w:lang w:val="it-IT"/>
        </w:rPr>
      </w:pPr>
      <w:r>
        <w:rPr>
          <w:szCs w:val="22"/>
          <w:lang w:val="it-IT"/>
        </w:rPr>
        <w:t>1.2 Kompanitë e shpërndarjes së energjisë elektrike, f</w:t>
      </w:r>
      <w:r w:rsidRPr="003D246F">
        <w:rPr>
          <w:szCs w:val="22"/>
          <w:lang w:val="it-IT"/>
        </w:rPr>
        <w:t xml:space="preserve">urnizuesit duhet të zbatojnë kërkesat dhe kushtet teknike </w:t>
      </w:r>
      <w:r>
        <w:rPr>
          <w:szCs w:val="22"/>
          <w:lang w:val="it-IT"/>
        </w:rPr>
        <w:t>të vendosura në aktet e mëposht</w:t>
      </w:r>
      <w:r w:rsidRPr="003D246F">
        <w:rPr>
          <w:szCs w:val="22"/>
          <w:lang w:val="it-IT"/>
        </w:rPr>
        <w:t>me</w:t>
      </w:r>
      <w:r>
        <w:rPr>
          <w:szCs w:val="22"/>
          <w:lang w:val="it-IT"/>
        </w:rPr>
        <w:t>, si dhe në standard</w:t>
      </w:r>
      <w:r w:rsidRPr="003D246F">
        <w:rPr>
          <w:szCs w:val="22"/>
          <w:lang w:val="it-IT"/>
        </w:rPr>
        <w:t>et ndërkombëtare</w:t>
      </w:r>
      <w:r>
        <w:rPr>
          <w:szCs w:val="22"/>
          <w:lang w:val="it-IT"/>
        </w:rPr>
        <w:t>,</w:t>
      </w:r>
      <w:r w:rsidRPr="003D246F">
        <w:rPr>
          <w:szCs w:val="22"/>
          <w:lang w:val="it-IT"/>
        </w:rPr>
        <w:t xml:space="preserve"> si:</w:t>
      </w:r>
    </w:p>
    <w:p w:rsidR="005A65EF" w:rsidRPr="003D246F" w:rsidRDefault="005A65EF" w:rsidP="005A65EF">
      <w:pPr>
        <w:pStyle w:val="Paragrafi"/>
        <w:rPr>
          <w:szCs w:val="22"/>
          <w:lang w:val="it-IT"/>
        </w:rPr>
      </w:pPr>
      <w:r>
        <w:rPr>
          <w:szCs w:val="22"/>
          <w:lang w:val="it-IT"/>
        </w:rPr>
        <w:t xml:space="preserve"> Kodi shqiptar i matjes të energjisë e</w:t>
      </w:r>
      <w:r w:rsidRPr="003D246F">
        <w:rPr>
          <w:szCs w:val="22"/>
          <w:lang w:val="it-IT"/>
        </w:rPr>
        <w:t xml:space="preserve">lektrike, i miratuar nga ERE. </w:t>
      </w:r>
    </w:p>
    <w:p w:rsidR="005A65EF" w:rsidRPr="003D246F" w:rsidRDefault="005A65EF" w:rsidP="005A65EF">
      <w:pPr>
        <w:pStyle w:val="Paragrafi"/>
        <w:rPr>
          <w:szCs w:val="22"/>
          <w:lang w:val="it-IT"/>
        </w:rPr>
      </w:pPr>
      <w:r>
        <w:rPr>
          <w:szCs w:val="22"/>
          <w:lang w:val="it-IT"/>
        </w:rPr>
        <w:t xml:space="preserve"> Kodi shqiptar i sistemit të t</w:t>
      </w:r>
      <w:r w:rsidRPr="003D246F">
        <w:rPr>
          <w:szCs w:val="22"/>
          <w:lang w:val="it-IT"/>
        </w:rPr>
        <w:t>ransmetimit, i miratuar nga ERE.</w:t>
      </w:r>
    </w:p>
    <w:p w:rsidR="005A65EF" w:rsidRPr="003D246F" w:rsidRDefault="005A65EF" w:rsidP="005A65EF">
      <w:pPr>
        <w:pStyle w:val="Paragrafi"/>
        <w:rPr>
          <w:szCs w:val="22"/>
          <w:lang w:val="it-IT"/>
        </w:rPr>
      </w:pPr>
      <w:r>
        <w:rPr>
          <w:szCs w:val="22"/>
          <w:lang w:val="it-IT"/>
        </w:rPr>
        <w:t xml:space="preserve"> Kodi shqiptar i sistemit të s</w:t>
      </w:r>
      <w:r w:rsidRPr="003D246F">
        <w:rPr>
          <w:szCs w:val="22"/>
          <w:lang w:val="it-IT"/>
        </w:rPr>
        <w:t>hpërndarjes, i miratuar nga ERE.</w:t>
      </w:r>
    </w:p>
    <w:p w:rsidR="005A65EF" w:rsidRPr="003D246F" w:rsidRDefault="005A65EF" w:rsidP="005A65EF">
      <w:pPr>
        <w:pStyle w:val="Paragrafi"/>
        <w:rPr>
          <w:szCs w:val="22"/>
        </w:rPr>
      </w:pPr>
      <w:r w:rsidRPr="003D246F">
        <w:rPr>
          <w:szCs w:val="22"/>
          <w:lang w:val="it-IT"/>
        </w:rPr>
        <w:t xml:space="preserve"> </w:t>
      </w:r>
      <w:r>
        <w:rPr>
          <w:szCs w:val="22"/>
        </w:rPr>
        <w:t>Kërkesat e standardeve IEC për matjen e energjisë elektrike dhe për instrumente</w:t>
      </w:r>
      <w:r w:rsidRPr="003D246F">
        <w:rPr>
          <w:szCs w:val="22"/>
        </w:rPr>
        <w:t>t transformues</w:t>
      </w:r>
      <w:r>
        <w:rPr>
          <w:szCs w:val="22"/>
        </w:rPr>
        <w:t>e</w:t>
      </w:r>
      <w:r w:rsidRPr="003D246F">
        <w:rPr>
          <w:szCs w:val="22"/>
        </w:rPr>
        <w:t>.</w:t>
      </w:r>
    </w:p>
    <w:p w:rsidR="005A65EF" w:rsidRPr="003D246F" w:rsidRDefault="005A65EF" w:rsidP="005A65EF">
      <w:pPr>
        <w:pStyle w:val="Paragrafi"/>
        <w:rPr>
          <w:szCs w:val="22"/>
        </w:rPr>
      </w:pPr>
      <w:r>
        <w:rPr>
          <w:szCs w:val="22"/>
        </w:rPr>
        <w:t>1.3 Çdo pjesëmarrës në tregun e energjisë e</w:t>
      </w:r>
      <w:r w:rsidRPr="003D246F">
        <w:rPr>
          <w:szCs w:val="22"/>
        </w:rPr>
        <w:t>lektrike duhet të adaptojë një program të inspektimit të sistemit të matjes</w:t>
      </w:r>
      <w:r>
        <w:rPr>
          <w:szCs w:val="22"/>
        </w:rPr>
        <w:t>,</w:t>
      </w:r>
      <w:r w:rsidRPr="003D246F">
        <w:rPr>
          <w:szCs w:val="22"/>
        </w:rPr>
        <w:t xml:space="preserve"> në mënyrë që të përcaktojë nevojat për zëvendësim dhe riparim. Frekuenca e inspektimeve të ndryshme duhet të bazohet në eksperiencën  dhe në praktikat e mira të pranuara.</w:t>
      </w:r>
    </w:p>
    <w:p w:rsidR="005A65EF" w:rsidRPr="003D246F" w:rsidRDefault="005A65EF" w:rsidP="005A65EF">
      <w:pPr>
        <w:pStyle w:val="Paragrafi"/>
        <w:rPr>
          <w:szCs w:val="22"/>
        </w:rPr>
      </w:pPr>
      <w:r>
        <w:rPr>
          <w:szCs w:val="22"/>
        </w:rPr>
        <w:t>1.4 Çdo kompani shpërndarje e energjisë elektrike, furnizuesit duhet të ndërtojë (r</w:t>
      </w:r>
      <w:r w:rsidRPr="003D246F">
        <w:rPr>
          <w:szCs w:val="22"/>
        </w:rPr>
        <w:t>egjistrojë) një hartë</w:t>
      </w:r>
      <w:r>
        <w:rPr>
          <w:szCs w:val="22"/>
        </w:rPr>
        <w:t>, që tregon zonën e operimit të kompanisë shpërndarëse të energjisë elektrike, f</w:t>
      </w:r>
      <w:r w:rsidRPr="003D246F">
        <w:rPr>
          <w:szCs w:val="22"/>
        </w:rPr>
        <w:t>urnizuesit. Kjo hartë duhet të</w:t>
      </w:r>
      <w:r>
        <w:rPr>
          <w:szCs w:val="22"/>
        </w:rPr>
        <w:t xml:space="preserve"> azhurnohet vit për vit, përveçse kur një azhu</w:t>
      </w:r>
      <w:r w:rsidRPr="003D246F">
        <w:rPr>
          <w:szCs w:val="22"/>
        </w:rPr>
        <w:t>rnim  i tillë është i pan</w:t>
      </w:r>
      <w:r>
        <w:rPr>
          <w:szCs w:val="22"/>
        </w:rPr>
        <w:t>evojshëm. Në një rast të tillë kompania shpërndarëse e energjisë elektrike, f</w:t>
      </w:r>
      <w:r w:rsidRPr="003D246F">
        <w:rPr>
          <w:szCs w:val="22"/>
        </w:rPr>
        <w:t>urnizuesit duhet t</w:t>
      </w:r>
      <w:r>
        <w:rPr>
          <w:szCs w:val="22"/>
        </w:rPr>
        <w:t>ë lajmërojnë ERE-n që harta e r</w:t>
      </w:r>
      <w:r w:rsidRPr="003D246F">
        <w:rPr>
          <w:szCs w:val="22"/>
        </w:rPr>
        <w:t>egjistruar është e pavlefshme. Harta</w:t>
      </w:r>
      <w:r>
        <w:rPr>
          <w:szCs w:val="22"/>
        </w:rPr>
        <w:t>,</w:t>
      </w:r>
      <w:r w:rsidRPr="003D246F">
        <w:rPr>
          <w:szCs w:val="22"/>
        </w:rPr>
        <w:t xml:space="preserve"> për</w:t>
      </w:r>
      <w:r>
        <w:rPr>
          <w:szCs w:val="22"/>
        </w:rPr>
        <w:t>veç kushteve të vendosura në licencë,</w:t>
      </w:r>
      <w:r w:rsidRPr="003D246F">
        <w:rPr>
          <w:szCs w:val="22"/>
        </w:rPr>
        <w:t xml:space="preserve"> duhet të tregojë:</w:t>
      </w:r>
    </w:p>
    <w:p w:rsidR="005A65EF" w:rsidRPr="003D246F" w:rsidRDefault="005A65EF" w:rsidP="005A65EF">
      <w:pPr>
        <w:pStyle w:val="Paragrafi"/>
        <w:rPr>
          <w:szCs w:val="22"/>
        </w:rPr>
      </w:pPr>
      <w:r>
        <w:rPr>
          <w:szCs w:val="22"/>
        </w:rPr>
        <w:t>a) Nënstacionet 110/TM kV;</w:t>
      </w:r>
    </w:p>
    <w:p w:rsidR="005A65EF" w:rsidRPr="003D246F" w:rsidRDefault="005A65EF" w:rsidP="005A65EF">
      <w:pPr>
        <w:pStyle w:val="Paragrafi"/>
        <w:rPr>
          <w:szCs w:val="22"/>
        </w:rPr>
      </w:pPr>
      <w:r w:rsidRPr="003D246F">
        <w:rPr>
          <w:szCs w:val="22"/>
        </w:rPr>
        <w:t>b) Linjat nën 110 kV deri</w:t>
      </w:r>
      <w:r>
        <w:rPr>
          <w:szCs w:val="22"/>
        </w:rPr>
        <w:t xml:space="preserve"> në 35 kV që administrohen nga kompania s</w:t>
      </w:r>
      <w:r w:rsidRPr="003D246F">
        <w:rPr>
          <w:szCs w:val="22"/>
        </w:rPr>
        <w:t xml:space="preserve">hpërndarëse </w:t>
      </w:r>
    </w:p>
    <w:p w:rsidR="005A65EF" w:rsidRPr="003D246F" w:rsidRDefault="005A65EF" w:rsidP="005A65EF">
      <w:pPr>
        <w:pStyle w:val="Paragrafi"/>
        <w:rPr>
          <w:szCs w:val="22"/>
        </w:rPr>
      </w:pPr>
      <w:r w:rsidRPr="003D246F">
        <w:rPr>
          <w:szCs w:val="22"/>
        </w:rPr>
        <w:t>c) Kufijtë shtetërorë</w:t>
      </w:r>
      <w:r>
        <w:rPr>
          <w:szCs w:val="22"/>
        </w:rPr>
        <w:t>;</w:t>
      </w:r>
    </w:p>
    <w:p w:rsidR="005A65EF" w:rsidRDefault="005A65EF" w:rsidP="005A65EF">
      <w:pPr>
        <w:pStyle w:val="Paragrafi"/>
        <w:rPr>
          <w:szCs w:val="22"/>
        </w:rPr>
      </w:pPr>
      <w:r w:rsidRPr="003D246F">
        <w:rPr>
          <w:szCs w:val="22"/>
        </w:rPr>
        <w:t>d) Kufijtë territorialë të përdorshëm</w:t>
      </w:r>
      <w:r>
        <w:rPr>
          <w:szCs w:val="22"/>
        </w:rPr>
        <w:t>.</w:t>
      </w:r>
    </w:p>
    <w:p w:rsidR="005A65EF" w:rsidRDefault="005A65EF" w:rsidP="005A65EF">
      <w:pPr>
        <w:pStyle w:val="Paragrafi"/>
        <w:rPr>
          <w:szCs w:val="22"/>
        </w:rPr>
      </w:pPr>
    </w:p>
    <w:p w:rsidR="005A65EF" w:rsidRPr="003D246F" w:rsidRDefault="005A65EF" w:rsidP="005A65EF">
      <w:pPr>
        <w:pStyle w:val="Paragrafi"/>
        <w:rPr>
          <w:szCs w:val="22"/>
        </w:rPr>
      </w:pPr>
    </w:p>
    <w:p w:rsidR="005A65EF" w:rsidRPr="003D246F" w:rsidRDefault="005A65EF" w:rsidP="005A65EF">
      <w:pPr>
        <w:pStyle w:val="Paragrafi"/>
        <w:rPr>
          <w:szCs w:val="22"/>
        </w:rPr>
      </w:pPr>
      <w:r w:rsidRPr="003D246F">
        <w:rPr>
          <w:szCs w:val="22"/>
        </w:rPr>
        <w:t>1.5 Të gjitha të dhënat dhe hartat e përdorura që tregojnë pozicionin e të gjitha linjave të shpërndarjes, numrin dhe orientimin e tyre, qarqeve dhe transformatorëve të shpërndarjes duhet të ruhen në dosje. Këto të dhëna dhe ndryshimet përkatëse duhet të</w:t>
      </w:r>
      <w:r>
        <w:rPr>
          <w:szCs w:val="22"/>
        </w:rPr>
        <w:t xml:space="preserve"> krijohen dhe të  mbahen të azhu</w:t>
      </w:r>
      <w:r w:rsidRPr="003D246F">
        <w:rPr>
          <w:szCs w:val="22"/>
        </w:rPr>
        <w:t>rnuara brenda 6 muajve nga ndërtimi faktik.</w:t>
      </w:r>
    </w:p>
    <w:p w:rsidR="005A65EF" w:rsidRPr="003D246F" w:rsidRDefault="005A65EF" w:rsidP="005A65EF">
      <w:pPr>
        <w:pStyle w:val="Paragrafi"/>
        <w:rPr>
          <w:szCs w:val="22"/>
        </w:rPr>
      </w:pPr>
      <w:r>
        <w:rPr>
          <w:szCs w:val="22"/>
        </w:rPr>
        <w:t>2. Vendndodhja e matës</w:t>
      </w:r>
      <w:r w:rsidRPr="003D246F">
        <w:rPr>
          <w:szCs w:val="22"/>
        </w:rPr>
        <w:t xml:space="preserve">ve </w:t>
      </w:r>
    </w:p>
    <w:p w:rsidR="005A65EF" w:rsidRPr="003D246F" w:rsidRDefault="005A65EF" w:rsidP="005A65EF">
      <w:pPr>
        <w:pStyle w:val="Paragrafi"/>
        <w:rPr>
          <w:szCs w:val="22"/>
        </w:rPr>
      </w:pPr>
      <w:r>
        <w:rPr>
          <w:szCs w:val="22"/>
        </w:rPr>
        <w:t>2.1 Matësi</w:t>
      </w:r>
      <w:r w:rsidRPr="003D246F">
        <w:rPr>
          <w:szCs w:val="22"/>
        </w:rPr>
        <w:t>t jashtë objekti</w:t>
      </w:r>
    </w:p>
    <w:p w:rsidR="005A65EF" w:rsidRDefault="005A65EF" w:rsidP="005A65EF">
      <w:pPr>
        <w:pStyle w:val="Paragrafi"/>
        <w:rPr>
          <w:szCs w:val="22"/>
        </w:rPr>
      </w:pPr>
      <w:r>
        <w:rPr>
          <w:szCs w:val="22"/>
        </w:rPr>
        <w:t>a) Kur matësi</w:t>
      </w:r>
      <w:r w:rsidRPr="003D246F">
        <w:rPr>
          <w:szCs w:val="22"/>
        </w:rPr>
        <w:t>t janë instaluar jashtë objektit, ata duhet të vendosen jashtë ndërtesës, n</w:t>
      </w:r>
      <w:r>
        <w:rPr>
          <w:szCs w:val="22"/>
        </w:rPr>
        <w:t>ë mënyrë që të jenë të lexueshëm</w:t>
      </w:r>
      <w:r w:rsidRPr="003D246F">
        <w:rPr>
          <w:szCs w:val="22"/>
        </w:rPr>
        <w:t xml:space="preserve"> për personat  e autorizuar  për leximin e m</w:t>
      </w:r>
      <w:r>
        <w:rPr>
          <w:szCs w:val="22"/>
        </w:rPr>
        <w:t>atës</w:t>
      </w:r>
      <w:r w:rsidRPr="003D246F">
        <w:rPr>
          <w:szCs w:val="22"/>
        </w:rPr>
        <w:t>ve,</w:t>
      </w:r>
      <w:r>
        <w:rPr>
          <w:szCs w:val="22"/>
        </w:rPr>
        <w:t xml:space="preserve"> </w:t>
      </w:r>
      <w:r w:rsidRPr="003D246F">
        <w:rPr>
          <w:szCs w:val="22"/>
        </w:rPr>
        <w:t>si dhe nga klientët.</w:t>
      </w:r>
    </w:p>
    <w:p w:rsidR="005A65EF" w:rsidRPr="003D246F" w:rsidRDefault="005A65EF" w:rsidP="005A65EF">
      <w:pPr>
        <w:pStyle w:val="Paragrafi"/>
        <w:rPr>
          <w:szCs w:val="22"/>
        </w:rPr>
      </w:pPr>
      <w:r>
        <w:rPr>
          <w:szCs w:val="22"/>
        </w:rPr>
        <w:t>KSH, f</w:t>
      </w:r>
      <w:r w:rsidRPr="003D246F">
        <w:rPr>
          <w:szCs w:val="22"/>
        </w:rPr>
        <w:t>u</w:t>
      </w:r>
      <w:r>
        <w:rPr>
          <w:szCs w:val="22"/>
        </w:rPr>
        <w:t>rnizuesit do të jenë përgjegjës</w:t>
      </w:r>
      <w:r w:rsidRPr="003D246F">
        <w:rPr>
          <w:szCs w:val="22"/>
        </w:rPr>
        <w:t xml:space="preserve"> për te</w:t>
      </w:r>
      <w:r>
        <w:rPr>
          <w:szCs w:val="22"/>
        </w:rPr>
        <w:t>stimin dhe mirëmbajtjen e matës</w:t>
      </w:r>
      <w:r w:rsidRPr="003D246F">
        <w:rPr>
          <w:szCs w:val="22"/>
        </w:rPr>
        <w:t>ve.</w:t>
      </w:r>
    </w:p>
    <w:p w:rsidR="005A65EF" w:rsidRPr="003D246F" w:rsidRDefault="005A65EF" w:rsidP="005A65EF">
      <w:pPr>
        <w:pStyle w:val="Paragrafi"/>
        <w:rPr>
          <w:szCs w:val="22"/>
        </w:rPr>
      </w:pPr>
      <w:r>
        <w:rPr>
          <w:szCs w:val="22"/>
        </w:rPr>
        <w:t>b) Matësi</w:t>
      </w:r>
      <w:r w:rsidRPr="003D246F">
        <w:rPr>
          <w:szCs w:val="22"/>
        </w:rPr>
        <w:t>t nuk duhet të instaloh</w:t>
      </w:r>
      <w:r>
        <w:rPr>
          <w:szCs w:val="22"/>
        </w:rPr>
        <w:t>en në vende ku lexuesit e matës</w:t>
      </w:r>
      <w:r w:rsidRPr="003D246F">
        <w:rPr>
          <w:szCs w:val="22"/>
        </w:rPr>
        <w:t>ve ose njerëzit e shërbimit mund të dëmtojnë</w:t>
      </w:r>
      <w:r>
        <w:rPr>
          <w:szCs w:val="22"/>
        </w:rPr>
        <w:t xml:space="preserve"> mjedisin, ose aty ku atyre do t’</w:t>
      </w:r>
      <w:r w:rsidRPr="003D246F">
        <w:rPr>
          <w:szCs w:val="22"/>
        </w:rPr>
        <w:t xml:space="preserve">u duhet të kalojnë me vështirësi për të lexuar ose për të kryer </w:t>
      </w:r>
      <w:r>
        <w:rPr>
          <w:szCs w:val="22"/>
        </w:rPr>
        <w:t>shërbime të tjera matëse. Matësi</w:t>
      </w:r>
      <w:r w:rsidRPr="003D246F">
        <w:rPr>
          <w:szCs w:val="22"/>
        </w:rPr>
        <w:t>t nuk duhet të vendosen n</w:t>
      </w:r>
      <w:r>
        <w:rPr>
          <w:szCs w:val="22"/>
        </w:rPr>
        <w:t>ë vende ku ata mund të dëmtohen</w:t>
      </w:r>
      <w:r w:rsidRPr="003D246F">
        <w:rPr>
          <w:szCs w:val="22"/>
        </w:rPr>
        <w:t xml:space="preserve"> ose atje ku ata mund të</w:t>
      </w:r>
      <w:r>
        <w:rPr>
          <w:szCs w:val="22"/>
        </w:rPr>
        <w:t xml:space="preserve"> shkaktojnë vështirësi, si për k</w:t>
      </w:r>
      <w:r w:rsidRPr="003D246F">
        <w:rPr>
          <w:szCs w:val="22"/>
        </w:rPr>
        <w:t>lientin ashtu dhe për</w:t>
      </w:r>
      <w:r>
        <w:rPr>
          <w:szCs w:val="22"/>
        </w:rPr>
        <w:t xml:space="preserve"> kompaninë s</w:t>
      </w:r>
      <w:r w:rsidRPr="003D246F">
        <w:rPr>
          <w:szCs w:val="22"/>
        </w:rPr>
        <w:t>hpërndarëse</w:t>
      </w:r>
      <w:r>
        <w:rPr>
          <w:szCs w:val="22"/>
        </w:rPr>
        <w:t>, f</w:t>
      </w:r>
      <w:r w:rsidRPr="003D246F">
        <w:rPr>
          <w:szCs w:val="22"/>
        </w:rPr>
        <w:t xml:space="preserve">urnizuesit. </w:t>
      </w:r>
    </w:p>
    <w:p w:rsidR="005A65EF" w:rsidRPr="003D246F" w:rsidRDefault="005A65EF" w:rsidP="005A65EF">
      <w:pPr>
        <w:pStyle w:val="Paragrafi"/>
        <w:rPr>
          <w:szCs w:val="22"/>
        </w:rPr>
      </w:pPr>
      <w:r>
        <w:rPr>
          <w:szCs w:val="22"/>
        </w:rPr>
        <w:t xml:space="preserve">c) Në qoftë </w:t>
      </w:r>
      <w:r w:rsidRPr="003D246F">
        <w:rPr>
          <w:szCs w:val="22"/>
        </w:rPr>
        <w:t>s</w:t>
      </w:r>
      <w:r>
        <w:rPr>
          <w:szCs w:val="22"/>
        </w:rPr>
        <w:t>e</w:t>
      </w:r>
      <w:r w:rsidRPr="003D246F">
        <w:rPr>
          <w:szCs w:val="22"/>
        </w:rPr>
        <w:t xml:space="preserve"> matësi për arsye objektive nuk mund të vendoset jashtë objektit</w:t>
      </w:r>
      <w:r>
        <w:rPr>
          <w:szCs w:val="22"/>
        </w:rPr>
        <w:t>, atëherë ai vendoset atje ku KSH, f</w:t>
      </w:r>
      <w:r w:rsidRPr="003D246F">
        <w:rPr>
          <w:szCs w:val="22"/>
        </w:rPr>
        <w:t>urnizuesit e gjykojnë të arsyeshme, në mënyrë që të plotësojë normat e këtij Kodi.</w:t>
      </w:r>
    </w:p>
    <w:p w:rsidR="005A65EF" w:rsidRPr="003D246F" w:rsidRDefault="005A65EF" w:rsidP="005A65EF">
      <w:pPr>
        <w:pStyle w:val="Paragrafi"/>
        <w:rPr>
          <w:szCs w:val="22"/>
          <w:lang w:val="it-IT"/>
        </w:rPr>
      </w:pPr>
      <w:r>
        <w:rPr>
          <w:szCs w:val="22"/>
          <w:lang w:val="it-IT"/>
        </w:rPr>
        <w:t>2.2 Matësi i vendosur në o</w:t>
      </w:r>
      <w:r w:rsidRPr="003D246F">
        <w:rPr>
          <w:szCs w:val="22"/>
          <w:lang w:val="it-IT"/>
        </w:rPr>
        <w:t>bjekt (kryesor)</w:t>
      </w:r>
    </w:p>
    <w:p w:rsidR="005A65EF" w:rsidRPr="003D246F" w:rsidRDefault="005A65EF" w:rsidP="005A65EF">
      <w:pPr>
        <w:pStyle w:val="Paragrafi"/>
        <w:rPr>
          <w:szCs w:val="22"/>
          <w:lang w:val="it-IT"/>
        </w:rPr>
      </w:pPr>
      <w:r w:rsidRPr="003D246F">
        <w:rPr>
          <w:szCs w:val="22"/>
          <w:lang w:val="it-IT"/>
        </w:rPr>
        <w:t>a) Matë</w:t>
      </w:r>
      <w:r>
        <w:rPr>
          <w:szCs w:val="22"/>
          <w:lang w:val="it-IT"/>
        </w:rPr>
        <w:t>si</w:t>
      </w:r>
      <w:r w:rsidRPr="003D246F">
        <w:rPr>
          <w:szCs w:val="22"/>
          <w:lang w:val="it-IT"/>
        </w:rPr>
        <w:t>t kryesorë janë të ndaluar të vendosen në ndërtesa që kanë më shumë se një njësi. Në ndërtesa të t</w:t>
      </w:r>
      <w:r>
        <w:rPr>
          <w:szCs w:val="22"/>
          <w:lang w:val="it-IT"/>
        </w:rPr>
        <w:t>illa kërkohen të vendosen matës të veçantë të kontrollit të energjisë e</w:t>
      </w:r>
      <w:r w:rsidRPr="003D246F">
        <w:rPr>
          <w:szCs w:val="22"/>
          <w:lang w:val="it-IT"/>
        </w:rPr>
        <w:t xml:space="preserve">lektrike për çdo njësi. </w:t>
      </w:r>
    </w:p>
    <w:p w:rsidR="005A65EF" w:rsidRPr="003D246F" w:rsidRDefault="005A65EF" w:rsidP="005A65EF">
      <w:pPr>
        <w:pStyle w:val="Paragrafi"/>
        <w:rPr>
          <w:szCs w:val="22"/>
          <w:lang w:val="it-IT"/>
        </w:rPr>
      </w:pPr>
      <w:r w:rsidRPr="003D246F">
        <w:rPr>
          <w:szCs w:val="22"/>
          <w:lang w:val="it-IT"/>
        </w:rPr>
        <w:t>Pavarësisht nga k</w:t>
      </w:r>
      <w:r>
        <w:rPr>
          <w:szCs w:val="22"/>
          <w:lang w:val="it-IT"/>
        </w:rPr>
        <w:t>ërkesat e paragrafit 2.3, matësi</w:t>
      </w:r>
      <w:r w:rsidRPr="003D246F">
        <w:rPr>
          <w:szCs w:val="22"/>
          <w:lang w:val="it-IT"/>
        </w:rPr>
        <w:t>t kryesorë mund të v</w:t>
      </w:r>
      <w:r>
        <w:rPr>
          <w:szCs w:val="22"/>
          <w:lang w:val="it-IT"/>
        </w:rPr>
        <w:t>endosen, dhe nuk kërkohen matës</w:t>
      </w:r>
      <w:r w:rsidRPr="003D246F">
        <w:rPr>
          <w:szCs w:val="22"/>
          <w:lang w:val="it-IT"/>
        </w:rPr>
        <w:t xml:space="preserve"> të veçantë, në rastet e mëposhtme:</w:t>
      </w:r>
    </w:p>
    <w:p w:rsidR="005A65EF" w:rsidRPr="003D246F" w:rsidRDefault="005A65EF" w:rsidP="005A65EF">
      <w:pPr>
        <w:pStyle w:val="Paragrafi"/>
        <w:rPr>
          <w:szCs w:val="22"/>
          <w:lang w:val="it-IT"/>
        </w:rPr>
      </w:pPr>
      <w:r w:rsidRPr="003D246F">
        <w:rPr>
          <w:szCs w:val="22"/>
          <w:lang w:val="it-IT"/>
        </w:rPr>
        <w:t>i) Në ndërtesa banim</w:t>
      </w:r>
      <w:r>
        <w:rPr>
          <w:szCs w:val="22"/>
          <w:lang w:val="it-IT"/>
        </w:rPr>
        <w:t>i ku njësitë janë të dhëna me qi</w:t>
      </w:r>
      <w:r w:rsidRPr="003D246F">
        <w:rPr>
          <w:szCs w:val="22"/>
          <w:lang w:val="it-IT"/>
        </w:rPr>
        <w:t>ra për më pak se 30 ditë.</w:t>
      </w:r>
    </w:p>
    <w:p w:rsidR="005A65EF" w:rsidRPr="003D246F" w:rsidRDefault="005A65EF" w:rsidP="005A65EF">
      <w:pPr>
        <w:pStyle w:val="Paragrafi"/>
        <w:rPr>
          <w:szCs w:val="22"/>
          <w:lang w:val="it-IT"/>
        </w:rPr>
      </w:pPr>
      <w:r w:rsidRPr="003D246F">
        <w:rPr>
          <w:szCs w:val="22"/>
          <w:lang w:val="it-IT"/>
        </w:rPr>
        <w:t>ii) Në ndërtesa banimi ku një familje e vetme është ndarë për të krijuar njësi të reja.</w:t>
      </w:r>
    </w:p>
    <w:p w:rsidR="005A65EF" w:rsidRPr="003D246F" w:rsidRDefault="005A65EF" w:rsidP="005A65EF">
      <w:pPr>
        <w:pStyle w:val="Paragrafi"/>
        <w:rPr>
          <w:szCs w:val="22"/>
          <w:lang w:val="it-IT"/>
        </w:rPr>
      </w:pPr>
      <w:r w:rsidRPr="003D246F">
        <w:rPr>
          <w:szCs w:val="22"/>
          <w:lang w:val="it-IT"/>
        </w:rPr>
        <w:t>iii) Në ndërtesa banimi ku nuk kanë pa</w:t>
      </w:r>
      <w:r>
        <w:rPr>
          <w:szCs w:val="22"/>
          <w:lang w:val="it-IT"/>
        </w:rPr>
        <w:t>j</w:t>
      </w:r>
      <w:r w:rsidRPr="003D246F">
        <w:rPr>
          <w:szCs w:val="22"/>
          <w:lang w:val="it-IT"/>
        </w:rPr>
        <w:t>isje elektrike të veçanta në njësi për qëllimet e mëposhtme:</w:t>
      </w:r>
    </w:p>
    <w:p w:rsidR="005A65EF" w:rsidRPr="003D246F" w:rsidRDefault="005A65EF" w:rsidP="005A65EF">
      <w:pPr>
        <w:pStyle w:val="Paragrafi"/>
        <w:rPr>
          <w:szCs w:val="22"/>
          <w:lang w:val="it-IT"/>
        </w:rPr>
      </w:pPr>
      <w:r w:rsidRPr="003D246F">
        <w:rPr>
          <w:szCs w:val="22"/>
          <w:lang w:val="it-IT"/>
        </w:rPr>
        <w:t xml:space="preserve">- </w:t>
      </w:r>
      <w:r>
        <w:rPr>
          <w:szCs w:val="22"/>
          <w:lang w:val="it-IT"/>
        </w:rPr>
        <w:t>s</w:t>
      </w:r>
      <w:r w:rsidRPr="003D246F">
        <w:rPr>
          <w:szCs w:val="22"/>
          <w:lang w:val="it-IT"/>
        </w:rPr>
        <w:t>ipërfaqe ngrohjeje/ftohjeje</w:t>
      </w:r>
      <w:r>
        <w:rPr>
          <w:szCs w:val="22"/>
          <w:lang w:val="it-IT"/>
        </w:rPr>
        <w:t>;</w:t>
      </w:r>
    </w:p>
    <w:p w:rsidR="005A65EF" w:rsidRPr="003D246F" w:rsidRDefault="005A65EF" w:rsidP="005A65EF">
      <w:pPr>
        <w:pStyle w:val="Paragrafi"/>
        <w:rPr>
          <w:szCs w:val="22"/>
          <w:lang w:val="it-IT"/>
        </w:rPr>
      </w:pPr>
      <w:r>
        <w:rPr>
          <w:szCs w:val="22"/>
          <w:lang w:val="it-IT"/>
        </w:rPr>
        <w:t>- s</w:t>
      </w:r>
      <w:r w:rsidRPr="003D246F">
        <w:rPr>
          <w:szCs w:val="22"/>
          <w:lang w:val="it-IT"/>
        </w:rPr>
        <w:t>ipërfaqe midis apartamentesh etj.</w:t>
      </w:r>
    </w:p>
    <w:p w:rsidR="005A65EF" w:rsidRPr="003D246F" w:rsidRDefault="005A65EF" w:rsidP="005A65EF">
      <w:pPr>
        <w:pStyle w:val="Paragrafi"/>
        <w:rPr>
          <w:szCs w:val="22"/>
          <w:lang w:val="it-IT"/>
        </w:rPr>
      </w:pPr>
      <w:r>
        <w:rPr>
          <w:szCs w:val="22"/>
          <w:lang w:val="it-IT"/>
        </w:rPr>
        <w:t>iv)</w:t>
      </w:r>
      <w:r w:rsidRPr="003D246F">
        <w:rPr>
          <w:szCs w:val="22"/>
          <w:lang w:val="it-IT"/>
        </w:rPr>
        <w:t xml:space="preserve"> Në ndërtesa studentësh ose shkolla, kolegje dhe universitete</w:t>
      </w:r>
      <w:r>
        <w:rPr>
          <w:szCs w:val="22"/>
          <w:lang w:val="it-IT"/>
        </w:rPr>
        <w:t>.</w:t>
      </w:r>
    </w:p>
    <w:p w:rsidR="005A65EF" w:rsidRPr="003D246F" w:rsidRDefault="005A65EF" w:rsidP="005A65EF">
      <w:pPr>
        <w:pStyle w:val="Paragrafi"/>
        <w:rPr>
          <w:szCs w:val="22"/>
          <w:lang w:val="it-IT"/>
        </w:rPr>
      </w:pPr>
      <w:r>
        <w:rPr>
          <w:szCs w:val="22"/>
          <w:lang w:val="it-IT"/>
        </w:rPr>
        <w:t>v)</w:t>
      </w:r>
      <w:r w:rsidRPr="003D246F">
        <w:rPr>
          <w:szCs w:val="22"/>
          <w:lang w:val="it-IT"/>
        </w:rPr>
        <w:t xml:space="preserve"> Në ndërtesa tregtare ku një kompani ose firmë zë 70% ose më shumë të sipërfaqes së disponueshme.</w:t>
      </w:r>
    </w:p>
    <w:p w:rsidR="005A65EF" w:rsidRPr="003D246F" w:rsidRDefault="005A65EF" w:rsidP="005A65EF">
      <w:pPr>
        <w:pStyle w:val="Paragrafi"/>
        <w:rPr>
          <w:szCs w:val="22"/>
          <w:lang w:val="it-IT"/>
        </w:rPr>
      </w:pPr>
      <w:r>
        <w:rPr>
          <w:szCs w:val="22"/>
          <w:lang w:val="it-IT"/>
        </w:rPr>
        <w:t>vi) Në ndërtesa treg</w:t>
      </w:r>
      <w:r w:rsidRPr="003D246F">
        <w:rPr>
          <w:szCs w:val="22"/>
          <w:lang w:val="it-IT"/>
        </w:rPr>
        <w:t>tare që nuk janë ndarë përfundimisht në njësi, por sipërfaqja është përcaktuar për çdo qiramarrës.</w:t>
      </w:r>
    </w:p>
    <w:p w:rsidR="005A65EF" w:rsidRPr="003D246F" w:rsidRDefault="005A65EF" w:rsidP="005A65EF">
      <w:pPr>
        <w:pStyle w:val="Paragrafi"/>
        <w:rPr>
          <w:szCs w:val="22"/>
          <w:lang w:val="it-IT"/>
        </w:rPr>
      </w:pPr>
      <w:r w:rsidRPr="003D246F">
        <w:rPr>
          <w:szCs w:val="22"/>
          <w:lang w:val="it-IT"/>
        </w:rPr>
        <w:t xml:space="preserve">c) Matësit kryesorë janë të ndaluar të vendosen në shtëpi lëvizëse, dhe kërkohen matës të veçantë të energjisë elektrike për çdo shtëpi lëvizëse. Përjashtim bëjnë shtëpitë e </w:t>
      </w:r>
      <w:r>
        <w:rPr>
          <w:szCs w:val="22"/>
          <w:lang w:val="it-IT"/>
        </w:rPr>
        <w:t>lëvizshme që janë të marra me qi</w:t>
      </w:r>
      <w:r w:rsidRPr="003D246F">
        <w:rPr>
          <w:szCs w:val="22"/>
          <w:lang w:val="it-IT"/>
        </w:rPr>
        <w:t xml:space="preserve">ra për më pak se 30 ditë, </w:t>
      </w:r>
      <w:r>
        <w:rPr>
          <w:szCs w:val="22"/>
          <w:lang w:val="it-IT"/>
        </w:rPr>
        <w:t>për të cilat nuk kërkohen matës</w:t>
      </w:r>
      <w:r w:rsidRPr="003D246F">
        <w:rPr>
          <w:szCs w:val="22"/>
          <w:lang w:val="it-IT"/>
        </w:rPr>
        <w:t xml:space="preserve"> të veçantë.</w:t>
      </w:r>
    </w:p>
    <w:p w:rsidR="005A65EF" w:rsidRPr="003D246F" w:rsidRDefault="005A65EF" w:rsidP="005A65EF">
      <w:pPr>
        <w:pStyle w:val="Paragrafi"/>
        <w:rPr>
          <w:szCs w:val="22"/>
          <w:lang w:val="it-IT"/>
        </w:rPr>
      </w:pPr>
      <w:r w:rsidRPr="003D246F">
        <w:rPr>
          <w:szCs w:val="22"/>
          <w:lang w:val="it-IT"/>
        </w:rPr>
        <w:t>d) Përjashtime të tjera mund të lejohen me miratim të ERE</w:t>
      </w:r>
      <w:r>
        <w:rPr>
          <w:szCs w:val="22"/>
          <w:lang w:val="it-IT"/>
        </w:rPr>
        <w:t>-s</w:t>
      </w:r>
      <w:r w:rsidRPr="003D246F">
        <w:rPr>
          <w:szCs w:val="22"/>
          <w:lang w:val="it-IT"/>
        </w:rPr>
        <w:t xml:space="preserve"> në situata të veçanta</w:t>
      </w:r>
      <w:r>
        <w:rPr>
          <w:szCs w:val="22"/>
          <w:lang w:val="it-IT"/>
        </w:rPr>
        <w:t>, ku konstatohet që mos</w:t>
      </w:r>
      <w:r w:rsidRPr="003D246F">
        <w:rPr>
          <w:szCs w:val="22"/>
          <w:lang w:val="it-IT"/>
        </w:rPr>
        <w:t>vendosja e matësit kryes</w:t>
      </w:r>
      <w:r>
        <w:rPr>
          <w:szCs w:val="22"/>
          <w:lang w:val="it-IT"/>
        </w:rPr>
        <w:t>or nuk do të jetë e përshtatshme</w:t>
      </w:r>
      <w:r w:rsidRPr="003D246F">
        <w:rPr>
          <w:szCs w:val="22"/>
          <w:lang w:val="it-IT"/>
        </w:rPr>
        <w:t xml:space="preserve">. </w:t>
      </w:r>
    </w:p>
    <w:p w:rsidR="005A65EF" w:rsidRPr="003D246F" w:rsidRDefault="005A65EF" w:rsidP="005A65EF">
      <w:pPr>
        <w:pStyle w:val="Paragrafi"/>
        <w:rPr>
          <w:szCs w:val="22"/>
          <w:lang w:val="it-IT"/>
        </w:rPr>
      </w:pPr>
      <w:r w:rsidRPr="003D246F">
        <w:rPr>
          <w:szCs w:val="22"/>
          <w:lang w:val="it-IT"/>
        </w:rPr>
        <w:t>2.3 Rivendos</w:t>
      </w:r>
      <w:r>
        <w:rPr>
          <w:szCs w:val="22"/>
          <w:lang w:val="it-IT"/>
        </w:rPr>
        <w:t>ja e matës</w:t>
      </w:r>
      <w:r w:rsidRPr="003D246F">
        <w:rPr>
          <w:szCs w:val="22"/>
          <w:lang w:val="it-IT"/>
        </w:rPr>
        <w:t>ve</w:t>
      </w:r>
    </w:p>
    <w:p w:rsidR="005A65EF" w:rsidRPr="003D246F" w:rsidRDefault="005A65EF" w:rsidP="005A65EF">
      <w:pPr>
        <w:pStyle w:val="Paragrafi"/>
        <w:rPr>
          <w:szCs w:val="22"/>
          <w:lang w:val="it-IT"/>
        </w:rPr>
      </w:pPr>
      <w:r>
        <w:rPr>
          <w:szCs w:val="22"/>
          <w:lang w:val="it-IT"/>
        </w:rPr>
        <w:t>a) Kompania e shpërndarjes të energjisë elektrike, f</w:t>
      </w:r>
      <w:r w:rsidRPr="003D246F">
        <w:rPr>
          <w:szCs w:val="22"/>
          <w:lang w:val="it-IT"/>
        </w:rPr>
        <w:t>urnizuesit mundet që me dëshirën dhe me shpenzimet e tyre të rivendosin një matës kur mendon se është i nevojshëm.</w:t>
      </w:r>
    </w:p>
    <w:p w:rsidR="005A65EF" w:rsidRPr="003D246F" w:rsidRDefault="005A65EF" w:rsidP="005A65EF">
      <w:pPr>
        <w:pStyle w:val="Paragrafi"/>
        <w:rPr>
          <w:szCs w:val="22"/>
          <w:lang w:val="it-IT"/>
        </w:rPr>
      </w:pPr>
      <w:r>
        <w:rPr>
          <w:szCs w:val="22"/>
          <w:lang w:val="it-IT"/>
        </w:rPr>
        <w:t>b) Kompania e shpërndarjes e energjisë elektrike, f</w:t>
      </w:r>
      <w:r w:rsidRPr="003D246F">
        <w:rPr>
          <w:szCs w:val="22"/>
          <w:lang w:val="it-IT"/>
        </w:rPr>
        <w:t>urnizuesit do të riv</w:t>
      </w:r>
      <w:r>
        <w:rPr>
          <w:szCs w:val="22"/>
          <w:lang w:val="it-IT"/>
        </w:rPr>
        <w:t xml:space="preserve">endosin një pajisje matjeje për </w:t>
      </w:r>
      <w:r w:rsidRPr="003D246F">
        <w:rPr>
          <w:szCs w:val="22"/>
          <w:lang w:val="it-IT"/>
        </w:rPr>
        <w:t xml:space="preserve">klientin sipas kërkesës së tij, ndërkohë që klienti do të paguajë koston e një shërbimi të tillë, të </w:t>
      </w:r>
      <w:r>
        <w:rPr>
          <w:szCs w:val="22"/>
          <w:lang w:val="it-IT"/>
        </w:rPr>
        <w:t>përcaktuar nga KSH, f</w:t>
      </w:r>
      <w:r w:rsidRPr="003D246F">
        <w:rPr>
          <w:szCs w:val="22"/>
          <w:lang w:val="it-IT"/>
        </w:rPr>
        <w:t>urnizuesit.</w:t>
      </w:r>
    </w:p>
    <w:p w:rsidR="005A65EF" w:rsidRPr="003D246F" w:rsidRDefault="005A65EF" w:rsidP="005A65EF">
      <w:pPr>
        <w:pStyle w:val="Paragrafi"/>
        <w:rPr>
          <w:szCs w:val="22"/>
          <w:lang w:val="it-IT"/>
        </w:rPr>
      </w:pPr>
      <w:r w:rsidRPr="003D246F">
        <w:rPr>
          <w:szCs w:val="22"/>
          <w:lang w:val="it-IT"/>
        </w:rPr>
        <w:t>3. Pa</w:t>
      </w:r>
      <w:r>
        <w:rPr>
          <w:szCs w:val="22"/>
          <w:lang w:val="it-IT"/>
        </w:rPr>
        <w:t>jisjet e testimit të matës</w:t>
      </w:r>
      <w:r w:rsidRPr="003D246F">
        <w:rPr>
          <w:szCs w:val="22"/>
          <w:lang w:val="it-IT"/>
        </w:rPr>
        <w:t xml:space="preserve">ve </w:t>
      </w:r>
    </w:p>
    <w:p w:rsidR="005A65EF" w:rsidRPr="003D246F" w:rsidRDefault="005A65EF" w:rsidP="005A65EF">
      <w:pPr>
        <w:pStyle w:val="Paragrafi"/>
        <w:rPr>
          <w:szCs w:val="22"/>
          <w:lang w:val="it-IT"/>
        </w:rPr>
      </w:pPr>
      <w:r w:rsidRPr="003D246F">
        <w:rPr>
          <w:szCs w:val="22"/>
          <w:lang w:val="it-IT"/>
        </w:rPr>
        <w:t xml:space="preserve">3.1 Laboratori i matjes </w:t>
      </w:r>
    </w:p>
    <w:p w:rsidR="005A65EF" w:rsidRDefault="005A65EF" w:rsidP="005A65EF">
      <w:pPr>
        <w:pStyle w:val="Paragrafi"/>
        <w:rPr>
          <w:szCs w:val="22"/>
          <w:lang w:val="it-IT"/>
        </w:rPr>
      </w:pPr>
      <w:r>
        <w:rPr>
          <w:szCs w:val="22"/>
          <w:lang w:val="it-IT"/>
        </w:rPr>
        <w:t>a) Çdo kompani shpërndarje e energjisë elektrike ose çdo kompani f</w:t>
      </w:r>
      <w:r w:rsidRPr="003D246F">
        <w:rPr>
          <w:szCs w:val="22"/>
          <w:lang w:val="it-IT"/>
        </w:rPr>
        <w:t>urnizuese që mban ose vendos t</w:t>
      </w:r>
      <w:r>
        <w:rPr>
          <w:szCs w:val="22"/>
          <w:lang w:val="it-IT"/>
        </w:rPr>
        <w:t>ë mbajë një laborator matjeje, autorizohet, inspektohet</w:t>
      </w:r>
      <w:r w:rsidRPr="003D246F">
        <w:rPr>
          <w:szCs w:val="22"/>
          <w:lang w:val="it-IT"/>
        </w:rPr>
        <w:t xml:space="preserve"> dhe/ose çertifikohet sipas legjislacionit në fuqi</w:t>
      </w:r>
      <w:r>
        <w:rPr>
          <w:szCs w:val="22"/>
          <w:lang w:val="it-IT"/>
        </w:rPr>
        <w:t>.</w:t>
      </w:r>
    </w:p>
    <w:p w:rsidR="005A65EF" w:rsidRDefault="005A65EF" w:rsidP="005A65EF">
      <w:pPr>
        <w:pStyle w:val="Paragrafi"/>
        <w:rPr>
          <w:szCs w:val="22"/>
          <w:lang w:val="it-IT"/>
        </w:rPr>
      </w:pP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Pr>
          <w:szCs w:val="22"/>
          <w:lang w:val="it-IT"/>
        </w:rPr>
        <w:t>b) Kompania e shpërndarjes së energjisë elektrike, f</w:t>
      </w:r>
      <w:r w:rsidRPr="003D246F">
        <w:rPr>
          <w:szCs w:val="22"/>
          <w:lang w:val="it-IT"/>
        </w:rPr>
        <w:t xml:space="preserve">urnizuesit që nuk disponojnë laboratorë matjeje mund të autorizohen nga DPMK që të kryejnë  teste në  </w:t>
      </w:r>
      <w:r>
        <w:rPr>
          <w:szCs w:val="22"/>
          <w:lang w:val="it-IT"/>
        </w:rPr>
        <w:t>laboratorë të miratuar konform l</w:t>
      </w:r>
      <w:r w:rsidRPr="003D246F">
        <w:rPr>
          <w:szCs w:val="22"/>
          <w:lang w:val="it-IT"/>
        </w:rPr>
        <w:t xml:space="preserve">egjislacionit në fuqi. </w:t>
      </w:r>
    </w:p>
    <w:p w:rsidR="005A65EF" w:rsidRPr="003D246F" w:rsidRDefault="005A65EF" w:rsidP="005A65EF">
      <w:pPr>
        <w:pStyle w:val="Paragrafi"/>
        <w:rPr>
          <w:szCs w:val="22"/>
          <w:lang w:val="it-IT"/>
        </w:rPr>
      </w:pPr>
      <w:r w:rsidRPr="003D246F">
        <w:rPr>
          <w:szCs w:val="22"/>
          <w:lang w:val="it-IT"/>
        </w:rPr>
        <w:t>3.2 Pa</w:t>
      </w:r>
      <w:r>
        <w:rPr>
          <w:szCs w:val="22"/>
          <w:lang w:val="it-IT"/>
        </w:rPr>
        <w:t>jisjet e m</w:t>
      </w:r>
      <w:r w:rsidRPr="003D246F">
        <w:rPr>
          <w:szCs w:val="22"/>
          <w:lang w:val="it-IT"/>
        </w:rPr>
        <w:t>atjes</w:t>
      </w:r>
    </w:p>
    <w:p w:rsidR="005A65EF" w:rsidRPr="003D246F" w:rsidRDefault="005A65EF" w:rsidP="005A65EF">
      <w:pPr>
        <w:pStyle w:val="Paragrafi"/>
        <w:rPr>
          <w:szCs w:val="22"/>
          <w:lang w:val="it-IT"/>
        </w:rPr>
      </w:pPr>
      <w:r>
        <w:rPr>
          <w:szCs w:val="22"/>
          <w:lang w:val="it-IT"/>
        </w:rPr>
        <w:t>a) Çdo kompani shpërndarje e energjisë elektrike, f</w:t>
      </w:r>
      <w:r w:rsidRPr="003D246F">
        <w:rPr>
          <w:szCs w:val="22"/>
          <w:lang w:val="it-IT"/>
        </w:rPr>
        <w:t>urnizuesit që re</w:t>
      </w:r>
      <w:r>
        <w:rPr>
          <w:szCs w:val="22"/>
          <w:lang w:val="it-IT"/>
        </w:rPr>
        <w:t>alizojnë shërbimin e matjes së energjisë e</w:t>
      </w:r>
      <w:r w:rsidRPr="003D246F">
        <w:rPr>
          <w:szCs w:val="22"/>
          <w:lang w:val="it-IT"/>
        </w:rPr>
        <w:t>lektrike duhet të sigurojnë dhe t</w:t>
      </w:r>
      <w:r>
        <w:rPr>
          <w:szCs w:val="22"/>
          <w:lang w:val="it-IT"/>
        </w:rPr>
        <w:t>ë kenë në gatishmëri instrumente</w:t>
      </w:r>
      <w:r w:rsidRPr="003D246F">
        <w:rPr>
          <w:szCs w:val="22"/>
          <w:lang w:val="it-IT"/>
        </w:rPr>
        <w:t xml:space="preserve"> testues</w:t>
      </w:r>
      <w:r>
        <w:rPr>
          <w:szCs w:val="22"/>
          <w:lang w:val="it-IT"/>
        </w:rPr>
        <w:t>e portabël të energjisë elektrike ose matës</w:t>
      </w:r>
      <w:r w:rsidRPr="003D246F">
        <w:rPr>
          <w:szCs w:val="22"/>
          <w:lang w:val="it-IT"/>
        </w:rPr>
        <w:t xml:space="preserve"> të vat-orëve brenda kufijve të përcaktuar në këtë Kod, si dhe tipe për testim</w:t>
      </w:r>
      <w:r>
        <w:rPr>
          <w:szCs w:val="22"/>
          <w:lang w:val="it-IT"/>
        </w:rPr>
        <w:t>in e shërbimit vat-orëve, matës</w:t>
      </w:r>
      <w:r w:rsidRPr="003D246F">
        <w:rPr>
          <w:szCs w:val="22"/>
          <w:lang w:val="it-IT"/>
        </w:rPr>
        <w:t xml:space="preserve"> të kërkesës</w:t>
      </w:r>
      <w:r>
        <w:rPr>
          <w:szCs w:val="22"/>
          <w:lang w:val="it-IT"/>
        </w:rPr>
        <w:t>, instrumente komutatore, matës</w:t>
      </w:r>
      <w:r w:rsidRPr="003D246F">
        <w:rPr>
          <w:szCs w:val="22"/>
          <w:lang w:val="it-IT"/>
        </w:rPr>
        <w:t xml:space="preserve"> të te</w:t>
      </w:r>
      <w:r>
        <w:rPr>
          <w:szCs w:val="22"/>
          <w:lang w:val="it-IT"/>
        </w:rPr>
        <w:t>nsionit dhe instrumente të tjera</w:t>
      </w:r>
      <w:r w:rsidRPr="003D246F">
        <w:rPr>
          <w:szCs w:val="22"/>
          <w:lang w:val="it-IT"/>
        </w:rPr>
        <w:t xml:space="preserve"> elektrike në përdorim, sipas legjislacionit në fuqi. </w:t>
      </w:r>
    </w:p>
    <w:p w:rsidR="005A65EF" w:rsidRPr="003D246F" w:rsidRDefault="005A65EF" w:rsidP="005A65EF">
      <w:pPr>
        <w:pStyle w:val="Paragrafi"/>
        <w:rPr>
          <w:szCs w:val="22"/>
          <w:lang w:val="it-IT"/>
        </w:rPr>
      </w:pPr>
      <w:r>
        <w:rPr>
          <w:szCs w:val="22"/>
          <w:lang w:val="it-IT"/>
        </w:rPr>
        <w:t>3.3 Testet e matësve standard p</w:t>
      </w:r>
      <w:r w:rsidRPr="003D246F">
        <w:rPr>
          <w:szCs w:val="22"/>
          <w:lang w:val="it-IT"/>
        </w:rPr>
        <w:t>ortabël</w:t>
      </w:r>
    </w:p>
    <w:p w:rsidR="005A65EF" w:rsidRPr="003D246F" w:rsidRDefault="005A65EF" w:rsidP="005A65EF">
      <w:pPr>
        <w:pStyle w:val="Paragrafi"/>
        <w:rPr>
          <w:szCs w:val="22"/>
          <w:lang w:val="it-IT"/>
        </w:rPr>
      </w:pPr>
      <w:r w:rsidRPr="003D246F">
        <w:rPr>
          <w:szCs w:val="22"/>
          <w:lang w:val="it-IT"/>
        </w:rPr>
        <w:t>a) Pë</w:t>
      </w:r>
      <w:r>
        <w:rPr>
          <w:szCs w:val="22"/>
          <w:lang w:val="it-IT"/>
        </w:rPr>
        <w:t>r të testuar saktësinë e matës</w:t>
      </w:r>
      <w:r w:rsidRPr="003D246F">
        <w:rPr>
          <w:szCs w:val="22"/>
          <w:lang w:val="it-IT"/>
        </w:rPr>
        <w:t>ve portabël të vat-orëve, zako</w:t>
      </w:r>
      <w:r>
        <w:rPr>
          <w:szCs w:val="22"/>
          <w:lang w:val="it-IT"/>
        </w:rPr>
        <w:t>nisht të quajtur “matës standard</w:t>
      </w:r>
      <w:r w:rsidRPr="003D246F">
        <w:rPr>
          <w:szCs w:val="22"/>
          <w:lang w:val="it-IT"/>
        </w:rPr>
        <w:t xml:space="preserve"> portab</w:t>
      </w:r>
      <w:r>
        <w:rPr>
          <w:szCs w:val="22"/>
          <w:lang w:val="it-IT"/>
        </w:rPr>
        <w:t>ël të vat-orëve” dhe instrumentet e tjera portabël të përdorur për matësit testues, çdo kompani shpërndarje e  energjisë elektrike, f</w:t>
      </w:r>
      <w:r w:rsidRPr="003D246F">
        <w:rPr>
          <w:szCs w:val="22"/>
          <w:lang w:val="it-IT"/>
        </w:rPr>
        <w:t>urnizuesit e autorizuar nga DPMK</w:t>
      </w:r>
      <w:r>
        <w:rPr>
          <w:szCs w:val="22"/>
          <w:lang w:val="it-IT"/>
        </w:rPr>
        <w:t>,</w:t>
      </w:r>
      <w:r w:rsidRPr="003D246F">
        <w:rPr>
          <w:szCs w:val="22"/>
          <w:lang w:val="it-IT"/>
        </w:rPr>
        <w:t xml:space="preserve"> duhet të sigurojnë dhe të kenë të gatshme si refere</w:t>
      </w:r>
      <w:r>
        <w:rPr>
          <w:szCs w:val="22"/>
          <w:lang w:val="it-IT"/>
        </w:rPr>
        <w:t>ncë ose të kontrollojnë standardet e instrumente</w:t>
      </w:r>
      <w:r w:rsidRPr="003D246F">
        <w:rPr>
          <w:szCs w:val="22"/>
          <w:lang w:val="it-IT"/>
        </w:rPr>
        <w:t>ve elektrike,</w:t>
      </w:r>
      <w:r>
        <w:rPr>
          <w:szCs w:val="22"/>
          <w:lang w:val="it-IT"/>
        </w:rPr>
        <w:t xml:space="preserve"> matësit vat-orë, matësit e vatë</w:t>
      </w:r>
      <w:r w:rsidRPr="003D246F">
        <w:rPr>
          <w:szCs w:val="22"/>
          <w:lang w:val="it-IT"/>
        </w:rPr>
        <w:t>ve ose çdo pa</w:t>
      </w:r>
      <w:r>
        <w:rPr>
          <w:szCs w:val="22"/>
          <w:lang w:val="it-IT"/>
        </w:rPr>
        <w:t>j</w:t>
      </w:r>
      <w:r w:rsidRPr="003D246F">
        <w:rPr>
          <w:szCs w:val="22"/>
          <w:lang w:val="it-IT"/>
        </w:rPr>
        <w:t>isje tjetër të sistemit të matjes</w:t>
      </w:r>
      <w:r>
        <w:rPr>
          <w:szCs w:val="22"/>
          <w:lang w:val="it-IT"/>
        </w:rPr>
        <w:t>,</w:t>
      </w:r>
      <w:r w:rsidRPr="003D246F">
        <w:rPr>
          <w:szCs w:val="22"/>
          <w:lang w:val="it-IT"/>
        </w:rPr>
        <w:t xml:space="preserve"> sipas legjislacionit në fuqi. </w:t>
      </w:r>
    </w:p>
    <w:p w:rsidR="005A65EF" w:rsidRPr="003D246F" w:rsidRDefault="005A65EF" w:rsidP="005A65EF">
      <w:pPr>
        <w:pStyle w:val="Paragrafi"/>
        <w:rPr>
          <w:szCs w:val="22"/>
          <w:lang w:val="it-IT"/>
        </w:rPr>
      </w:pPr>
      <w:r w:rsidRPr="003D246F">
        <w:rPr>
          <w:szCs w:val="22"/>
          <w:lang w:val="it-IT"/>
        </w:rPr>
        <w:t>b)</w:t>
      </w:r>
      <w:r>
        <w:rPr>
          <w:szCs w:val="22"/>
          <w:lang w:val="it-IT"/>
        </w:rPr>
        <w:t xml:space="preserve"> Matësi</w:t>
      </w:r>
      <w:r w:rsidRPr="003D246F">
        <w:rPr>
          <w:szCs w:val="22"/>
          <w:lang w:val="it-IT"/>
        </w:rPr>
        <w:t>t e kontrollit do të përdoren për kontrollin ose testimin e pa</w:t>
      </w:r>
      <w:r>
        <w:rPr>
          <w:szCs w:val="22"/>
          <w:lang w:val="it-IT"/>
        </w:rPr>
        <w:t>j</w:t>
      </w:r>
      <w:r w:rsidRPr="003D246F">
        <w:rPr>
          <w:szCs w:val="22"/>
          <w:lang w:val="it-IT"/>
        </w:rPr>
        <w:t>isjeve të matjes së energjisë elektrike.</w:t>
      </w:r>
    </w:p>
    <w:p w:rsidR="005A65EF" w:rsidRPr="003D246F" w:rsidRDefault="005A65EF" w:rsidP="005A65EF">
      <w:pPr>
        <w:pStyle w:val="Paragrafi"/>
        <w:rPr>
          <w:szCs w:val="22"/>
          <w:lang w:val="it-IT"/>
        </w:rPr>
      </w:pPr>
      <w:r w:rsidRPr="003D246F">
        <w:rPr>
          <w:szCs w:val="22"/>
          <w:lang w:val="it-IT"/>
        </w:rPr>
        <w:t>4. Kërkesat për p</w:t>
      </w:r>
      <w:r>
        <w:rPr>
          <w:szCs w:val="22"/>
          <w:lang w:val="it-IT"/>
        </w:rPr>
        <w:t>ërpikmërinë e matës</w:t>
      </w:r>
      <w:r w:rsidRPr="003D246F">
        <w:rPr>
          <w:szCs w:val="22"/>
          <w:lang w:val="it-IT"/>
        </w:rPr>
        <w:t>ve vat-orë</w:t>
      </w:r>
    </w:p>
    <w:p w:rsidR="005A65EF" w:rsidRPr="003D246F" w:rsidRDefault="005A65EF" w:rsidP="005A65EF">
      <w:pPr>
        <w:pStyle w:val="Paragrafi"/>
        <w:rPr>
          <w:szCs w:val="22"/>
          <w:lang w:val="it-IT"/>
        </w:rPr>
      </w:pPr>
      <w:r>
        <w:rPr>
          <w:szCs w:val="22"/>
          <w:lang w:val="it-IT"/>
        </w:rPr>
        <w:t>4.1 Axhustimi i matës</w:t>
      </w:r>
      <w:r w:rsidRPr="003D246F">
        <w:rPr>
          <w:szCs w:val="22"/>
          <w:lang w:val="it-IT"/>
        </w:rPr>
        <w:t>ve</w:t>
      </w:r>
    </w:p>
    <w:p w:rsidR="005A65EF" w:rsidRPr="003D246F" w:rsidRDefault="005A65EF" w:rsidP="005A65EF">
      <w:pPr>
        <w:pStyle w:val="Paragrafi"/>
        <w:rPr>
          <w:szCs w:val="22"/>
          <w:lang w:val="it-IT"/>
        </w:rPr>
      </w:pPr>
      <w:r>
        <w:rPr>
          <w:szCs w:val="22"/>
          <w:lang w:val="it-IT"/>
        </w:rPr>
        <w:t>Matësi</w:t>
      </w:r>
      <w:r w:rsidRPr="003D246F">
        <w:rPr>
          <w:szCs w:val="22"/>
          <w:lang w:val="it-IT"/>
        </w:rPr>
        <w:t>t vat-orë duhet të axhustohen që të plotësojnë kërkesat e mëposhtme për përpikmëri përpara instalimit dhe pas testit periodik ose çdo lloj testi tjetër.</w:t>
      </w:r>
    </w:p>
    <w:p w:rsidR="005A65EF" w:rsidRPr="003D246F" w:rsidRDefault="005A65EF" w:rsidP="005A65EF">
      <w:pPr>
        <w:pStyle w:val="Paragrafi"/>
        <w:rPr>
          <w:szCs w:val="22"/>
          <w:lang w:val="it-IT"/>
        </w:rPr>
      </w:pPr>
      <w:r>
        <w:rPr>
          <w:szCs w:val="22"/>
          <w:lang w:val="it-IT"/>
        </w:rPr>
        <w:t xml:space="preserve">a) Çdo matës vat-orë që ka një regjistrim jokorrekt konstant ose që </w:t>
      </w:r>
      <w:r w:rsidRPr="003D246F">
        <w:rPr>
          <w:szCs w:val="22"/>
          <w:lang w:val="it-IT"/>
        </w:rPr>
        <w:t>regjistron pa ngarkesë duhet të zëvend</w:t>
      </w:r>
      <w:r>
        <w:rPr>
          <w:szCs w:val="22"/>
          <w:lang w:val="it-IT"/>
        </w:rPr>
        <w:t>ësohet ose të riparohet që të që</w:t>
      </w:r>
      <w:r w:rsidRPr="003D246F">
        <w:rPr>
          <w:szCs w:val="22"/>
          <w:lang w:val="it-IT"/>
        </w:rPr>
        <w:t xml:space="preserve">ndrojë në shërbim. </w:t>
      </w:r>
    </w:p>
    <w:p w:rsidR="005A65EF" w:rsidRPr="003D246F" w:rsidRDefault="005A65EF" w:rsidP="005A65EF">
      <w:pPr>
        <w:pStyle w:val="Paragrafi"/>
        <w:rPr>
          <w:szCs w:val="22"/>
          <w:lang w:val="it-IT"/>
        </w:rPr>
      </w:pPr>
      <w:r w:rsidRPr="003D246F">
        <w:rPr>
          <w:szCs w:val="22"/>
          <w:lang w:val="it-IT"/>
        </w:rPr>
        <w:t>b) Çdo matës vat-orë që ka një g</w:t>
      </w:r>
      <w:r>
        <w:rPr>
          <w:szCs w:val="22"/>
          <w:lang w:val="it-IT"/>
        </w:rPr>
        <w:t xml:space="preserve">abim në regjistrim më shumë se </w:t>
      </w:r>
      <w:r w:rsidRPr="003D246F">
        <w:rPr>
          <w:szCs w:val="22"/>
          <w:lang w:val="it-IT"/>
        </w:rPr>
        <w:t>+2% ose -4% në ngarkesë të ulët, ose ±2% në ngarkesë të plotë, duhet të zë</w:t>
      </w:r>
      <w:r>
        <w:rPr>
          <w:szCs w:val="22"/>
          <w:lang w:val="it-IT"/>
        </w:rPr>
        <w:t>vendësohet ose mos lejohet të që</w:t>
      </w:r>
      <w:r w:rsidRPr="003D246F">
        <w:rPr>
          <w:szCs w:val="22"/>
          <w:lang w:val="it-IT"/>
        </w:rPr>
        <w:t xml:space="preserve">ndrojë në shërbim pa u axhustuar. Kurdo qoftë një matës që kalon këto limite duhet të axhustohet. </w:t>
      </w:r>
    </w:p>
    <w:p w:rsidR="005A65EF" w:rsidRPr="003D246F" w:rsidRDefault="005A65EF" w:rsidP="005A65EF">
      <w:pPr>
        <w:pStyle w:val="Paragrafi"/>
        <w:rPr>
          <w:szCs w:val="22"/>
          <w:lang w:val="it-IT"/>
        </w:rPr>
      </w:pPr>
      <w:r w:rsidRPr="003D246F">
        <w:rPr>
          <w:szCs w:val="22"/>
          <w:lang w:val="it-IT"/>
        </w:rPr>
        <w:t>c) Matësit duhet të axhustohen  me gabim b</w:t>
      </w:r>
      <w:r>
        <w:rPr>
          <w:szCs w:val="22"/>
          <w:lang w:val="it-IT"/>
        </w:rPr>
        <w:t>renda normave të lejuara. Matësi</w:t>
      </w:r>
      <w:r w:rsidRPr="003D246F">
        <w:rPr>
          <w:szCs w:val="22"/>
          <w:lang w:val="it-IT"/>
        </w:rPr>
        <w:t xml:space="preserve">t nuk duhet të axhustohen për tolerancat e lejuara të gabimit. </w:t>
      </w:r>
    </w:p>
    <w:p w:rsidR="005A65EF" w:rsidRPr="003D246F" w:rsidRDefault="005A65EF" w:rsidP="005A65EF">
      <w:pPr>
        <w:pStyle w:val="Paragrafi"/>
        <w:rPr>
          <w:szCs w:val="22"/>
          <w:lang w:val="it-IT"/>
        </w:rPr>
      </w:pPr>
      <w:r w:rsidRPr="003D246F">
        <w:rPr>
          <w:szCs w:val="22"/>
          <w:lang w:val="it-IT"/>
        </w:rPr>
        <w:t>5.  Vendi d</w:t>
      </w:r>
      <w:r>
        <w:rPr>
          <w:szCs w:val="22"/>
          <w:lang w:val="it-IT"/>
        </w:rPr>
        <w:t>he metodat për testimin e matës</w:t>
      </w:r>
      <w:r w:rsidRPr="003D246F">
        <w:rPr>
          <w:szCs w:val="22"/>
          <w:lang w:val="it-IT"/>
        </w:rPr>
        <w:t>ve</w:t>
      </w:r>
    </w:p>
    <w:p w:rsidR="005A65EF" w:rsidRPr="003D246F" w:rsidRDefault="005A65EF" w:rsidP="005A65EF">
      <w:pPr>
        <w:pStyle w:val="Paragrafi"/>
        <w:rPr>
          <w:szCs w:val="22"/>
          <w:lang w:val="it-IT"/>
        </w:rPr>
      </w:pPr>
      <w:r>
        <w:rPr>
          <w:szCs w:val="22"/>
          <w:lang w:val="it-IT"/>
        </w:rPr>
        <w:t>5.1 Të gjitha testet e matës</w:t>
      </w:r>
      <w:r w:rsidRPr="003D246F">
        <w:rPr>
          <w:szCs w:val="22"/>
          <w:lang w:val="it-IT"/>
        </w:rPr>
        <w:t>ve vat-orë duhet të bëhen me</w:t>
      </w:r>
      <w:r>
        <w:rPr>
          <w:szCs w:val="22"/>
          <w:lang w:val="it-IT"/>
        </w:rPr>
        <w:t xml:space="preserve"> aparatura testimi të miratuara</w:t>
      </w:r>
      <w:r w:rsidRPr="003D246F">
        <w:rPr>
          <w:szCs w:val="22"/>
          <w:lang w:val="it-IT"/>
        </w:rPr>
        <w:t xml:space="preserve"> dhe n</w:t>
      </w:r>
      <w:r>
        <w:rPr>
          <w:szCs w:val="22"/>
          <w:lang w:val="it-IT"/>
        </w:rPr>
        <w:t>ë vende të autorizuara dhe/ose certifikuara, sipas l</w:t>
      </w:r>
      <w:r w:rsidRPr="003D246F">
        <w:rPr>
          <w:szCs w:val="22"/>
          <w:lang w:val="it-IT"/>
        </w:rPr>
        <w:t xml:space="preserve">egjislacionit në fuqi. </w:t>
      </w:r>
    </w:p>
    <w:p w:rsidR="005A65EF" w:rsidRPr="003D246F" w:rsidRDefault="005A65EF" w:rsidP="005A65EF">
      <w:pPr>
        <w:pStyle w:val="Paragrafi"/>
        <w:rPr>
          <w:szCs w:val="22"/>
          <w:lang w:val="it-IT"/>
        </w:rPr>
      </w:pPr>
      <w:r>
        <w:rPr>
          <w:szCs w:val="22"/>
          <w:lang w:val="it-IT"/>
        </w:rPr>
        <w:t>6. Testet primare të matës</w:t>
      </w:r>
      <w:r w:rsidRPr="003D246F">
        <w:rPr>
          <w:szCs w:val="22"/>
          <w:lang w:val="it-IT"/>
        </w:rPr>
        <w:t>ve për instalim</w:t>
      </w:r>
    </w:p>
    <w:p w:rsidR="005A65EF" w:rsidRPr="003D246F" w:rsidRDefault="005A65EF" w:rsidP="005A65EF">
      <w:pPr>
        <w:pStyle w:val="Paragrafi"/>
        <w:rPr>
          <w:szCs w:val="22"/>
          <w:lang w:val="it-IT"/>
        </w:rPr>
      </w:pPr>
      <w:r>
        <w:rPr>
          <w:szCs w:val="22"/>
          <w:lang w:val="it-IT"/>
        </w:rPr>
        <w:t>6.1 Të gjithë matësat vat</w:t>
      </w:r>
      <w:r w:rsidRPr="003D246F">
        <w:rPr>
          <w:szCs w:val="22"/>
          <w:lang w:val="it-IT"/>
        </w:rPr>
        <w:t>-orë të rinj do të te</w:t>
      </w:r>
      <w:r>
        <w:rPr>
          <w:szCs w:val="22"/>
          <w:lang w:val="it-IT"/>
        </w:rPr>
        <w:t>stohen dhe axhustohen për t’u r</w:t>
      </w:r>
      <w:r w:rsidRPr="003D246F">
        <w:rPr>
          <w:szCs w:val="22"/>
          <w:lang w:val="it-IT"/>
        </w:rPr>
        <w:t>egjistruar me saktësi brenda limiteve të specifikuara</w:t>
      </w:r>
      <w:r>
        <w:rPr>
          <w:szCs w:val="22"/>
          <w:lang w:val="it-IT"/>
        </w:rPr>
        <w:t xml:space="preserve"> në këtë K</w:t>
      </w:r>
      <w:r w:rsidRPr="003D246F">
        <w:rPr>
          <w:szCs w:val="22"/>
          <w:lang w:val="it-IT"/>
        </w:rPr>
        <w:t>od përpara instalimit.</w:t>
      </w:r>
    </w:p>
    <w:p w:rsidR="005A65EF" w:rsidRPr="003D246F" w:rsidRDefault="005A65EF" w:rsidP="005A65EF">
      <w:pPr>
        <w:pStyle w:val="Paragrafi"/>
        <w:rPr>
          <w:szCs w:val="22"/>
          <w:lang w:val="it-IT"/>
        </w:rPr>
      </w:pPr>
      <w:r>
        <w:rPr>
          <w:szCs w:val="22"/>
          <w:lang w:val="it-IT"/>
        </w:rPr>
        <w:t>6.2 Matësi</w:t>
      </w:r>
      <w:r w:rsidRPr="003D246F">
        <w:rPr>
          <w:szCs w:val="22"/>
          <w:lang w:val="it-IT"/>
        </w:rPr>
        <w:t>t vat-orë që janë në përdorim në qarqet e fuqisë së ulët do të testohe</w:t>
      </w:r>
      <w:r>
        <w:rPr>
          <w:szCs w:val="22"/>
          <w:lang w:val="it-IT"/>
        </w:rPr>
        <w:t>n</w:t>
      </w:r>
      <w:r w:rsidRPr="003D246F">
        <w:rPr>
          <w:szCs w:val="22"/>
          <w:lang w:val="it-IT"/>
        </w:rPr>
        <w:t xml:space="preserve"> dhe rregu</w:t>
      </w:r>
      <w:r>
        <w:rPr>
          <w:szCs w:val="22"/>
          <w:lang w:val="it-IT"/>
        </w:rPr>
        <w:t xml:space="preserve">llohen para instalimit për t’u </w:t>
      </w:r>
      <w:r w:rsidRPr="003D246F">
        <w:rPr>
          <w:szCs w:val="22"/>
          <w:lang w:val="it-IT"/>
        </w:rPr>
        <w:t xml:space="preserve">regjistruar me saktësi  brenda ±2 %, në 50% dhe në 100% të rrymës nominale. </w:t>
      </w:r>
    </w:p>
    <w:p w:rsidR="005A65EF" w:rsidRPr="003D246F" w:rsidRDefault="005A65EF" w:rsidP="005A65EF">
      <w:pPr>
        <w:pStyle w:val="Paragrafi"/>
        <w:rPr>
          <w:szCs w:val="22"/>
          <w:lang w:val="it-IT"/>
        </w:rPr>
      </w:pPr>
      <w:r w:rsidRPr="003D246F">
        <w:rPr>
          <w:szCs w:val="22"/>
          <w:lang w:val="it-IT"/>
        </w:rPr>
        <w:t>6.3 Transformatorët e rrymës dhe të tensionit do të testohen pë</w:t>
      </w:r>
      <w:r>
        <w:rPr>
          <w:szCs w:val="22"/>
          <w:lang w:val="it-IT"/>
        </w:rPr>
        <w:t>r të përcaktuar raportin (koefici</w:t>
      </w:r>
      <w:r w:rsidRPr="003D246F">
        <w:rPr>
          <w:szCs w:val="22"/>
          <w:lang w:val="it-IT"/>
        </w:rPr>
        <w:t xml:space="preserve">entin) dhe saktësinë e tyre. Të gjitha këto teste do të bëhen nga laboratori i autorizuar ose i akredituar nga DPMK.  </w:t>
      </w:r>
    </w:p>
    <w:p w:rsidR="005A65EF" w:rsidRPr="003D246F" w:rsidRDefault="005A65EF" w:rsidP="005A65EF">
      <w:pPr>
        <w:pStyle w:val="Paragrafi"/>
        <w:rPr>
          <w:szCs w:val="22"/>
          <w:lang w:val="it-IT"/>
        </w:rPr>
      </w:pPr>
      <w:r>
        <w:rPr>
          <w:szCs w:val="22"/>
          <w:lang w:val="it-IT"/>
        </w:rPr>
        <w:t>7. Testet periodike të matës</w:t>
      </w:r>
      <w:r w:rsidRPr="003D246F">
        <w:rPr>
          <w:szCs w:val="22"/>
          <w:lang w:val="it-IT"/>
        </w:rPr>
        <w:t>ve vat-orë</w:t>
      </w:r>
    </w:p>
    <w:p w:rsidR="005A65EF" w:rsidRPr="003D246F" w:rsidRDefault="005A65EF" w:rsidP="005A65EF">
      <w:pPr>
        <w:pStyle w:val="Paragrafi"/>
        <w:rPr>
          <w:szCs w:val="22"/>
          <w:lang w:val="it-IT"/>
        </w:rPr>
      </w:pPr>
      <w:r w:rsidRPr="003D246F">
        <w:rPr>
          <w:szCs w:val="22"/>
          <w:lang w:val="it-IT"/>
        </w:rPr>
        <w:t>7.1</w:t>
      </w:r>
      <w:r>
        <w:rPr>
          <w:szCs w:val="22"/>
          <w:lang w:val="it-IT"/>
        </w:rPr>
        <w:t xml:space="preserve">  Të gjitha</w:t>
      </w:r>
      <w:r w:rsidRPr="003D246F">
        <w:rPr>
          <w:szCs w:val="22"/>
          <w:lang w:val="it-IT"/>
        </w:rPr>
        <w:t xml:space="preserve"> tipet e ma</w:t>
      </w:r>
      <w:r>
        <w:rPr>
          <w:szCs w:val="22"/>
          <w:lang w:val="it-IT"/>
        </w:rPr>
        <w:t>tës</w:t>
      </w:r>
      <w:r w:rsidRPr="003D246F">
        <w:rPr>
          <w:szCs w:val="22"/>
          <w:lang w:val="it-IT"/>
        </w:rPr>
        <w:t>ve dhe pa</w:t>
      </w:r>
      <w:r>
        <w:rPr>
          <w:szCs w:val="22"/>
          <w:lang w:val="it-IT"/>
        </w:rPr>
        <w:t>j</w:t>
      </w:r>
      <w:r w:rsidRPr="003D246F">
        <w:rPr>
          <w:szCs w:val="22"/>
          <w:lang w:val="it-IT"/>
        </w:rPr>
        <w:t>isjeve të matjes në pronat e konsumatorëve duhet të testohen</w:t>
      </w:r>
      <w:r>
        <w:rPr>
          <w:szCs w:val="22"/>
          <w:lang w:val="it-IT"/>
        </w:rPr>
        <w:t>,</w:t>
      </w:r>
      <w:r w:rsidRPr="003D246F">
        <w:rPr>
          <w:szCs w:val="22"/>
          <w:lang w:val="it-IT"/>
        </w:rPr>
        <w:t xml:space="preserve"> në përshtatje me</w:t>
      </w:r>
      <w:r>
        <w:rPr>
          <w:szCs w:val="22"/>
          <w:lang w:val="it-IT"/>
        </w:rPr>
        <w:t xml:space="preserve"> rishikimin e fundit të standardeve të IEC për matësat e energjisë elektrike dhe paragrafë</w:t>
      </w:r>
      <w:r w:rsidRPr="003D246F">
        <w:rPr>
          <w:szCs w:val="22"/>
          <w:lang w:val="it-IT"/>
        </w:rPr>
        <w:t xml:space="preserve">t  e mëparshëm të këtij Kodi. </w:t>
      </w:r>
    </w:p>
    <w:p w:rsidR="005A65EF" w:rsidRPr="003D246F" w:rsidRDefault="005A65EF" w:rsidP="005A65EF">
      <w:pPr>
        <w:pStyle w:val="Paragrafi"/>
        <w:rPr>
          <w:szCs w:val="22"/>
          <w:lang w:val="it-IT"/>
        </w:rPr>
      </w:pPr>
      <w:r>
        <w:rPr>
          <w:szCs w:val="22"/>
          <w:lang w:val="it-IT"/>
        </w:rPr>
        <w:t>7.2 Të gjithë matësi</w:t>
      </w:r>
      <w:r w:rsidRPr="003D246F">
        <w:rPr>
          <w:szCs w:val="22"/>
          <w:lang w:val="it-IT"/>
        </w:rPr>
        <w:t>t ose pa</w:t>
      </w:r>
      <w:r>
        <w:rPr>
          <w:szCs w:val="22"/>
          <w:lang w:val="it-IT"/>
        </w:rPr>
        <w:t>j</w:t>
      </w:r>
      <w:r w:rsidRPr="003D246F">
        <w:rPr>
          <w:szCs w:val="22"/>
          <w:lang w:val="it-IT"/>
        </w:rPr>
        <w:t>isjet e matjes në shërbim, që pas datës së hyrjes në fuqi të këtij Kodi, për të cilët nuk ka raport të testit të bërë brenda periudhës kohore të specifikuar për këtë kategori, duhet të testohen.</w:t>
      </w:r>
    </w:p>
    <w:p w:rsidR="005A65EF" w:rsidRPr="003D246F" w:rsidRDefault="005A65EF" w:rsidP="005A65EF">
      <w:pPr>
        <w:pStyle w:val="Paragrafi"/>
        <w:rPr>
          <w:szCs w:val="22"/>
          <w:lang w:val="it-IT"/>
        </w:rPr>
      </w:pPr>
      <w:r w:rsidRPr="003D246F">
        <w:rPr>
          <w:szCs w:val="22"/>
          <w:lang w:val="it-IT"/>
        </w:rPr>
        <w:t xml:space="preserve">8. Testet </w:t>
      </w:r>
      <w:r>
        <w:rPr>
          <w:szCs w:val="22"/>
          <w:lang w:val="it-IT"/>
        </w:rPr>
        <w:t>sipas kërkesës së konsumatorëve</w:t>
      </w:r>
    </w:p>
    <w:p w:rsidR="005A65EF" w:rsidRPr="003D246F" w:rsidRDefault="005A65EF" w:rsidP="005A65EF">
      <w:pPr>
        <w:pStyle w:val="Paragrafi"/>
        <w:rPr>
          <w:szCs w:val="22"/>
          <w:lang w:val="it-IT"/>
        </w:rPr>
      </w:pPr>
      <w:r w:rsidRPr="003D246F">
        <w:rPr>
          <w:szCs w:val="22"/>
          <w:lang w:val="it-IT"/>
        </w:rPr>
        <w:t>8.1 Çdo kons</w:t>
      </w:r>
      <w:r>
        <w:rPr>
          <w:szCs w:val="22"/>
          <w:lang w:val="it-IT"/>
        </w:rPr>
        <w:t>umator i energjisë e</w:t>
      </w:r>
      <w:r w:rsidRPr="003D246F">
        <w:rPr>
          <w:szCs w:val="22"/>
          <w:lang w:val="it-IT"/>
        </w:rPr>
        <w:t>lektrike ka të drejtë, pa pagesë</w:t>
      </w:r>
      <w:r>
        <w:rPr>
          <w:szCs w:val="22"/>
          <w:lang w:val="it-IT"/>
        </w:rPr>
        <w:t>, të bëjë një test saktësie të regjistrimit të matësit të energjisë e</w:t>
      </w:r>
      <w:r w:rsidRPr="003D246F">
        <w:rPr>
          <w:szCs w:val="22"/>
          <w:lang w:val="it-IT"/>
        </w:rPr>
        <w:t>lektrike sipas kërkesës së tij me kusht që:</w:t>
      </w:r>
    </w:p>
    <w:p w:rsidR="005A65EF" w:rsidRDefault="005A65EF" w:rsidP="005A65EF">
      <w:pPr>
        <w:pStyle w:val="Paragrafi"/>
        <w:rPr>
          <w:szCs w:val="22"/>
          <w:lang w:val="it-IT"/>
        </w:rPr>
      </w:pPr>
      <w:r w:rsidRPr="003D246F">
        <w:rPr>
          <w:szCs w:val="22"/>
          <w:lang w:val="it-IT"/>
        </w:rPr>
        <w:t>a) Konsumatori nu</w:t>
      </w:r>
      <w:r>
        <w:rPr>
          <w:szCs w:val="22"/>
          <w:lang w:val="it-IT"/>
        </w:rPr>
        <w:t xml:space="preserve">k duhet të kërkojë më shumë se </w:t>
      </w:r>
      <w:r w:rsidRPr="003D246F">
        <w:rPr>
          <w:szCs w:val="22"/>
          <w:lang w:val="it-IT"/>
        </w:rPr>
        <w:t>1 test në 12 muaj</w:t>
      </w:r>
      <w:r>
        <w:rPr>
          <w:szCs w:val="22"/>
          <w:lang w:val="it-IT"/>
        </w:rPr>
        <w:t>;</w:t>
      </w:r>
    </w:p>
    <w:p w:rsidR="005A65EF" w:rsidRDefault="005A65EF" w:rsidP="005A65EF">
      <w:pPr>
        <w:pStyle w:val="Paragrafi"/>
        <w:rPr>
          <w:szCs w:val="22"/>
          <w:lang w:val="it-IT"/>
        </w:rPr>
      </w:pPr>
    </w:p>
    <w:p w:rsidR="005A65EF" w:rsidRPr="003D246F" w:rsidRDefault="005A65EF" w:rsidP="005A65EF">
      <w:pPr>
        <w:pStyle w:val="Paragrafi"/>
        <w:rPr>
          <w:szCs w:val="22"/>
          <w:lang w:val="it-IT"/>
        </w:rPr>
      </w:pPr>
    </w:p>
    <w:p w:rsidR="005A65EF" w:rsidRPr="003D246F" w:rsidRDefault="005A65EF" w:rsidP="005A65EF">
      <w:pPr>
        <w:pStyle w:val="Paragrafi"/>
        <w:rPr>
          <w:szCs w:val="22"/>
          <w:lang w:val="it-IT"/>
        </w:rPr>
      </w:pPr>
      <w:r w:rsidRPr="003D246F">
        <w:rPr>
          <w:szCs w:val="22"/>
          <w:lang w:val="it-IT"/>
        </w:rPr>
        <w:t>b) Çdo kërkesë  e konsumatorit për test brenda 12 muajve nga testi i mëparshëm do të paguajë koston e çdo testi</w:t>
      </w:r>
      <w:r>
        <w:rPr>
          <w:szCs w:val="22"/>
          <w:lang w:val="it-IT"/>
        </w:rPr>
        <w:t>,</w:t>
      </w:r>
      <w:r w:rsidRPr="003D246F">
        <w:rPr>
          <w:szCs w:val="22"/>
          <w:lang w:val="it-IT"/>
        </w:rPr>
        <w:t xml:space="preserve"> në qoftë</w:t>
      </w:r>
      <w:r>
        <w:rPr>
          <w:szCs w:val="22"/>
          <w:lang w:val="it-IT"/>
        </w:rPr>
        <w:t xml:space="preserve"> </w:t>
      </w:r>
      <w:r w:rsidRPr="003D246F">
        <w:rPr>
          <w:szCs w:val="22"/>
          <w:lang w:val="it-IT"/>
        </w:rPr>
        <w:t>se rezultatet e testit të matësit rezultojnë brenda klasës së saktësisë të përcaktuara në këtë Kod.</w:t>
      </w:r>
    </w:p>
    <w:p w:rsidR="005A65EF" w:rsidRPr="003D246F" w:rsidRDefault="005A65EF" w:rsidP="005A65EF">
      <w:pPr>
        <w:pStyle w:val="Paragrafi"/>
        <w:rPr>
          <w:szCs w:val="22"/>
          <w:lang w:val="it-IT"/>
        </w:rPr>
      </w:pPr>
      <w:r w:rsidRPr="003D246F">
        <w:rPr>
          <w:szCs w:val="22"/>
          <w:lang w:val="it-IT"/>
        </w:rPr>
        <w:t xml:space="preserve">8.2 Për rezultatet e testit do </w:t>
      </w:r>
      <w:r>
        <w:rPr>
          <w:szCs w:val="22"/>
          <w:lang w:val="it-IT"/>
        </w:rPr>
        <w:t xml:space="preserve">të </w:t>
      </w:r>
      <w:r w:rsidRPr="003D246F">
        <w:rPr>
          <w:szCs w:val="22"/>
          <w:lang w:val="it-IT"/>
        </w:rPr>
        <w:t xml:space="preserve">bëhet një raport përmbledhës bazuar në kërkesën e konsumatorit. </w:t>
      </w:r>
    </w:p>
    <w:p w:rsidR="005A65EF" w:rsidRPr="003D246F" w:rsidRDefault="005A65EF" w:rsidP="005A65EF">
      <w:pPr>
        <w:pStyle w:val="Paragrafi"/>
        <w:rPr>
          <w:szCs w:val="22"/>
          <w:lang w:val="it-IT"/>
        </w:rPr>
      </w:pPr>
      <w:r w:rsidRPr="003D246F">
        <w:rPr>
          <w:szCs w:val="22"/>
          <w:lang w:val="it-IT"/>
        </w:rPr>
        <w:t xml:space="preserve"> a) Një kopje e këtij raporti dhe një relacion përmbledhës  do të m</w:t>
      </w:r>
      <w:r>
        <w:rPr>
          <w:szCs w:val="22"/>
          <w:lang w:val="it-IT"/>
        </w:rPr>
        <w:t>bahen në një skedar në zyrën e kompanisë të shpërndarjes së energjisë e</w:t>
      </w:r>
      <w:r w:rsidRPr="003D246F">
        <w:rPr>
          <w:szCs w:val="22"/>
          <w:lang w:val="it-IT"/>
        </w:rPr>
        <w:t xml:space="preserve">lektrike për një periudhë prej dy vjetësh. </w:t>
      </w:r>
    </w:p>
    <w:p w:rsidR="005A65EF" w:rsidRPr="003D246F" w:rsidRDefault="005A65EF" w:rsidP="005A65EF">
      <w:pPr>
        <w:pStyle w:val="Paragrafi"/>
        <w:rPr>
          <w:szCs w:val="22"/>
          <w:lang w:val="it-IT"/>
        </w:rPr>
      </w:pPr>
      <w:r w:rsidRPr="003D246F">
        <w:rPr>
          <w:szCs w:val="22"/>
          <w:lang w:val="it-IT"/>
        </w:rPr>
        <w:t>9.  Pasaktësitë e matjeve</w:t>
      </w:r>
    </w:p>
    <w:p w:rsidR="005A65EF" w:rsidRPr="009F70C8" w:rsidRDefault="005A65EF" w:rsidP="005A65EF">
      <w:pPr>
        <w:pStyle w:val="Paragrafi"/>
        <w:rPr>
          <w:szCs w:val="22"/>
          <w:lang w:val="it-IT"/>
        </w:rPr>
      </w:pPr>
      <w:r>
        <w:rPr>
          <w:szCs w:val="22"/>
          <w:lang w:val="it-IT"/>
        </w:rPr>
        <w:t xml:space="preserve">9.1 </w:t>
      </w:r>
      <w:r w:rsidRPr="003D246F">
        <w:rPr>
          <w:szCs w:val="22"/>
          <w:lang w:val="it-IT"/>
        </w:rPr>
        <w:t xml:space="preserve">Rregullimet për pasaktësitë </w:t>
      </w:r>
      <w:r>
        <w:rPr>
          <w:szCs w:val="22"/>
          <w:lang w:val="it-IT"/>
        </w:rPr>
        <w:t>e matjeve të energjisë e</w:t>
      </w:r>
      <w:r w:rsidRPr="003D246F">
        <w:rPr>
          <w:szCs w:val="22"/>
          <w:lang w:val="it-IT"/>
        </w:rPr>
        <w:t>lektrike do të kufizohen për periudhën e fundit 12</w:t>
      </w:r>
      <w:r>
        <w:rPr>
          <w:szCs w:val="22"/>
          <w:lang w:val="it-IT"/>
        </w:rPr>
        <w:t>-</w:t>
      </w:r>
      <w:r w:rsidRPr="003D246F">
        <w:rPr>
          <w:szCs w:val="22"/>
          <w:lang w:val="it-IT"/>
        </w:rPr>
        <w:t>mujore dhe do të bëhen si më poshtë:</w:t>
      </w:r>
    </w:p>
    <w:p w:rsidR="005A65EF" w:rsidRPr="003D246F" w:rsidRDefault="005A65EF" w:rsidP="005A65EF">
      <w:pPr>
        <w:pStyle w:val="Paragrafi"/>
        <w:rPr>
          <w:szCs w:val="22"/>
        </w:rPr>
      </w:pPr>
      <w:r>
        <w:rPr>
          <w:szCs w:val="22"/>
        </w:rPr>
        <w:t>Sa herë që nga kompania shpërndarëse e energjisë elektrike, f</w:t>
      </w:r>
      <w:r w:rsidRPr="003D246F">
        <w:rPr>
          <w:szCs w:val="22"/>
        </w:rPr>
        <w:t>urnizuesit ose subjekte të tjera të autorizuara nga legjislacioni në fuqi, konstatohet se një matës e tejkalon klasën e saktësisë të përcaktuara në këtë Kod (si minus ashtu dhe plus)</w:t>
      </w:r>
      <w:r>
        <w:rPr>
          <w:szCs w:val="22"/>
        </w:rPr>
        <w:t>, atëherë zbatohet procedura e mëposhtme:</w:t>
      </w:r>
    </w:p>
    <w:p w:rsidR="005A65EF" w:rsidRPr="003D246F" w:rsidRDefault="005A65EF" w:rsidP="005A65EF">
      <w:pPr>
        <w:pStyle w:val="Paragrafi"/>
        <w:rPr>
          <w:szCs w:val="22"/>
        </w:rPr>
      </w:pPr>
      <w:r>
        <w:rPr>
          <w:szCs w:val="22"/>
        </w:rPr>
        <w:t>i)</w:t>
      </w:r>
      <w:r w:rsidRPr="003D246F">
        <w:rPr>
          <w:szCs w:val="22"/>
        </w:rPr>
        <w:t xml:space="preserve"> Në rastet kur konsumatori ka paguar më shumë për shkak të gabimit në matje mbi kufijtë e lejuar të gabimit</w:t>
      </w:r>
      <w:r>
        <w:rPr>
          <w:szCs w:val="22"/>
        </w:rPr>
        <w:t>, atëherë kompania e shpërndarjes, f</w:t>
      </w:r>
      <w:r w:rsidRPr="003D246F">
        <w:rPr>
          <w:szCs w:val="22"/>
        </w:rPr>
        <w:t>urnizuesit detyrohen t’i rimbursojnë vlerën konsumatorit për 12 muajt e fundit.</w:t>
      </w:r>
      <w:r>
        <w:rPr>
          <w:szCs w:val="22"/>
        </w:rPr>
        <w:t xml:space="preserve"> Rimbursimi do të bëhet ose me </w:t>
      </w:r>
      <w:r w:rsidRPr="003D246F">
        <w:rPr>
          <w:szCs w:val="22"/>
        </w:rPr>
        <w:t>korrigjim të faturës së ardhshme mujore të konsumatorit deri në shlyerjen e plotë të gabimit të konstatuar, ose si një pagesë e shumës totale brenda 45 ditëve të konfirmimit të matjes (faturimit) të pasaktë. Për mënyrën e dytë të  rimbursimit duhet të bien da</w:t>
      </w:r>
      <w:r>
        <w:rPr>
          <w:szCs w:val="22"/>
        </w:rPr>
        <w:t>kord kompania e s</w:t>
      </w:r>
      <w:r w:rsidRPr="003D246F">
        <w:rPr>
          <w:szCs w:val="22"/>
        </w:rPr>
        <w:t>hpërndarjes së</w:t>
      </w:r>
      <w:r>
        <w:rPr>
          <w:szCs w:val="22"/>
        </w:rPr>
        <w:t xml:space="preserve"> energjisë e</w:t>
      </w:r>
      <w:r w:rsidRPr="003D246F">
        <w:rPr>
          <w:szCs w:val="22"/>
        </w:rPr>
        <w:t xml:space="preserve">lektrike dhe konsumatori të ndarë në disa këste ose ta paguajë atë totalisht  njëherësh. </w:t>
      </w:r>
    </w:p>
    <w:p w:rsidR="005A65EF" w:rsidRPr="003D246F" w:rsidRDefault="005A65EF" w:rsidP="005A65EF">
      <w:pPr>
        <w:pStyle w:val="Paragrafi"/>
        <w:rPr>
          <w:szCs w:val="22"/>
        </w:rPr>
      </w:pPr>
      <w:r>
        <w:rPr>
          <w:szCs w:val="22"/>
        </w:rPr>
        <w:t>ii)</w:t>
      </w:r>
      <w:r w:rsidRPr="003D246F">
        <w:rPr>
          <w:szCs w:val="22"/>
        </w:rPr>
        <w:t xml:space="preserve">  Në rastet kur konsumatori ka paguar më pak për shkak të gabimit në matje mbi kufijtë e lejuar të gabimit</w:t>
      </w:r>
      <w:r>
        <w:rPr>
          <w:szCs w:val="22"/>
        </w:rPr>
        <w:t>, atëherë</w:t>
      </w:r>
      <w:r w:rsidRPr="003D246F">
        <w:rPr>
          <w:szCs w:val="22"/>
        </w:rPr>
        <w:t xml:space="preserve"> konsumatori detyrohet të paguajë vlerën e mbetur për 12 muajt e fundit. Pagesa do të bëhet ose me  korrigjim për faturën e ardhshme mujore të konsumatorit deri në shlyerjen e plotë për gabimin e konstatuar, ose si një pagesë e shumës totale brenda 45 ditëve të konfirmimit të matjes (faturimit) të pasaktë. Për mënyrën e dytë të  rimbursimit duhet të bien dak</w:t>
      </w:r>
      <w:r>
        <w:rPr>
          <w:szCs w:val="22"/>
        </w:rPr>
        <w:t>ord kompania e shpërndarjes së energjisë elektrike, f</w:t>
      </w:r>
      <w:r w:rsidRPr="003D246F">
        <w:rPr>
          <w:szCs w:val="22"/>
        </w:rPr>
        <w:t>urnizuesit dhe konsumatori të ndarë në disa këst</w:t>
      </w:r>
      <w:r>
        <w:rPr>
          <w:szCs w:val="22"/>
        </w:rPr>
        <w:t xml:space="preserve">e ose ta paguajë atë totalisht </w:t>
      </w:r>
      <w:r w:rsidRPr="003D246F">
        <w:rPr>
          <w:szCs w:val="22"/>
        </w:rPr>
        <w:t>njëherësh.</w:t>
      </w:r>
    </w:p>
    <w:p w:rsidR="005A65EF" w:rsidRPr="003D246F" w:rsidRDefault="005A65EF" w:rsidP="005A65EF">
      <w:pPr>
        <w:pStyle w:val="Paragrafi"/>
        <w:rPr>
          <w:szCs w:val="22"/>
        </w:rPr>
      </w:pPr>
      <w:r w:rsidRPr="003D246F">
        <w:rPr>
          <w:szCs w:val="22"/>
        </w:rPr>
        <w:t>10. Hyrja në fuqi</w:t>
      </w:r>
    </w:p>
    <w:p w:rsidR="005A65EF" w:rsidRDefault="005A65EF" w:rsidP="005A65EF">
      <w:pPr>
        <w:pStyle w:val="Paragrafi"/>
        <w:rPr>
          <w:szCs w:val="22"/>
        </w:rPr>
      </w:pPr>
      <w:r>
        <w:rPr>
          <w:szCs w:val="22"/>
        </w:rPr>
        <w:t>Ky K</w:t>
      </w:r>
      <w:r w:rsidRPr="003D246F">
        <w:rPr>
          <w:szCs w:val="22"/>
        </w:rPr>
        <w:t>od hyn në fuqi pas botimit në Fletoren Zyrtare.</w:t>
      </w:r>
    </w:p>
    <w:p w:rsidR="005A65EF" w:rsidRDefault="005A65EF" w:rsidP="005A65EF">
      <w:pPr>
        <w:pStyle w:val="Paragrafi"/>
        <w:ind w:firstLine="0"/>
        <w:rPr>
          <w:szCs w:val="22"/>
        </w:rPr>
      </w:pPr>
    </w:p>
    <w:p w:rsidR="005A65EF" w:rsidRDefault="005A65EF" w:rsidP="005A65EF">
      <w:pPr>
        <w:pStyle w:val="Paragrafi"/>
      </w:pPr>
    </w:p>
    <w:p w:rsidR="00A0784B" w:rsidRPr="003941D1" w:rsidRDefault="00A0784B" w:rsidP="003941D1">
      <w:pPr>
        <w:pStyle w:val="Paragrafi"/>
      </w:pPr>
    </w:p>
    <w:sectPr w:rsidR="00A0784B" w:rsidRPr="003941D1" w:rsidSect="005A65EF">
      <w:footerReference w:type="even" r:id="rId7"/>
      <w:footerReference w:type="default" r:id="rId8"/>
      <w:pgSz w:w="11906" w:h="16838" w:code="9"/>
      <w:pgMar w:top="1418" w:right="1418" w:bottom="1418" w:left="1418" w:header="0" w:footer="1134" w:gutter="0"/>
      <w:pgNumType w:start="86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33D7F">
      <w:r>
        <w:separator/>
      </w:r>
    </w:p>
  </w:endnote>
  <w:endnote w:type="continuationSeparator" w:id="0">
    <w:p w:rsidR="00000000" w:rsidRDefault="00B33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8B3" w:rsidRDefault="00F308B3" w:rsidP="005A65E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308B3" w:rsidRDefault="00F308B3" w:rsidP="005A65E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8B3" w:rsidRDefault="00F308B3" w:rsidP="005A65E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33D7F">
      <w:rPr>
        <w:rStyle w:val="PageNumber"/>
      </w:rPr>
      <w:t>873</w:t>
    </w:r>
    <w:r>
      <w:rPr>
        <w:rStyle w:val="PageNumber"/>
      </w:rPr>
      <w:fldChar w:fldCharType="end"/>
    </w:r>
  </w:p>
  <w:p w:rsidR="00F308B3" w:rsidRDefault="00F308B3" w:rsidP="005A65EF">
    <w:pPr>
      <w:pStyle w:val="Footer"/>
      <w:tabs>
        <w:tab w:val="clear" w:pos="4320"/>
        <w:tab w:val="clear" w:pos="8640"/>
        <w:tab w:val="left" w:pos="5280"/>
      </w:tabs>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33D7F">
      <w:r>
        <w:separator/>
      </w:r>
    </w:p>
  </w:footnote>
  <w:footnote w:type="continuationSeparator" w:id="0">
    <w:p w:rsidR="00000000" w:rsidRDefault="00B33D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B74EA"/>
    <w:multiLevelType w:val="hybridMultilevel"/>
    <w:tmpl w:val="F612C55E"/>
    <w:lvl w:ilvl="0" w:tplc="11AA16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A65EF"/>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3D7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308B3"/>
    <w:rsid w:val="00F52BF2"/>
    <w:rsid w:val="00F55282"/>
    <w:rsid w:val="00F95181"/>
    <w:rsid w:val="00F961B9"/>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4C821311-E11D-4188-A474-DC891CC87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5EF"/>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5A65EF"/>
    <w:rPr>
      <w:rFonts w:ascii="CG Times" w:hAnsi="CG Times"/>
      <w:b/>
      <w:sz w:val="22"/>
      <w:szCs w:val="22"/>
      <w:lang w:val="en-GB" w:eastAsia="en-US" w:bidi="ar-SA"/>
    </w:rPr>
  </w:style>
  <w:style w:type="character" w:customStyle="1" w:styleId="AutoritetiChar">
    <w:name w:val="Autoriteti Char"/>
    <w:basedOn w:val="DefaultParagraphFont"/>
    <w:link w:val="Autoriteti"/>
    <w:rsid w:val="005A65EF"/>
    <w:rPr>
      <w:rFonts w:ascii="CG Times" w:hAnsi="CG Times"/>
      <w:caps/>
      <w:sz w:val="22"/>
      <w:szCs w:val="22"/>
      <w:lang w:val="en-GB" w:eastAsia="en-US" w:bidi="ar-SA"/>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A65EF"/>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5A65E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A65EF"/>
  </w:style>
  <w:style w:type="paragraph" w:styleId="Footer">
    <w:name w:val="footer"/>
    <w:basedOn w:val="Normal"/>
    <w:rsid w:val="005A65E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8540</Words>
  <Characters>48683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2019-03-16T14:13:00Z</dcterms:created>
  <dcterms:modified xsi:type="dcterms:W3CDTF">2019-03-16T14:13:00Z</dcterms:modified>
</cp:coreProperties>
</file>