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EC5" w:rsidRPr="00733AEA" w:rsidRDefault="00ED3EC5" w:rsidP="00ED3EC5">
      <w:pPr>
        <w:pStyle w:val="Akti"/>
        <w:keepNext w:val="0"/>
        <w:rPr>
          <w:lang w:val="it-IT"/>
        </w:rPr>
      </w:pPr>
      <w:bookmarkStart w:id="0" w:name="_GoBack"/>
      <w:bookmarkEnd w:id="0"/>
      <w:r w:rsidRPr="00733AEA">
        <w:rPr>
          <w:lang w:val="it-IT"/>
        </w:rPr>
        <w:t>VENDIM</w:t>
      </w:r>
    </w:p>
    <w:p w:rsidR="00ED3EC5" w:rsidRPr="00733AEA" w:rsidRDefault="00ED3EC5" w:rsidP="00ED3EC5">
      <w:pPr>
        <w:pStyle w:val="NumriData"/>
        <w:keepNext w:val="0"/>
        <w:rPr>
          <w:lang w:val="it-IT"/>
        </w:rPr>
      </w:pPr>
      <w:r w:rsidRPr="00733AEA">
        <w:rPr>
          <w:lang w:val="it-IT"/>
        </w:rPr>
        <w:t>Nr.28, datë  24.6.2005</w:t>
      </w:r>
    </w:p>
    <w:p w:rsidR="00ED3EC5" w:rsidRPr="00733AEA" w:rsidRDefault="00ED3EC5" w:rsidP="00ED3EC5">
      <w:pPr>
        <w:pStyle w:val="Paragrafi"/>
        <w:rPr>
          <w:lang w:val="it-IT"/>
        </w:rPr>
      </w:pPr>
    </w:p>
    <w:p w:rsidR="00ED3EC5" w:rsidRPr="00733AEA" w:rsidRDefault="00ED3EC5" w:rsidP="00ED3EC5">
      <w:pPr>
        <w:pStyle w:val="Titulli"/>
        <w:keepNext w:val="0"/>
        <w:rPr>
          <w:lang w:val="it-IT"/>
        </w:rPr>
      </w:pPr>
      <w:r w:rsidRPr="00733AEA">
        <w:rPr>
          <w:lang w:val="it-IT"/>
        </w:rPr>
        <w:t>PËR MIRATIMIN E METODOLOGJISË SË LLOGARITJES SË TARIFAVE PËR KOMPANINË PUBLIKE TË GJENERIMIT</w:t>
      </w:r>
    </w:p>
    <w:p w:rsidR="00ED3EC5" w:rsidRPr="00733AEA" w:rsidRDefault="00ED3EC5" w:rsidP="00ED3EC5">
      <w:pPr>
        <w:pStyle w:val="Paragrafi"/>
        <w:rPr>
          <w:lang w:val="it-IT"/>
        </w:rPr>
      </w:pPr>
    </w:p>
    <w:p w:rsidR="00ED3EC5" w:rsidRPr="00733AEA" w:rsidRDefault="00ED3EC5" w:rsidP="00ED3EC5">
      <w:pPr>
        <w:pStyle w:val="BazLigjPropozues"/>
        <w:keepNext w:val="0"/>
        <w:rPr>
          <w:lang w:val="it-IT"/>
        </w:rPr>
      </w:pPr>
      <w:r w:rsidRPr="00733AEA">
        <w:rPr>
          <w:lang w:val="it-IT"/>
        </w:rPr>
        <w:t>Në mbështetje të neneve 9 dhe 28 pika 1, të ligjit nr.9072</w:t>
      </w:r>
      <w:r>
        <w:rPr>
          <w:lang w:val="it-IT"/>
        </w:rPr>
        <w:t>,</w:t>
      </w:r>
      <w:r w:rsidRPr="00733AEA">
        <w:rPr>
          <w:lang w:val="it-IT"/>
        </w:rPr>
        <w:t xml:space="preserve"> dat</w:t>
      </w:r>
      <w:r w:rsidRPr="004A4F99">
        <w:rPr>
          <w:rFonts w:ascii="Times New Roman" w:hAnsi="Times New Roman"/>
        </w:rPr>
        <w:t>ё</w:t>
      </w:r>
      <w:r>
        <w:rPr>
          <w:lang w:val="it-IT"/>
        </w:rPr>
        <w:t xml:space="preserve"> 22.5.2003</w:t>
      </w:r>
      <w:r w:rsidRPr="00733AEA">
        <w:rPr>
          <w:lang w:val="it-IT"/>
        </w:rPr>
        <w:t xml:space="preserve"> “P</w:t>
      </w:r>
      <w:r w:rsidRPr="004A4F99">
        <w:rPr>
          <w:rFonts w:ascii="Times New Roman" w:hAnsi="Times New Roman"/>
        </w:rPr>
        <w:t>ё</w:t>
      </w:r>
      <w:r>
        <w:rPr>
          <w:lang w:val="it-IT"/>
        </w:rPr>
        <w:t>r sektorin e e</w:t>
      </w:r>
      <w:r w:rsidRPr="00733AEA">
        <w:rPr>
          <w:lang w:val="it-IT"/>
        </w:rPr>
        <w:t>nergjis</w:t>
      </w:r>
      <w:r w:rsidRPr="004A4F99">
        <w:rPr>
          <w:rFonts w:ascii="Times New Roman" w:hAnsi="Times New Roman"/>
        </w:rPr>
        <w:t>ё</w:t>
      </w:r>
      <w:r>
        <w:rPr>
          <w:lang w:val="it-IT"/>
        </w:rPr>
        <w:t xml:space="preserve"> e</w:t>
      </w:r>
      <w:r w:rsidRPr="00733AEA">
        <w:rPr>
          <w:lang w:val="it-IT"/>
        </w:rPr>
        <w:t>lektrike ”, Bordi i Komisioner</w:t>
      </w:r>
      <w:r w:rsidRPr="004A4F99">
        <w:rPr>
          <w:rFonts w:ascii="Times New Roman" w:hAnsi="Times New Roman"/>
        </w:rPr>
        <w:t>ё</w:t>
      </w:r>
      <w:r w:rsidRPr="00733AEA">
        <w:rPr>
          <w:lang w:val="it-IT"/>
        </w:rPr>
        <w:t>ve t</w:t>
      </w:r>
      <w:r w:rsidRPr="004A4F99">
        <w:rPr>
          <w:rFonts w:ascii="Times New Roman" w:hAnsi="Times New Roman"/>
        </w:rPr>
        <w:t>ё</w:t>
      </w:r>
      <w:r w:rsidRPr="00733AEA">
        <w:rPr>
          <w:lang w:val="it-IT"/>
        </w:rPr>
        <w:t xml:space="preserve"> ERE–s, në mbledhjen e tij të datës 24.6.2005, pasi shqyrtoi draftin për metodologjinë e llogaritjes së tarifave për </w:t>
      </w:r>
      <w:r>
        <w:rPr>
          <w:lang w:val="it-IT"/>
        </w:rPr>
        <w:t>kompaninë publike të gjenerimit</w:t>
      </w:r>
      <w:r w:rsidRPr="00733AEA">
        <w:rPr>
          <w:lang w:val="it-IT"/>
        </w:rPr>
        <w:t>, të hartuar nga Task–Forca e ngritur dhe nga Departamenti i Tarifave dhe Çmimeve,</w:t>
      </w:r>
    </w:p>
    <w:p w:rsidR="00ED3EC5" w:rsidRPr="00733AEA" w:rsidRDefault="00ED3EC5" w:rsidP="00ED3EC5">
      <w:pPr>
        <w:pStyle w:val="Paragrafi"/>
        <w:rPr>
          <w:lang w:val="it-IT"/>
        </w:rPr>
      </w:pPr>
    </w:p>
    <w:p w:rsidR="00ED3EC5" w:rsidRPr="00ED3EC5" w:rsidRDefault="00ED3EC5" w:rsidP="00ED3EC5">
      <w:pPr>
        <w:pStyle w:val="VENDOSI"/>
        <w:rPr>
          <w:lang w:val="it-IT"/>
        </w:rPr>
      </w:pPr>
      <w:r w:rsidRPr="00ED3EC5">
        <w:rPr>
          <w:lang w:val="it-IT"/>
        </w:rPr>
        <w:t>Vendosi:</w:t>
      </w:r>
    </w:p>
    <w:p w:rsidR="00ED3EC5" w:rsidRPr="00733AEA" w:rsidRDefault="00ED3EC5" w:rsidP="00ED3EC5">
      <w:pPr>
        <w:pStyle w:val="Paragrafi"/>
        <w:ind w:firstLine="0"/>
        <w:rPr>
          <w:rFonts w:eastAsia="Batang"/>
          <w:lang w:val="it-IT"/>
        </w:rPr>
      </w:pPr>
    </w:p>
    <w:p w:rsidR="00ED3EC5" w:rsidRPr="00733AEA" w:rsidRDefault="00ED3EC5" w:rsidP="00ED3EC5">
      <w:pPr>
        <w:pStyle w:val="Paragrafi"/>
        <w:ind w:left="720" w:firstLine="0"/>
        <w:rPr>
          <w:lang w:val="it-IT"/>
        </w:rPr>
      </w:pPr>
      <w:r>
        <w:rPr>
          <w:rFonts w:eastAsia="Batang"/>
          <w:lang w:val="it-IT"/>
        </w:rPr>
        <w:t xml:space="preserve">1. </w:t>
      </w:r>
      <w:r w:rsidRPr="00733AEA">
        <w:rPr>
          <w:rFonts w:eastAsia="Batang"/>
          <w:lang w:val="it-IT"/>
        </w:rPr>
        <w:t xml:space="preserve">Miratimin e </w:t>
      </w:r>
      <w:r>
        <w:rPr>
          <w:lang w:val="it-IT"/>
        </w:rPr>
        <w:t>metodologjisë së llogaritjes së t</w:t>
      </w:r>
      <w:r w:rsidRPr="00733AEA">
        <w:rPr>
          <w:lang w:val="it-IT"/>
        </w:rPr>
        <w:t>arifave për kompaninë publike të gjenerimit (Metodologjia bashkëlidhur këtij vendimi).</w:t>
      </w:r>
      <w:r w:rsidRPr="00733AEA">
        <w:rPr>
          <w:rFonts w:eastAsia="Batang"/>
          <w:lang w:val="it-IT"/>
        </w:rPr>
        <w:t xml:space="preserve"> </w:t>
      </w:r>
    </w:p>
    <w:p w:rsidR="00ED3EC5" w:rsidRPr="00733AEA" w:rsidRDefault="00ED3EC5" w:rsidP="00ED3EC5">
      <w:pPr>
        <w:pStyle w:val="Paragrafi"/>
        <w:rPr>
          <w:lang w:val="it-IT"/>
        </w:rPr>
      </w:pPr>
      <w:r w:rsidRPr="00733AEA">
        <w:rPr>
          <w:lang w:val="it-IT"/>
        </w:rPr>
        <w:t>Ky vendim hyn në fuqi pas botimit  në Fletoren Zyrtare.</w:t>
      </w:r>
    </w:p>
    <w:p w:rsidR="00ED3EC5" w:rsidRPr="00733AEA" w:rsidRDefault="00ED3EC5" w:rsidP="00ED3EC5">
      <w:pPr>
        <w:pStyle w:val="Paragrafi"/>
        <w:rPr>
          <w:lang w:val="it-IT"/>
        </w:rPr>
      </w:pPr>
    </w:p>
    <w:p w:rsidR="00ED3EC5" w:rsidRPr="00733AEA" w:rsidRDefault="00ED3EC5" w:rsidP="00ED3EC5">
      <w:pPr>
        <w:pStyle w:val="Autoriteti"/>
        <w:keepNext w:val="0"/>
        <w:rPr>
          <w:lang w:val="it-IT"/>
        </w:rPr>
      </w:pPr>
      <w:r w:rsidRPr="00733AEA">
        <w:rPr>
          <w:lang w:val="it-IT"/>
        </w:rPr>
        <w:t>Kryetari i ERE-s</w:t>
      </w:r>
    </w:p>
    <w:p w:rsidR="00ED3EC5" w:rsidRPr="00733AEA" w:rsidRDefault="00ED3EC5" w:rsidP="00ED3EC5">
      <w:pPr>
        <w:pStyle w:val="AutoritetiEmer"/>
        <w:rPr>
          <w:lang w:val="it-IT"/>
        </w:rPr>
      </w:pPr>
      <w:r w:rsidRPr="00733AEA">
        <w:rPr>
          <w:lang w:val="it-IT"/>
        </w:rPr>
        <w:t>Pjetër Dema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8143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D3EC5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4C0208-F992-490B-90C4-34C8CB2D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D3EC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D3EC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