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92C" w:rsidRPr="00242B1A" w:rsidRDefault="00F8392C" w:rsidP="00F8392C">
      <w:pPr>
        <w:pStyle w:val="Akti"/>
      </w:pPr>
      <w:bookmarkStart w:id="0" w:name="_GoBack"/>
      <w:bookmarkEnd w:id="0"/>
      <w:r w:rsidRPr="00242B1A">
        <w:t>VENDIM</w:t>
      </w:r>
    </w:p>
    <w:p w:rsidR="00F8392C" w:rsidRPr="00242B1A" w:rsidRDefault="00F8392C" w:rsidP="00F8392C">
      <w:pPr>
        <w:pStyle w:val="NumriData"/>
      </w:pPr>
      <w:r w:rsidRPr="00242B1A">
        <w:t>Nr.36.datë 1.8.2005</w:t>
      </w:r>
    </w:p>
    <w:p w:rsidR="00F8392C" w:rsidRPr="00242B1A" w:rsidRDefault="00F8392C" w:rsidP="00F8392C">
      <w:pPr>
        <w:pStyle w:val="Paragrafi"/>
      </w:pPr>
    </w:p>
    <w:p w:rsidR="00F8392C" w:rsidRPr="00242B1A" w:rsidRDefault="00F8392C" w:rsidP="00F8392C">
      <w:pPr>
        <w:pStyle w:val="Titulli"/>
      </w:pPr>
      <w:r w:rsidRPr="00242B1A">
        <w:t>MBI KËRKE</w:t>
      </w:r>
      <w:r>
        <w:t>SËN E SHOQËRISË KURUM ENERGY SHA</w:t>
      </w:r>
      <w:r w:rsidRPr="00242B1A">
        <w:t xml:space="preserve"> PËR LICENCËN E FURNIZUESIT TË </w:t>
      </w:r>
      <w:r>
        <w:t xml:space="preserve">KUALIFIKUAR </w:t>
      </w:r>
      <w:r w:rsidRPr="00242B1A">
        <w:t>DHE IMPORTIT TË ENERGJISË ELEKTRIKE</w:t>
      </w:r>
    </w:p>
    <w:p w:rsidR="00F8392C" w:rsidRPr="00242B1A" w:rsidRDefault="00F8392C" w:rsidP="00F8392C">
      <w:pPr>
        <w:pStyle w:val="Paragrafi"/>
        <w:ind w:firstLine="0"/>
      </w:pPr>
    </w:p>
    <w:p w:rsidR="00F8392C" w:rsidRPr="00242B1A" w:rsidRDefault="00F8392C" w:rsidP="00F8392C">
      <w:pPr>
        <w:pStyle w:val="BazLigjPropozues"/>
      </w:pPr>
      <w:r w:rsidRPr="00242B1A">
        <w:t>Në mbështe</w:t>
      </w:r>
      <w:r>
        <w:t>tje të nenit 9, nenit 13 pika 1 germat ç</w:t>
      </w:r>
      <w:r w:rsidRPr="00242B1A">
        <w:t xml:space="preserve"> dhe dh, nenit 15 pika 1 dhe nenit 45</w:t>
      </w:r>
      <w:r>
        <w:t xml:space="preserve"> pika 2</w:t>
      </w:r>
      <w:r w:rsidRPr="00242B1A">
        <w:t xml:space="preserve"> të ligjit nr.9072, datë 22.5.2003 “Për sektorin e energjisë elektrike”, si dhe të vendimit të Bordit të Komisionerëve nr.26, datë 13.5.2004 “Për miratimin e rregullave të prak</w:t>
      </w:r>
      <w:r>
        <w:t xml:space="preserve">tikës dhe procedurave të ERE-s”, </w:t>
      </w:r>
      <w:r w:rsidRPr="00242B1A">
        <w:t xml:space="preserve">me </w:t>
      </w:r>
      <w:r>
        <w:t>ndryshimet përkatëse, neni 11, b</w:t>
      </w:r>
      <w:r w:rsidRPr="00242B1A">
        <w:t xml:space="preserve">ordi </w:t>
      </w:r>
      <w:r>
        <w:t>i</w:t>
      </w:r>
      <w:r w:rsidRPr="00242B1A">
        <w:t xml:space="preserve"> Komisionerëve të ERE-s, në mbledhjen e tij të datë</w:t>
      </w:r>
      <w:r>
        <w:t>s 1.8.2005, pasi shqyrtoi kërkesën e shoqërisë Kurum Energy</w:t>
      </w:r>
      <w:r w:rsidRPr="00242B1A">
        <w:t xml:space="preserve"> sh.a</w:t>
      </w:r>
      <w:r>
        <w:t>.</w:t>
      </w:r>
      <w:r w:rsidRPr="00242B1A">
        <w:t xml:space="preserve"> për licencën e furnizuesit të kualifikuar dhe të importit të energjisë elektrike,</w:t>
      </w:r>
    </w:p>
    <w:p w:rsidR="00F8392C" w:rsidRPr="00242B1A" w:rsidRDefault="00F8392C" w:rsidP="00F8392C">
      <w:pPr>
        <w:pStyle w:val="Paragrafi"/>
      </w:pPr>
    </w:p>
    <w:p w:rsidR="00F8392C" w:rsidRPr="00242B1A" w:rsidRDefault="00F8392C" w:rsidP="00F8392C">
      <w:pPr>
        <w:pStyle w:val="VENDOSIChar"/>
      </w:pPr>
      <w:r>
        <w:t>VEN</w:t>
      </w:r>
      <w:r w:rsidRPr="00242B1A">
        <w:t>DOSI:</w:t>
      </w:r>
    </w:p>
    <w:p w:rsidR="00F8392C" w:rsidRPr="00242B1A" w:rsidRDefault="00F8392C" w:rsidP="00F8392C">
      <w:pPr>
        <w:pStyle w:val="Paragrafi"/>
      </w:pPr>
    </w:p>
    <w:p w:rsidR="00F8392C" w:rsidRPr="00242B1A" w:rsidRDefault="00F8392C" w:rsidP="00F8392C">
      <w:pPr>
        <w:pStyle w:val="Paragrafi"/>
      </w:pPr>
      <w:r w:rsidRPr="00242B1A">
        <w:t>1.</w:t>
      </w:r>
      <w:r>
        <w:t xml:space="preserve"> </w:t>
      </w:r>
      <w:r w:rsidRPr="00242B1A">
        <w:t xml:space="preserve">Vazhdimin e mëtejshëm të procedurave për </w:t>
      </w:r>
      <w:r>
        <w:t>shqyrtimin e kërkesës S</w:t>
      </w:r>
      <w:r w:rsidRPr="00242B1A">
        <w:t>ë shoqërisë Kurum Energy sh.a.</w:t>
      </w:r>
    </w:p>
    <w:p w:rsidR="00F8392C" w:rsidRPr="00F8392C" w:rsidRDefault="00F8392C" w:rsidP="00F8392C">
      <w:pPr>
        <w:pStyle w:val="Paragrafi"/>
        <w:rPr>
          <w:lang w:val="it-IT"/>
        </w:rPr>
      </w:pPr>
      <w:r w:rsidRPr="00F8392C">
        <w:rPr>
          <w:lang w:val="it-IT"/>
        </w:rPr>
        <w:t>2. Ngarkohet Departamenti i Licencave &amp; Monitorimit dhe Departamenti i Çështjeve Ligjore &amp; Marrëdhënieve me Publikun për zbatimin e këtij vendimi.</w:t>
      </w:r>
    </w:p>
    <w:p w:rsidR="00F8392C" w:rsidRPr="00F8392C" w:rsidRDefault="00F8392C" w:rsidP="00F8392C">
      <w:pPr>
        <w:pStyle w:val="Paragrafi"/>
        <w:rPr>
          <w:lang w:val="it-IT"/>
        </w:rPr>
      </w:pPr>
      <w:r w:rsidRPr="00F8392C">
        <w:rPr>
          <w:lang w:val="it-IT"/>
        </w:rPr>
        <w:t>Ky vendim hyn në fuqi menjëherë dhe botohet në Fletoren Zxyrtare.</w:t>
      </w:r>
    </w:p>
    <w:p w:rsidR="00F8392C" w:rsidRPr="00456981" w:rsidRDefault="00F8392C" w:rsidP="00F8392C">
      <w:pPr>
        <w:pStyle w:val="Autoriteti"/>
        <w:keepNext w:val="0"/>
        <w:rPr>
          <w:lang w:val="it-IT"/>
        </w:rPr>
      </w:pPr>
      <w:r w:rsidRPr="00F8392C">
        <w:rPr>
          <w:lang w:val="it-IT"/>
        </w:rPr>
        <w:t xml:space="preserve"> </w:t>
      </w:r>
      <w:r w:rsidRPr="00456981">
        <w:rPr>
          <w:lang w:val="it-IT"/>
        </w:rPr>
        <w:t>KRYETARI I ERE-s</w:t>
      </w:r>
    </w:p>
    <w:p w:rsidR="00F8392C" w:rsidRPr="00456981" w:rsidRDefault="00F8392C" w:rsidP="00F8392C">
      <w:pPr>
        <w:pStyle w:val="AutoritetiEmer"/>
        <w:rPr>
          <w:lang w:val="it-IT"/>
        </w:rPr>
      </w:pPr>
      <w:r w:rsidRPr="00456981">
        <w:rPr>
          <w:lang w:val="it-IT"/>
        </w:rPr>
        <w:t>Pjetër Dema</w:t>
      </w:r>
    </w:p>
    <w:p w:rsidR="00F8392C" w:rsidRPr="00242B1A" w:rsidRDefault="00F8392C" w:rsidP="00F8392C"/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10467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8392C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A10468-7D5B-4AFC-9B65-3D3C8E4C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92C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8392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F8392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F8392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