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59" w:rsidRDefault="00E03659" w:rsidP="00E03659">
      <w:pPr>
        <w:pStyle w:val="Paragrafi"/>
      </w:pPr>
      <w:bookmarkStart w:id="0" w:name="_GoBack"/>
      <w:bookmarkEnd w:id="0"/>
    </w:p>
    <w:p w:rsidR="00E03659" w:rsidRPr="00825AB8" w:rsidRDefault="00E03659" w:rsidP="00E03659">
      <w:pPr>
        <w:pStyle w:val="Akti"/>
        <w:keepNext w:val="0"/>
      </w:pPr>
      <w:r>
        <w:t>VENDI</w:t>
      </w:r>
      <w:r w:rsidRPr="00825AB8">
        <w:t>M</w:t>
      </w:r>
    </w:p>
    <w:p w:rsidR="00E03659" w:rsidRPr="00825AB8" w:rsidRDefault="00E03659" w:rsidP="00E03659">
      <w:pPr>
        <w:pStyle w:val="NumriData"/>
        <w:keepNext w:val="0"/>
      </w:pPr>
      <w:r>
        <w:t>Nr.48, datë 1.</w:t>
      </w:r>
      <w:r w:rsidRPr="00825AB8">
        <w:t>9. 2005</w:t>
      </w:r>
    </w:p>
    <w:p w:rsidR="00E03659" w:rsidRPr="00825AB8" w:rsidRDefault="00E03659" w:rsidP="00E03659">
      <w:pPr>
        <w:pStyle w:val="Paragrafi"/>
      </w:pPr>
    </w:p>
    <w:p w:rsidR="00E03659" w:rsidRPr="00825AB8" w:rsidRDefault="00E03659" w:rsidP="00E03659">
      <w:pPr>
        <w:pStyle w:val="Titulli"/>
        <w:keepNext w:val="0"/>
      </w:pPr>
      <w:r w:rsidRPr="00825AB8">
        <w:t>PËR</w:t>
      </w:r>
      <w:r>
        <w:t xml:space="preserve"> </w:t>
      </w:r>
      <w:r w:rsidRPr="00825AB8">
        <w:t>M</w:t>
      </w:r>
      <w:r>
        <w:t>IRATIMIN E RREGULLORES “PËR PROC</w:t>
      </w:r>
      <w:r w:rsidRPr="00825AB8">
        <w:t>EDURAT E  ZHVILLIMIT TË MBLEDHJEVE TË HAPURA TË BORDIT TË KOMISIONERËVE TË ERE-S”</w:t>
      </w:r>
    </w:p>
    <w:p w:rsidR="00E03659" w:rsidRPr="00825AB8" w:rsidRDefault="00E03659" w:rsidP="00E03659">
      <w:pPr>
        <w:pStyle w:val="Paragrafi"/>
        <w:ind w:firstLine="0"/>
      </w:pPr>
    </w:p>
    <w:p w:rsidR="00E03659" w:rsidRPr="00825AB8" w:rsidRDefault="00E03659" w:rsidP="00E03659">
      <w:pPr>
        <w:pStyle w:val="BazLigjPropozues"/>
        <w:keepNext w:val="0"/>
      </w:pPr>
      <w:r>
        <w:t>Mbështetur në nenin 3</w:t>
      </w:r>
      <w:r w:rsidRPr="00825AB8">
        <w:t xml:space="preserve"> pika </w:t>
      </w:r>
      <w:r>
        <w:t>4 dhe nenin 9 të ligjit nr.9072, datë 22.5.2003 “Për sektorin e energjisë elektrike” dhe v</w:t>
      </w:r>
      <w:r w:rsidRPr="00825AB8">
        <w:t>endimin nr.26</w:t>
      </w:r>
      <w:r>
        <w:t>, datë 13.5.2004</w:t>
      </w:r>
      <w:r w:rsidRPr="00825AB8">
        <w:t xml:space="preserve"> të Bordit të Komisionerëve të ERE-s</w:t>
      </w:r>
      <w:r>
        <w:t>,</w:t>
      </w:r>
      <w:r w:rsidRPr="00825AB8">
        <w:t xml:space="preserve"> me ndr</w:t>
      </w:r>
      <w:r>
        <w:t>yshimet përkatëse, “Rregullat e praktikës dhe procedurave të ERE”,  neni 8 germa A</w:t>
      </w:r>
      <w:r w:rsidRPr="00825AB8">
        <w:t>, Bordi i Komisionerëve të Entit Rregullator të Sek</w:t>
      </w:r>
      <w:r>
        <w:t>torit të Energjisë Elektrike (ER</w:t>
      </w:r>
      <w:r w:rsidRPr="00825AB8">
        <w:t xml:space="preserve">E), </w:t>
      </w:r>
      <w:r>
        <w:t xml:space="preserve"> në mbledhjen e tij të datës 1.</w:t>
      </w:r>
      <w:r w:rsidRPr="00825AB8">
        <w:t xml:space="preserve">9.2005, mbasi shqyrtoi draftin e paraqitur nga Departamenti i Çështjeve Ligjore dhe </w:t>
      </w:r>
      <w:r>
        <w:t>i Marrëdhënieve me Publikun, për rregulloren  për proc</w:t>
      </w:r>
      <w:r w:rsidRPr="00825AB8">
        <w:t>edur</w:t>
      </w:r>
      <w:r>
        <w:t>at e zhvillimit të m</w:t>
      </w:r>
      <w:r w:rsidRPr="00825AB8">
        <w:t>bled</w:t>
      </w:r>
      <w:r>
        <w:t>hjeve të h</w:t>
      </w:r>
      <w:r w:rsidRPr="00825AB8">
        <w:t xml:space="preserve">apura të Bordit të Komisionerëve të ERE-s, </w:t>
      </w:r>
    </w:p>
    <w:p w:rsidR="00E03659" w:rsidRPr="00825AB8" w:rsidRDefault="00E03659" w:rsidP="00E03659">
      <w:pPr>
        <w:pStyle w:val="Paragrafi"/>
      </w:pPr>
    </w:p>
    <w:p w:rsidR="00E03659" w:rsidRPr="00825AB8" w:rsidRDefault="00E03659" w:rsidP="00E03659">
      <w:pPr>
        <w:pStyle w:val="VENDOSI"/>
        <w:keepNext w:val="0"/>
      </w:pPr>
      <w:r w:rsidRPr="00825AB8">
        <w:t>VENDOSI:</w:t>
      </w:r>
    </w:p>
    <w:p w:rsidR="00E03659" w:rsidRPr="00825AB8" w:rsidRDefault="00E03659" w:rsidP="00E03659">
      <w:pPr>
        <w:pStyle w:val="Paragrafi"/>
        <w:rPr>
          <w:rFonts w:eastAsia="Batang"/>
        </w:rPr>
      </w:pPr>
    </w:p>
    <w:p w:rsidR="00E03659" w:rsidRPr="00825AB8" w:rsidRDefault="00E03659" w:rsidP="00E03659">
      <w:pPr>
        <w:pStyle w:val="Paragrafi"/>
        <w:rPr>
          <w:rFonts w:eastAsia="Batang"/>
        </w:rPr>
      </w:pPr>
      <w:r>
        <w:rPr>
          <w:rFonts w:eastAsia="Batang"/>
        </w:rPr>
        <w:t>1. Miratimin e r</w:t>
      </w:r>
      <w:r w:rsidRPr="00825AB8">
        <w:rPr>
          <w:rFonts w:eastAsia="Batang"/>
        </w:rPr>
        <w:t xml:space="preserve">regullores “Për </w:t>
      </w:r>
      <w:r>
        <w:t>procedurat e zhvillimit të mbledhjeve të h</w:t>
      </w:r>
      <w:r w:rsidRPr="00825AB8">
        <w:t xml:space="preserve">apura të Bordit të Komisionerëve të ERE-s”, </w:t>
      </w:r>
      <w:r w:rsidRPr="00825AB8">
        <w:rPr>
          <w:rFonts w:eastAsia="Batang"/>
        </w:rPr>
        <w:t xml:space="preserve"> bashkëlidhur këtij vendimi.</w:t>
      </w:r>
    </w:p>
    <w:p w:rsidR="00E03659" w:rsidRPr="00825AB8" w:rsidRDefault="00E03659" w:rsidP="00E03659">
      <w:pPr>
        <w:pStyle w:val="Paragrafi"/>
        <w:rPr>
          <w:rFonts w:eastAsia="Batang"/>
        </w:rPr>
      </w:pPr>
      <w:r>
        <w:rPr>
          <w:rFonts w:eastAsia="Batang"/>
        </w:rPr>
        <w:t xml:space="preserve">2. </w:t>
      </w:r>
      <w:r w:rsidRPr="00825AB8">
        <w:rPr>
          <w:rFonts w:eastAsia="Batang"/>
        </w:rPr>
        <w:t xml:space="preserve">Ngarkohet Departamenti i Çështjeve Ligjore dhe </w:t>
      </w:r>
      <w:r>
        <w:rPr>
          <w:rFonts w:eastAsia="Batang"/>
        </w:rPr>
        <w:t xml:space="preserve">i </w:t>
      </w:r>
      <w:r w:rsidRPr="00825AB8">
        <w:rPr>
          <w:rFonts w:eastAsia="Batang"/>
        </w:rPr>
        <w:t xml:space="preserve">Marrëdhënieve me Publikun për zbatimin e këtij vendimi. </w:t>
      </w:r>
    </w:p>
    <w:p w:rsidR="00E03659" w:rsidRPr="00825AB8" w:rsidRDefault="00E03659" w:rsidP="00E03659">
      <w:pPr>
        <w:pStyle w:val="Paragrafi"/>
      </w:pPr>
      <w:r w:rsidRPr="00825AB8">
        <w:t xml:space="preserve">Ky vendim hyn në fuqi pas botimit në Fletoren Zyrtare. </w:t>
      </w:r>
    </w:p>
    <w:p w:rsidR="00E03659" w:rsidRPr="00825AB8" w:rsidRDefault="00E03659" w:rsidP="00E03659">
      <w:pPr>
        <w:pStyle w:val="Paragrafi"/>
      </w:pPr>
    </w:p>
    <w:p w:rsidR="00E03659" w:rsidRPr="00825AB8" w:rsidRDefault="00E03659" w:rsidP="00E03659">
      <w:pPr>
        <w:pStyle w:val="Autoriteti"/>
        <w:keepNext w:val="0"/>
      </w:pPr>
      <w:r w:rsidRPr="00825AB8">
        <w:t>KRYETARI I ERE-S</w:t>
      </w:r>
    </w:p>
    <w:p w:rsidR="00E03659" w:rsidRPr="00825AB8" w:rsidRDefault="00E03659" w:rsidP="00E03659">
      <w:pPr>
        <w:pStyle w:val="AutoritetiEmer"/>
      </w:pPr>
      <w:r w:rsidRPr="00825AB8">
        <w:t>Pjetër Dema</w:t>
      </w:r>
    </w:p>
    <w:p w:rsidR="00E03659" w:rsidRDefault="00E03659" w:rsidP="00E03659">
      <w:pPr>
        <w:pStyle w:val="Paragrafi"/>
      </w:pPr>
    </w:p>
    <w:p w:rsidR="00E03659" w:rsidRDefault="00E03659" w:rsidP="00E03659">
      <w:pPr>
        <w:pStyle w:val="Paragrafi"/>
        <w:ind w:firstLine="0"/>
      </w:pPr>
    </w:p>
    <w:p w:rsidR="00E03659" w:rsidRPr="00427A8B" w:rsidRDefault="00E03659" w:rsidP="00E03659">
      <w:pPr>
        <w:pStyle w:val="Titulli"/>
        <w:keepNext w:val="0"/>
        <w:rPr>
          <w:b w:val="0"/>
        </w:rPr>
      </w:pPr>
      <w:r w:rsidRPr="00427A8B">
        <w:rPr>
          <w:b w:val="0"/>
          <w:caps w:val="0"/>
        </w:rPr>
        <w:t>Miratuar me vendim nr.48, datë 1.9.2005 të Bordit të Komisionereve të ERE-s</w:t>
      </w:r>
    </w:p>
    <w:p w:rsidR="00E03659" w:rsidRDefault="00E03659" w:rsidP="00E03659">
      <w:pPr>
        <w:pStyle w:val="Paragrafi"/>
        <w:ind w:firstLine="0"/>
      </w:pPr>
    </w:p>
    <w:p w:rsidR="00E03659" w:rsidRPr="00AA4240" w:rsidRDefault="00E03659" w:rsidP="00E03659">
      <w:pPr>
        <w:pStyle w:val="Paragrafi"/>
        <w:ind w:firstLine="0"/>
      </w:pPr>
    </w:p>
    <w:p w:rsidR="00E03659" w:rsidRDefault="00E03659" w:rsidP="00E03659">
      <w:pPr>
        <w:pStyle w:val="TitulliTitull"/>
        <w:keepNext w:val="0"/>
        <w:rPr>
          <w:b/>
          <w:bCs/>
        </w:rPr>
      </w:pPr>
      <w:r>
        <w:rPr>
          <w:b/>
          <w:bCs/>
        </w:rPr>
        <w:t xml:space="preserve">RREGULLORE </w:t>
      </w:r>
    </w:p>
    <w:p w:rsidR="00E03659" w:rsidRPr="00261C96" w:rsidRDefault="00E03659" w:rsidP="00E03659">
      <w:pPr>
        <w:pStyle w:val="TitulliTitull"/>
      </w:pPr>
      <w:r w:rsidRPr="00261C96">
        <w:t>PËR PROCEDURAT E ZHVILLIMIT TË MBLEDHJEVE TË HAPURA TË BORDIT TË KOMISIONERËVE</w:t>
      </w: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KapitulliNr"/>
        <w:keepNext w:val="0"/>
      </w:pPr>
      <w:r w:rsidRPr="00AA4240">
        <w:t>Kapitulli I</w:t>
      </w:r>
    </w:p>
    <w:p w:rsidR="00E03659" w:rsidRPr="00AA4240" w:rsidRDefault="00E03659" w:rsidP="00E03659">
      <w:pPr>
        <w:pStyle w:val="KapitulliTitull"/>
        <w:keepNext w:val="0"/>
      </w:pPr>
      <w:r w:rsidRPr="00AA4240">
        <w:t>Dispozita të Përgjithshme</w:t>
      </w:r>
    </w:p>
    <w:p w:rsidR="00E03659" w:rsidRPr="00AA4240" w:rsidRDefault="00E03659" w:rsidP="00E03659">
      <w:pPr>
        <w:pStyle w:val="Paragrafi"/>
      </w:pPr>
    </w:p>
    <w:p w:rsidR="00E03659" w:rsidRDefault="00E03659" w:rsidP="00E03659">
      <w:pPr>
        <w:pStyle w:val="NeniNr"/>
        <w:keepNext w:val="0"/>
      </w:pPr>
      <w:r w:rsidRPr="00AA4240">
        <w:t xml:space="preserve">Neni 1 </w:t>
      </w:r>
    </w:p>
    <w:p w:rsidR="00E03659" w:rsidRPr="00AA4240" w:rsidRDefault="00E03659" w:rsidP="00E03659">
      <w:pPr>
        <w:pStyle w:val="NeniTitull"/>
        <w:keepNext w:val="0"/>
      </w:pPr>
      <w:r w:rsidRPr="00AA4240">
        <w:t>Autoriteti</w:t>
      </w: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Paragrafi"/>
      </w:pPr>
      <w:r w:rsidRPr="00AA4240">
        <w:t>Kjo rregullore hartoh</w:t>
      </w:r>
      <w:r>
        <w:t>et në mbështetje të nenit 9 të ligjit nr.9072, datë 22.5.2003 “Për sektorin e e</w:t>
      </w:r>
      <w:r w:rsidRPr="00AA4240">
        <w:t>ne</w:t>
      </w:r>
      <w:r>
        <w:t>rgjisë e</w:t>
      </w:r>
      <w:r w:rsidRPr="00AA4240">
        <w:t>lektrik</w:t>
      </w:r>
      <w:r>
        <w:t>e”, dhe në përputhje me nenin 8 germa A “Rregullat e p</w:t>
      </w:r>
      <w:r w:rsidRPr="00AA4240">
        <w:t>ra</w:t>
      </w:r>
      <w:r>
        <w:t>ktikës dhe procedurave të ERE-s”.</w:t>
      </w:r>
    </w:p>
    <w:p w:rsidR="00E03659" w:rsidRDefault="00E03659" w:rsidP="00E03659">
      <w:pPr>
        <w:pStyle w:val="Paragrafi"/>
      </w:pPr>
    </w:p>
    <w:p w:rsidR="00E03659" w:rsidRDefault="00E03659" w:rsidP="00E03659">
      <w:pPr>
        <w:pStyle w:val="Paragrafi"/>
      </w:pPr>
    </w:p>
    <w:p w:rsidR="00E03659" w:rsidRDefault="00E03659" w:rsidP="00E03659">
      <w:pPr>
        <w:pStyle w:val="Paragrafi"/>
      </w:pPr>
    </w:p>
    <w:p w:rsidR="00E03659" w:rsidRPr="00AA4240" w:rsidRDefault="00E03659" w:rsidP="00E03659">
      <w:pPr>
        <w:pStyle w:val="Paragrafi"/>
      </w:pPr>
    </w:p>
    <w:p w:rsidR="00E03659" w:rsidRDefault="00E03659" w:rsidP="00E03659">
      <w:pPr>
        <w:pStyle w:val="NeniNr"/>
        <w:keepNext w:val="0"/>
      </w:pPr>
      <w:r w:rsidRPr="00AA4240">
        <w:t xml:space="preserve">Neni 2 </w:t>
      </w:r>
    </w:p>
    <w:p w:rsidR="00E03659" w:rsidRPr="00AA4240" w:rsidRDefault="00E03659" w:rsidP="00E03659">
      <w:pPr>
        <w:pStyle w:val="NeniTitull"/>
        <w:keepNext w:val="0"/>
      </w:pPr>
      <w:r w:rsidRPr="00AA4240">
        <w:t xml:space="preserve">Qëllimi </w:t>
      </w: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Paragrafi"/>
      </w:pPr>
      <w:r w:rsidRPr="00AA4240">
        <w:t xml:space="preserve">Qëllimi i kësaj rregulloreje është të sigurojë transparencën e mbledhjes së Bordit të Komisionerëve dhe t’u krijojë akses palëve të interesuara për të marrë pjesë në këto mbledhje.  </w:t>
      </w:r>
    </w:p>
    <w:p w:rsidR="00E03659" w:rsidRPr="00AA4240" w:rsidRDefault="00E03659" w:rsidP="00E03659">
      <w:pPr>
        <w:pStyle w:val="Paragrafi"/>
        <w:ind w:firstLine="0"/>
      </w:pPr>
    </w:p>
    <w:p w:rsidR="00E03659" w:rsidRDefault="00E03659" w:rsidP="00E03659">
      <w:pPr>
        <w:pStyle w:val="NeniNr"/>
        <w:keepNext w:val="0"/>
      </w:pPr>
      <w:r w:rsidRPr="00AA4240">
        <w:t xml:space="preserve">Neni 3 </w:t>
      </w:r>
    </w:p>
    <w:p w:rsidR="00E03659" w:rsidRPr="00AA4240" w:rsidRDefault="00E03659" w:rsidP="00E03659">
      <w:pPr>
        <w:pStyle w:val="NeniTitull"/>
        <w:keepNext w:val="0"/>
      </w:pPr>
      <w:r w:rsidRPr="00AA4240">
        <w:t xml:space="preserve">Objekti  </w:t>
      </w: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Paragrafi"/>
      </w:pPr>
      <w:r>
        <w:t>Përcaktimi i rregullave dhe proc</w:t>
      </w:r>
      <w:r w:rsidRPr="00AA4240">
        <w:t xml:space="preserve">edurave të përgjithshme për zhvillimin e mbledhjeve të hapura të Bordit të Komisionerëve të ERE-s. </w:t>
      </w: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KapitulliNr"/>
        <w:keepNext w:val="0"/>
      </w:pPr>
      <w:r w:rsidRPr="00AA4240">
        <w:t>Kapitulli II</w:t>
      </w:r>
    </w:p>
    <w:p w:rsidR="00E03659" w:rsidRPr="00AA4240" w:rsidRDefault="00E03659" w:rsidP="00E03659">
      <w:pPr>
        <w:pStyle w:val="KapitulliTitull"/>
        <w:keepNext w:val="0"/>
      </w:pPr>
      <w:r>
        <w:t>ProC</w:t>
      </w:r>
      <w:r w:rsidRPr="00AA4240">
        <w:t>edurat e zhvillimit të mbledhjeve</w:t>
      </w:r>
    </w:p>
    <w:p w:rsidR="00E03659" w:rsidRPr="00AA4240" w:rsidRDefault="00E03659" w:rsidP="00E03659">
      <w:pPr>
        <w:pStyle w:val="Paragrafi"/>
      </w:pPr>
    </w:p>
    <w:p w:rsidR="00E03659" w:rsidRDefault="00E03659" w:rsidP="00E03659">
      <w:pPr>
        <w:pStyle w:val="NeniNr"/>
        <w:keepNext w:val="0"/>
      </w:pPr>
      <w:r w:rsidRPr="00AA4240">
        <w:t xml:space="preserve">Neni 4 </w:t>
      </w:r>
    </w:p>
    <w:p w:rsidR="00E03659" w:rsidRPr="00AA4240" w:rsidRDefault="00E03659" w:rsidP="00E03659">
      <w:pPr>
        <w:pStyle w:val="NeniTitull"/>
        <w:keepNext w:val="0"/>
      </w:pPr>
      <w:r w:rsidRPr="00AA4240">
        <w:t xml:space="preserve">Njoftimi i mbledhjes </w:t>
      </w: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Paragrafi"/>
      </w:pPr>
      <w:r w:rsidRPr="00AA4240">
        <w:t>ERE do të sigurojë  njoftimin për publikun 48 orë para zhvillimit të një mbledhje</w:t>
      </w:r>
      <w:r>
        <w:t>je</w:t>
      </w:r>
      <w:r w:rsidRPr="00AA4240">
        <w:t xml:space="preserve"> të hapur të programuar të Bordit të Komisionerëve të ERE-s. Njoftimi do të përmbajë: datën, orën, vendin e zhvillimit të mbledhjes</w:t>
      </w:r>
      <w:r>
        <w:t>,</w:t>
      </w:r>
      <w:r w:rsidRPr="00AA4240">
        <w:t xml:space="preserve"> si dhe  rendin e ditës. Njoftimi për zhvillimin e mbledhjes vendoset në një vend të posaçëm në hyrje të ERE-s, si dhe publikohet në faqen zyrtare të ERE-s në internet.</w:t>
      </w:r>
    </w:p>
    <w:p w:rsidR="00E03659" w:rsidRPr="00AA4240" w:rsidRDefault="00E03659" w:rsidP="00E03659">
      <w:pPr>
        <w:pStyle w:val="Paragrafi"/>
      </w:pPr>
    </w:p>
    <w:p w:rsidR="00E03659" w:rsidRDefault="00E03659" w:rsidP="00E03659">
      <w:pPr>
        <w:pStyle w:val="NeniNr"/>
        <w:keepNext w:val="0"/>
      </w:pPr>
      <w:r w:rsidRPr="00AA4240">
        <w:t xml:space="preserve">Neni 5 </w:t>
      </w:r>
    </w:p>
    <w:p w:rsidR="00E03659" w:rsidRPr="00AA4240" w:rsidRDefault="00E03659" w:rsidP="00E03659">
      <w:pPr>
        <w:pStyle w:val="NeniTitull"/>
        <w:keepNext w:val="0"/>
      </w:pPr>
      <w:r w:rsidRPr="00AA4240">
        <w:t>Zhvillimi i mbledhjes</w:t>
      </w: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Paragrafi"/>
      </w:pPr>
      <w:r>
        <w:t xml:space="preserve">1. </w:t>
      </w:r>
      <w:smartTag w:uri="urn:schemas-microsoft-com:office:smarttags" w:element="place">
        <w:r w:rsidRPr="00AA4240">
          <w:t>Para</w:t>
        </w:r>
      </w:smartTag>
      <w:r w:rsidRPr="00AA4240">
        <w:t xml:space="preserve"> fillimit të çdo mbledhje vendimmarrë</w:t>
      </w:r>
      <w:r>
        <w:t>se të Bordit të Komisionerëve, sekretarja do të regjistrojë në një r</w:t>
      </w:r>
      <w:r w:rsidRPr="00AA4240">
        <w:t xml:space="preserve">egjistër të posaçëm emrat e personave që kërkojnë të marrin pjesë në mbledhje. </w:t>
      </w:r>
    </w:p>
    <w:p w:rsidR="00E03659" w:rsidRPr="00AA4240" w:rsidRDefault="00E03659" w:rsidP="00E03659">
      <w:pPr>
        <w:pStyle w:val="Paragrafi"/>
      </w:pPr>
      <w:r>
        <w:rPr>
          <w:rFonts w:eastAsia="Batang"/>
        </w:rPr>
        <w:t xml:space="preserve">2. </w:t>
      </w:r>
      <w:r w:rsidRPr="00AA4240">
        <w:rPr>
          <w:rFonts w:eastAsia="Batang"/>
        </w:rPr>
        <w:t>Në m</w:t>
      </w:r>
      <w:r>
        <w:rPr>
          <w:rFonts w:eastAsia="Batang"/>
        </w:rPr>
        <w:t>omentin e hapjes së mbledhjes, s</w:t>
      </w:r>
      <w:r w:rsidRPr="00AA4240">
        <w:rPr>
          <w:rFonts w:eastAsia="Batang"/>
        </w:rPr>
        <w:t>ekretarja  u bën të njohur pjesëm</w:t>
      </w:r>
      <w:r>
        <w:rPr>
          <w:rFonts w:eastAsia="Batang"/>
        </w:rPr>
        <w:t>arrësve, nëpërmjet leximit, proc</w:t>
      </w:r>
      <w:r w:rsidRPr="00AA4240">
        <w:rPr>
          <w:rFonts w:eastAsia="Batang"/>
        </w:rPr>
        <w:t xml:space="preserve">edurat e zhvillimit të mbledhjes, si dhe të drejtat dhe detyrimet e tyre. </w:t>
      </w:r>
    </w:p>
    <w:p w:rsidR="00E03659" w:rsidRPr="00AA4240" w:rsidRDefault="00E03659" w:rsidP="00E03659">
      <w:pPr>
        <w:pStyle w:val="Paragrafi"/>
      </w:pPr>
      <w:r>
        <w:rPr>
          <w:rFonts w:eastAsia="Batang"/>
        </w:rPr>
        <w:t xml:space="preserve">3. </w:t>
      </w:r>
      <w:r w:rsidRPr="00AA4240">
        <w:rPr>
          <w:rFonts w:eastAsia="Batang"/>
        </w:rPr>
        <w:t>Në një mbledhje të hapur të B</w:t>
      </w:r>
      <w:r>
        <w:rPr>
          <w:rFonts w:eastAsia="Batang"/>
        </w:rPr>
        <w:t>ordit të Komisionerëve të ERE-s</w:t>
      </w:r>
      <w:r w:rsidRPr="00AA4240">
        <w:rPr>
          <w:rFonts w:eastAsia="Batang"/>
        </w:rPr>
        <w:t xml:space="preserve"> kanë të drejtë të diskutojnë dhe të japin mendime, vetëm anëtarët e Bordit të Komisionerëve dhe përfaqësuesit e ERE-s, si dhe me leje të Bordit edhe persona të tjerë që kanë lidhje me përgatitjen dhe administrimin e këtyre çështjeve.  </w:t>
      </w:r>
    </w:p>
    <w:p w:rsidR="00E03659" w:rsidRPr="00AA4240" w:rsidRDefault="00E03659" w:rsidP="00E03659">
      <w:pPr>
        <w:pStyle w:val="Paragrafi"/>
      </w:pPr>
      <w:r>
        <w:rPr>
          <w:rFonts w:eastAsia="Batang"/>
        </w:rPr>
        <w:t xml:space="preserve">4. </w:t>
      </w:r>
      <w:r w:rsidRPr="00AA4240">
        <w:rPr>
          <w:rFonts w:eastAsia="Batang"/>
        </w:rPr>
        <w:t xml:space="preserve">Sekretarja do </w:t>
      </w:r>
      <w:r>
        <w:t>të regjistrojë në proc</w:t>
      </w:r>
      <w:r w:rsidRPr="00AA4240">
        <w:t>esverbal të gjitha çështjet që u diskutuan nga Bordi dhe votimin për secilën çështje.</w:t>
      </w:r>
    </w:p>
    <w:p w:rsidR="00E03659" w:rsidRPr="00AA4240" w:rsidRDefault="00E03659" w:rsidP="00E03659">
      <w:pPr>
        <w:pStyle w:val="Paragrafi"/>
      </w:pPr>
      <w:r>
        <w:t xml:space="preserve">5. </w:t>
      </w:r>
      <w:r w:rsidRPr="00AA4240">
        <w:t>Me kër</w:t>
      </w:r>
      <w:r>
        <w:t>kesë të palëve të interesuara, s</w:t>
      </w:r>
      <w:r w:rsidRPr="00AA4240">
        <w:t>ekretarja e Bordit  do t</w:t>
      </w:r>
      <w:r>
        <w:t>’i lejojë ato të njihen me  proc</w:t>
      </w:r>
      <w:r w:rsidRPr="00AA4240">
        <w:t xml:space="preserve">esverbalin e mbledhjes, si dhe me vendimin e Bordit.  </w:t>
      </w:r>
    </w:p>
    <w:p w:rsidR="00E03659" w:rsidRPr="00AA4240" w:rsidRDefault="00E03659" w:rsidP="00E03659">
      <w:pPr>
        <w:pStyle w:val="Paragrafi"/>
      </w:pPr>
    </w:p>
    <w:p w:rsidR="00E03659" w:rsidRDefault="00E03659" w:rsidP="00E03659">
      <w:pPr>
        <w:pStyle w:val="NeniNr"/>
        <w:keepNext w:val="0"/>
      </w:pPr>
      <w:r w:rsidRPr="00AA4240">
        <w:t xml:space="preserve">Neni 6 </w:t>
      </w:r>
    </w:p>
    <w:p w:rsidR="00E03659" w:rsidRPr="00AA4240" w:rsidRDefault="00E03659" w:rsidP="00E03659">
      <w:pPr>
        <w:pStyle w:val="NeniTitull"/>
        <w:keepNext w:val="0"/>
      </w:pPr>
      <w:r w:rsidRPr="00AA4240">
        <w:t xml:space="preserve">Të drejta e detyrime të  publikut </w:t>
      </w: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Paragrafi"/>
      </w:pPr>
      <w:r>
        <w:t xml:space="preserve">1. </w:t>
      </w:r>
      <w:r w:rsidRPr="00AA4240">
        <w:t>Gjatë zhvillimit të një mbledhje</w:t>
      </w:r>
      <w:r>
        <w:t>je</w:t>
      </w:r>
      <w:r w:rsidRPr="00AA4240">
        <w:t xml:space="preserve"> vendimmarrëse të Bordit të Komisionerëve, çdo person që do të marrë pjesë ka të drejtë të dëgjojë e të mbajë shënime,</w:t>
      </w:r>
      <w:r>
        <w:t xml:space="preserve"> por  nuk ka të drejtë të flasë</w:t>
      </w:r>
      <w:r w:rsidRPr="00AA4240">
        <w:t xml:space="preserve"> apo të bëjë pyetje,  me përjashtim të rasteve kur Bordi e deklaron  një gjë të tillë. Ndalohet gjithashtu ndërprerja e fjalës së diskutantit, përdorimi i celularëve dhe pirja e duhanit.</w:t>
      </w:r>
    </w:p>
    <w:p w:rsidR="00E03659" w:rsidRPr="00AA4240" w:rsidRDefault="00E03659" w:rsidP="00E03659">
      <w:pPr>
        <w:pStyle w:val="Paragrafi"/>
      </w:pPr>
      <w:r>
        <w:t xml:space="preserve">2. </w:t>
      </w:r>
      <w:r w:rsidRPr="00AA4240">
        <w:t xml:space="preserve">Nëse ndonjë nga personat pjesëmarrës në mbledhjen e Bordit të Komisionerëve  do të konsiderohet se prish qetësinë dhe mbarëvajtjen e mbledhjes, me </w:t>
      </w:r>
      <w:r>
        <w:t>urdhër të kryetarit do të proc</w:t>
      </w:r>
      <w:r w:rsidRPr="00AA4240">
        <w:t xml:space="preserve">edohet me largimin e tij. </w:t>
      </w:r>
    </w:p>
    <w:p w:rsidR="00E03659" w:rsidRPr="00AA4240" w:rsidRDefault="00E03659" w:rsidP="00E03659">
      <w:pPr>
        <w:pStyle w:val="Paragrafi"/>
      </w:pPr>
      <w:r>
        <w:t>3. Kur ce</w:t>
      </w:r>
      <w:r w:rsidRPr="00AA4240">
        <w:t>nohen rregullat mbi zhvillimin e mbledhjes, kryetari vendos për ndërprerjen e mbledhjes</w:t>
      </w:r>
      <w:r>
        <w:t>,</w:t>
      </w:r>
      <w:r w:rsidRPr="00AA4240">
        <w:t xml:space="preserve"> për jo më shumë se 30 minuta, ose shtyrjen e saj pas marrjes së miratimit nga Bordi. </w:t>
      </w:r>
    </w:p>
    <w:p w:rsidR="00E03659" w:rsidRDefault="00E03659" w:rsidP="00E03659">
      <w:pPr>
        <w:pStyle w:val="Paragrafi"/>
      </w:pP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KapitulliNr"/>
        <w:keepNext w:val="0"/>
      </w:pPr>
      <w:r w:rsidRPr="00AA4240">
        <w:t>Kapitulli III</w:t>
      </w:r>
    </w:p>
    <w:p w:rsidR="00E03659" w:rsidRPr="00AA4240" w:rsidRDefault="00E03659" w:rsidP="00E03659">
      <w:pPr>
        <w:pStyle w:val="KapitulliTitull"/>
        <w:keepNext w:val="0"/>
      </w:pPr>
      <w:r w:rsidRPr="00AA4240">
        <w:t>Dispozita të Fundit</w:t>
      </w:r>
    </w:p>
    <w:p w:rsidR="00E03659" w:rsidRPr="00AA4240" w:rsidRDefault="00E03659" w:rsidP="00E03659">
      <w:pPr>
        <w:pStyle w:val="Paragrafi"/>
      </w:pPr>
    </w:p>
    <w:p w:rsidR="00E03659" w:rsidRDefault="00E03659" w:rsidP="00E03659">
      <w:pPr>
        <w:pStyle w:val="NeniNr"/>
        <w:keepNext w:val="0"/>
      </w:pPr>
      <w:r w:rsidRPr="00AA4240">
        <w:t xml:space="preserve">Neni 7 </w:t>
      </w:r>
    </w:p>
    <w:p w:rsidR="00E03659" w:rsidRPr="00AA4240" w:rsidRDefault="00E03659" w:rsidP="00E03659">
      <w:pPr>
        <w:pStyle w:val="NeniTitull"/>
        <w:keepNext w:val="0"/>
      </w:pPr>
      <w:r>
        <w:t>Amendamente të r</w:t>
      </w:r>
      <w:r w:rsidRPr="00AA4240">
        <w:t xml:space="preserve">regullores </w:t>
      </w:r>
    </w:p>
    <w:p w:rsidR="00E03659" w:rsidRPr="00AA4240" w:rsidRDefault="00E03659" w:rsidP="00E03659">
      <w:pPr>
        <w:pStyle w:val="Paragrafi"/>
      </w:pPr>
    </w:p>
    <w:p w:rsidR="00E03659" w:rsidRPr="00AA4240" w:rsidRDefault="00E03659" w:rsidP="00E03659">
      <w:pPr>
        <w:pStyle w:val="Paragrafi"/>
      </w:pPr>
      <w:r w:rsidRPr="00AA4240">
        <w:t>Këto rregulla janë objekt rish</w:t>
      </w:r>
      <w:r>
        <w:t>ikimi dhe ndryshimi me vendim të</w:t>
      </w:r>
      <w:r w:rsidRPr="00AA4240">
        <w:t xml:space="preserve"> Bordit të Komisionerëve.</w:t>
      </w:r>
    </w:p>
    <w:p w:rsidR="00E03659" w:rsidRPr="00AA4240" w:rsidRDefault="00E03659" w:rsidP="00E03659">
      <w:pPr>
        <w:pStyle w:val="Paragrafi"/>
      </w:pPr>
    </w:p>
    <w:p w:rsidR="00E03659" w:rsidRDefault="00E03659" w:rsidP="00E03659">
      <w:pPr>
        <w:pStyle w:val="NeniNr"/>
        <w:keepNext w:val="0"/>
      </w:pPr>
      <w:r w:rsidRPr="00AA4240">
        <w:t xml:space="preserve">Neni 8 </w:t>
      </w:r>
    </w:p>
    <w:p w:rsidR="00E03659" w:rsidRPr="00AA4240" w:rsidRDefault="00E03659" w:rsidP="00E03659">
      <w:pPr>
        <w:pStyle w:val="NeniTitull"/>
        <w:keepNext w:val="0"/>
      </w:pPr>
      <w:r w:rsidRPr="00AA4240">
        <w:t>Hyrja në Fuqi</w:t>
      </w:r>
    </w:p>
    <w:p w:rsidR="00E03659" w:rsidRPr="00AA4240" w:rsidRDefault="00E03659" w:rsidP="00E03659">
      <w:pPr>
        <w:pStyle w:val="Paragrafi"/>
      </w:pPr>
    </w:p>
    <w:p w:rsidR="00A0784B" w:rsidRPr="003941D1" w:rsidRDefault="00E03659" w:rsidP="00E03659">
      <w:pPr>
        <w:pStyle w:val="Paragrafi"/>
      </w:pPr>
      <w:r>
        <w:lastRenderedPageBreak/>
        <w:t>Kjo r</w:t>
      </w:r>
      <w:r w:rsidRPr="00AA4240">
        <w:t>regullore hyn në fuqi pas botimit në Fletoren Zyrtare.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04B10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3659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F9B86E-CC81-4B6D-97B8-E4A2D5EC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2019-03-16T18:03:00Z</dcterms:created>
  <dcterms:modified xsi:type="dcterms:W3CDTF">2019-03-16T18:03:00Z</dcterms:modified>
</cp:coreProperties>
</file>