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DFB" w:rsidRPr="006D6DFB" w:rsidRDefault="006D6DFB" w:rsidP="006D6DFB">
      <w:pPr>
        <w:pStyle w:val="Akti"/>
        <w:keepNext w:val="0"/>
      </w:pPr>
      <w:bookmarkStart w:id="0" w:name="_GoBack"/>
      <w:bookmarkEnd w:id="0"/>
      <w:r w:rsidRPr="006D6DFB">
        <w:t>VENDIM</w:t>
      </w:r>
    </w:p>
    <w:p w:rsidR="006D6DFB" w:rsidRPr="006D6DFB" w:rsidRDefault="006D6DFB" w:rsidP="006D6DFB">
      <w:pPr>
        <w:pStyle w:val="NumriData"/>
        <w:keepNext w:val="0"/>
        <w:rPr>
          <w:szCs w:val="22"/>
        </w:rPr>
      </w:pPr>
      <w:r w:rsidRPr="006D6DFB">
        <w:rPr>
          <w:szCs w:val="22"/>
        </w:rPr>
        <w:t>Nr.61, datë 25.10.2005</w:t>
      </w:r>
    </w:p>
    <w:p w:rsidR="006D6DFB" w:rsidRPr="006D6DFB" w:rsidRDefault="006D6DFB" w:rsidP="006D6DFB">
      <w:pPr>
        <w:pStyle w:val="Paragrafi"/>
        <w:rPr>
          <w:szCs w:val="22"/>
        </w:rPr>
      </w:pPr>
    </w:p>
    <w:p w:rsidR="006D6DFB" w:rsidRPr="006D6DFB" w:rsidRDefault="006D6DFB" w:rsidP="006D6DFB">
      <w:pPr>
        <w:pStyle w:val="Titulli"/>
        <w:keepNext w:val="0"/>
      </w:pPr>
      <w:r w:rsidRPr="006D6DFB">
        <w:t>PËR FILLIMIN E PROCEDURAVE TË SHQYRTIMIT</w:t>
      </w:r>
    </w:p>
    <w:p w:rsidR="006D6DFB" w:rsidRPr="006D6DFB" w:rsidRDefault="006D6DFB" w:rsidP="006D6DFB">
      <w:pPr>
        <w:pStyle w:val="Paragrafi"/>
        <w:rPr>
          <w:szCs w:val="22"/>
        </w:rPr>
      </w:pPr>
    </w:p>
    <w:p w:rsidR="006D6DFB" w:rsidRPr="006D6DFB" w:rsidRDefault="006D6DFB" w:rsidP="006D6DFB">
      <w:pPr>
        <w:pStyle w:val="BazLigjPropozues"/>
        <w:keepNext w:val="0"/>
      </w:pPr>
      <w:r w:rsidRPr="006D6DFB">
        <w:t>Në mbështetje të nenit 9 dhe nenit 26, pika 1 të ligjit nr.9072, dat</w:t>
      </w:r>
      <w:r w:rsidRPr="006D6DFB">
        <w:rPr>
          <w:rFonts w:ascii="Times New Roman" w:hAnsi="Times New Roman"/>
        </w:rPr>
        <w:t>ё</w:t>
      </w:r>
      <w:r w:rsidRPr="006D6DFB">
        <w:t xml:space="preserve"> 22.5.2003 “P</w:t>
      </w:r>
      <w:r w:rsidRPr="006D6DFB">
        <w:rPr>
          <w:rFonts w:ascii="Times New Roman" w:hAnsi="Times New Roman"/>
        </w:rPr>
        <w:t>ё</w:t>
      </w:r>
      <w:r w:rsidRPr="006D6DFB">
        <w:t>r sektorin e energjis</w:t>
      </w:r>
      <w:r w:rsidRPr="006D6DFB">
        <w:rPr>
          <w:rFonts w:ascii="Times New Roman" w:hAnsi="Times New Roman"/>
        </w:rPr>
        <w:t>ё</w:t>
      </w:r>
      <w:r w:rsidRPr="006D6DFB">
        <w:t xml:space="preserve"> elektrike”, të vendimit të Bordit të Komisionerëve nr.26, datë 13.5.2004 “Për miratimin e rregullave të praktikës dhe procedurave të ERE-s,” me ndryshimet përkatëse, Bordi i Komisionerëve të ERE-s, në mbledhjen e tij të datës 25.10.2005, pasi shqyrtoi kërkesën e shoqërisë “Hydroelectric Company of Albania” sh.p.k., për përcaktimin e çmimit të energjisë elektrike për periudhën  1 janar - 31 dhjetor 2005, </w:t>
      </w:r>
    </w:p>
    <w:p w:rsidR="006D6DFB" w:rsidRPr="006D6DFB" w:rsidRDefault="006D6DFB" w:rsidP="006D6DFB">
      <w:pPr>
        <w:pStyle w:val="Paragrafi"/>
        <w:rPr>
          <w:szCs w:val="22"/>
        </w:rPr>
      </w:pPr>
    </w:p>
    <w:p w:rsidR="006D6DFB" w:rsidRPr="006D6DFB" w:rsidRDefault="006D6DFB" w:rsidP="006D6DFB">
      <w:pPr>
        <w:pStyle w:val="VENDOSI"/>
        <w:keepNext w:val="0"/>
      </w:pPr>
      <w:r w:rsidRPr="006D6DFB">
        <w:t>VENDOSI:</w:t>
      </w:r>
    </w:p>
    <w:p w:rsidR="006D6DFB" w:rsidRPr="006D6DFB" w:rsidRDefault="006D6DFB" w:rsidP="006D6DFB">
      <w:pPr>
        <w:pStyle w:val="Paragrafi"/>
        <w:rPr>
          <w:rFonts w:eastAsia="Batang"/>
          <w:szCs w:val="22"/>
        </w:rPr>
      </w:pPr>
    </w:p>
    <w:p w:rsidR="006D6DFB" w:rsidRPr="006D6DFB" w:rsidRDefault="006D6DFB" w:rsidP="006D6DFB">
      <w:pPr>
        <w:pStyle w:val="Paragrafi"/>
        <w:rPr>
          <w:szCs w:val="22"/>
        </w:rPr>
      </w:pPr>
      <w:r w:rsidRPr="006D6DFB">
        <w:rPr>
          <w:szCs w:val="22"/>
        </w:rPr>
        <w:t xml:space="preserve">1. Fillimin e procedurave për shqyrtimin e aplikimit për përcaktimin e çmimit të energjisë elektrike për shoqërinë “Hydroelectric Company of Albania” sh.p.k., për periudhën  1 janar - 31 dhjetor 2005. </w:t>
      </w:r>
    </w:p>
    <w:p w:rsidR="006D6DFB" w:rsidRPr="006D6DFB" w:rsidRDefault="006D6DFB" w:rsidP="006D6DFB">
      <w:pPr>
        <w:pStyle w:val="Paragrafi"/>
        <w:rPr>
          <w:szCs w:val="22"/>
        </w:rPr>
      </w:pPr>
      <w:r w:rsidRPr="006D6DFB">
        <w:rPr>
          <w:szCs w:val="22"/>
        </w:rPr>
        <w:t>2. Ngarkohet Departamenti i Tarifave dhe i Çmimeve për zbatimin e këtij vendimi.</w:t>
      </w:r>
    </w:p>
    <w:p w:rsidR="006D6DFB" w:rsidRPr="006D6DFB" w:rsidRDefault="006D6DFB" w:rsidP="006D6DFB">
      <w:pPr>
        <w:pStyle w:val="Paragrafi"/>
        <w:rPr>
          <w:szCs w:val="22"/>
        </w:rPr>
      </w:pPr>
      <w:r w:rsidRPr="006D6DFB">
        <w:rPr>
          <w:szCs w:val="22"/>
        </w:rPr>
        <w:t xml:space="preserve">Ky vendim hyn në fuqi menjëherë dhe botohet në Fletoren Zyrtare. </w:t>
      </w:r>
    </w:p>
    <w:p w:rsidR="006D6DFB" w:rsidRPr="006D6DFB" w:rsidRDefault="006D6DFB" w:rsidP="006D6DFB">
      <w:pPr>
        <w:pStyle w:val="Paragrafi"/>
        <w:ind w:firstLine="0"/>
        <w:rPr>
          <w:szCs w:val="22"/>
        </w:rPr>
      </w:pPr>
    </w:p>
    <w:p w:rsidR="006D6DFB" w:rsidRPr="006D6DFB" w:rsidRDefault="006D6DFB" w:rsidP="006D6DFB">
      <w:pPr>
        <w:pStyle w:val="Autoriteti"/>
        <w:keepNext w:val="0"/>
      </w:pPr>
      <w:r w:rsidRPr="006D6DFB">
        <w:t>KRYETARI I ERE-S</w:t>
      </w:r>
    </w:p>
    <w:p w:rsidR="006D6DFB" w:rsidRPr="006D6DFB" w:rsidRDefault="006D6DFB" w:rsidP="006D6DFB">
      <w:pPr>
        <w:pStyle w:val="AutoritetiEmer"/>
      </w:pPr>
      <w:r w:rsidRPr="006D6DFB">
        <w:t>Pjetër Dema</w:t>
      </w:r>
    </w:p>
    <w:p w:rsidR="006D6DFB" w:rsidRPr="006D6DFB" w:rsidRDefault="006D6DFB" w:rsidP="006D6DFB">
      <w:pPr>
        <w:pStyle w:val="Akti"/>
        <w:keepNext w:val="0"/>
        <w:jc w:val="left"/>
        <w:rPr>
          <w:rFonts w:eastAsia="Batang"/>
        </w:rPr>
      </w:pPr>
    </w:p>
    <w:p w:rsidR="006D6DFB" w:rsidRPr="006D6DFB" w:rsidRDefault="006D6DFB" w:rsidP="006D6DFB">
      <w:pPr>
        <w:pStyle w:val="Akti"/>
        <w:keepNext w:val="0"/>
        <w:jc w:val="left"/>
        <w:rPr>
          <w:rFonts w:eastAsia="Batang"/>
        </w:rPr>
      </w:pPr>
    </w:p>
    <w:p w:rsidR="00A0784B" w:rsidRPr="006D6DFB" w:rsidRDefault="00A0784B" w:rsidP="003941D1">
      <w:pPr>
        <w:pStyle w:val="Paragrafi"/>
        <w:rPr>
          <w:szCs w:val="22"/>
          <w:lang w:val="sq-AL"/>
        </w:rPr>
      </w:pPr>
    </w:p>
    <w:sectPr w:rsidR="00A0784B" w:rsidRPr="006D6DF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6DFB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07308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C1B582-779A-49E9-8F7F-1FE311A4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D6DF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2019-03-16T18:13:00Z</dcterms:created>
  <dcterms:modified xsi:type="dcterms:W3CDTF">2019-03-16T18:13:00Z</dcterms:modified>
</cp:coreProperties>
</file>