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092D" w:rsidRPr="00A6692D" w:rsidRDefault="005F092D" w:rsidP="005F092D">
      <w:pPr>
        <w:pStyle w:val="Akti"/>
        <w:keepNext w:val="0"/>
        <w:rPr>
          <w:sz w:val="21"/>
          <w:szCs w:val="21"/>
        </w:rPr>
      </w:pPr>
      <w:bookmarkStart w:id="0" w:name="_GoBack"/>
      <w:bookmarkEnd w:id="0"/>
      <w:r w:rsidRPr="00A6692D">
        <w:rPr>
          <w:sz w:val="21"/>
          <w:szCs w:val="21"/>
        </w:rPr>
        <w:t>VENDIM</w:t>
      </w:r>
    </w:p>
    <w:p w:rsidR="005F092D" w:rsidRPr="00A6692D" w:rsidRDefault="005F092D" w:rsidP="005F092D">
      <w:pPr>
        <w:pStyle w:val="NumriData"/>
        <w:keepNext w:val="0"/>
        <w:rPr>
          <w:sz w:val="21"/>
          <w:szCs w:val="21"/>
        </w:rPr>
      </w:pPr>
      <w:r w:rsidRPr="00A6692D">
        <w:rPr>
          <w:sz w:val="21"/>
          <w:szCs w:val="21"/>
        </w:rPr>
        <w:t>Nr.74, datë 23.11.2005</w:t>
      </w:r>
    </w:p>
    <w:p w:rsidR="005F092D" w:rsidRPr="00A6692D" w:rsidRDefault="005F092D" w:rsidP="005F092D">
      <w:pPr>
        <w:pStyle w:val="Paragrafi"/>
        <w:rPr>
          <w:sz w:val="21"/>
          <w:szCs w:val="21"/>
        </w:rPr>
      </w:pPr>
    </w:p>
    <w:p w:rsidR="005F092D" w:rsidRPr="00A6692D" w:rsidRDefault="005F092D" w:rsidP="005F092D">
      <w:pPr>
        <w:pStyle w:val="Titulli"/>
        <w:keepNext w:val="0"/>
        <w:rPr>
          <w:sz w:val="21"/>
          <w:szCs w:val="21"/>
        </w:rPr>
      </w:pPr>
      <w:r w:rsidRPr="00A6692D">
        <w:rPr>
          <w:sz w:val="21"/>
          <w:szCs w:val="21"/>
        </w:rPr>
        <w:t>PËR DHËNIEN E LICENCËS PËR AKTIVITETIN E NDËRTIMIT, INSTALIMIT DHE PRODHIMIT TË ENERGJISË ELEKTRIKE, KOMPANISË “HIDROINVEST 1” SHPK, PËR HEC STRANIK DHE ZALL TORE</w:t>
      </w:r>
    </w:p>
    <w:p w:rsidR="005F092D" w:rsidRPr="00A6692D" w:rsidRDefault="005F092D" w:rsidP="005F092D">
      <w:pPr>
        <w:pStyle w:val="Paragrafi"/>
        <w:rPr>
          <w:sz w:val="21"/>
          <w:szCs w:val="21"/>
        </w:rPr>
      </w:pPr>
    </w:p>
    <w:p w:rsidR="005F092D" w:rsidRDefault="005F092D" w:rsidP="005F092D">
      <w:pPr>
        <w:pStyle w:val="BazLigjPropozues"/>
        <w:keepNext w:val="0"/>
        <w:rPr>
          <w:sz w:val="21"/>
          <w:szCs w:val="21"/>
        </w:rPr>
      </w:pPr>
      <w:r w:rsidRPr="00A6692D">
        <w:rPr>
          <w:sz w:val="21"/>
          <w:szCs w:val="21"/>
        </w:rPr>
        <w:t>Në mbështetje të nenit 9</w:t>
      </w:r>
      <w:r>
        <w:rPr>
          <w:sz w:val="21"/>
          <w:szCs w:val="21"/>
        </w:rPr>
        <w:t>,</w:t>
      </w:r>
      <w:r w:rsidRPr="00A6692D">
        <w:rPr>
          <w:sz w:val="21"/>
          <w:szCs w:val="21"/>
        </w:rPr>
        <w:t xml:space="preserve"> si dhe të nenit 13 pika 1 germa a të ligjit nr.9072, datë 22.05.2003 “Për sektorin e energjisë elektrike”, vendimit të Këshillit të Ministrave nr.</w:t>
      </w:r>
      <w:r>
        <w:rPr>
          <w:sz w:val="21"/>
          <w:szCs w:val="21"/>
        </w:rPr>
        <w:t>565, datë 12.08.2005 “Për miratimin e m</w:t>
      </w:r>
      <w:r w:rsidRPr="00A6692D">
        <w:rPr>
          <w:sz w:val="21"/>
          <w:szCs w:val="21"/>
        </w:rPr>
        <w:t>arr</w:t>
      </w:r>
      <w:r>
        <w:rPr>
          <w:sz w:val="21"/>
          <w:szCs w:val="21"/>
        </w:rPr>
        <w:t>ëveshjes së k</w:t>
      </w:r>
      <w:r w:rsidRPr="00A6692D">
        <w:rPr>
          <w:sz w:val="21"/>
          <w:szCs w:val="21"/>
        </w:rPr>
        <w:t>oncensionit të formës “BOO”, ndërmjet Ministrisë së Industrisë dhe të Energjetikës, Ministrisë së Rregullimit të Territorit dhe të Turizmit, Ministrisë së Bujqësisë dhe të Ushqimit dhe shoqërisë “Hidroinvest” sh.p.k., Çarshovë, Përmet, “Për ndërtimin e hidrocentraleve në Stranik dhe Zall Tore, në Komunën Stravaj, Librazhd”, si dhe vendimit të Bor</w:t>
      </w:r>
      <w:r>
        <w:rPr>
          <w:sz w:val="21"/>
          <w:szCs w:val="21"/>
        </w:rPr>
        <w:t>dit të Komisionerëve të ERE-s</w:t>
      </w:r>
      <w:r w:rsidRPr="00A6692D">
        <w:rPr>
          <w:sz w:val="21"/>
          <w:szCs w:val="21"/>
        </w:rPr>
        <w:t xml:space="preserve"> nr.44, datë 14.</w:t>
      </w:r>
      <w:r>
        <w:rPr>
          <w:sz w:val="21"/>
          <w:szCs w:val="21"/>
        </w:rPr>
        <w:t>10.2004</w:t>
      </w:r>
      <w:r w:rsidRPr="00A6692D">
        <w:rPr>
          <w:sz w:val="21"/>
          <w:szCs w:val="21"/>
        </w:rPr>
        <w:t xml:space="preserve"> “Rregullorja për procedurat e licencimit për centralet elektrike me kapacitet të përgjithshëm j</w:t>
      </w:r>
      <w:r>
        <w:rPr>
          <w:sz w:val="21"/>
          <w:szCs w:val="21"/>
        </w:rPr>
        <w:t>o me të madh se 5 MW”, Bordi i K</w:t>
      </w:r>
      <w:r w:rsidRPr="00A6692D">
        <w:rPr>
          <w:sz w:val="21"/>
          <w:szCs w:val="21"/>
        </w:rPr>
        <w:t>omisionerëve</w:t>
      </w:r>
      <w:r>
        <w:rPr>
          <w:sz w:val="21"/>
          <w:szCs w:val="21"/>
        </w:rPr>
        <w:t>,</w:t>
      </w:r>
      <w:r w:rsidRPr="00A6692D">
        <w:rPr>
          <w:sz w:val="21"/>
          <w:szCs w:val="21"/>
        </w:rPr>
        <w:t xml:space="preserve"> në mbledhjen e tij të datës 23.11.2005, pasi shqyrtoi kërkesën e paraqitur nga shoqëria “Hidroinvest 1” sh.p.k.,  </w:t>
      </w:r>
    </w:p>
    <w:p w:rsidR="005F092D" w:rsidRPr="00A6692D" w:rsidRDefault="005F092D" w:rsidP="005F092D">
      <w:pPr>
        <w:pStyle w:val="BazLigjPropozues"/>
        <w:keepNext w:val="0"/>
        <w:rPr>
          <w:sz w:val="21"/>
          <w:szCs w:val="21"/>
        </w:rPr>
      </w:pPr>
      <w:r w:rsidRPr="00A6692D">
        <w:rPr>
          <w:sz w:val="21"/>
          <w:szCs w:val="21"/>
        </w:rPr>
        <w:t xml:space="preserve"> </w:t>
      </w:r>
    </w:p>
    <w:p w:rsidR="005F092D" w:rsidRPr="00A6692D" w:rsidRDefault="005F092D" w:rsidP="005F092D">
      <w:pPr>
        <w:pStyle w:val="VENDOSI"/>
        <w:keepNext w:val="0"/>
        <w:rPr>
          <w:sz w:val="21"/>
          <w:szCs w:val="21"/>
        </w:rPr>
      </w:pPr>
      <w:r w:rsidRPr="00A6692D">
        <w:rPr>
          <w:sz w:val="21"/>
          <w:szCs w:val="21"/>
        </w:rPr>
        <w:t>KONSTATOI:</w:t>
      </w:r>
    </w:p>
    <w:p w:rsidR="005F092D" w:rsidRPr="00A6692D" w:rsidRDefault="005F092D" w:rsidP="005F092D">
      <w:pPr>
        <w:pStyle w:val="Paragrafi"/>
        <w:rPr>
          <w:sz w:val="21"/>
          <w:szCs w:val="21"/>
        </w:rPr>
      </w:pPr>
    </w:p>
    <w:p w:rsidR="005F092D" w:rsidRPr="00A6692D" w:rsidRDefault="005F092D" w:rsidP="005F092D">
      <w:pPr>
        <w:pStyle w:val="Paragrafi"/>
        <w:rPr>
          <w:sz w:val="21"/>
          <w:szCs w:val="21"/>
        </w:rPr>
      </w:pPr>
      <w:r>
        <w:rPr>
          <w:sz w:val="21"/>
          <w:szCs w:val="21"/>
        </w:rPr>
        <w:t>S</w:t>
      </w:r>
      <w:r w:rsidRPr="00A6692D">
        <w:rPr>
          <w:sz w:val="21"/>
          <w:szCs w:val="21"/>
        </w:rPr>
        <w:t>e mungon një pjesë e dokumentacionit sipas “Rregullores për procedurat e licencimit për ndërtimin dhe shfrytëzimin e centraleve elektrike me kapacitet të përgjithshëm jo më të madh se 5 MW”:</w:t>
      </w:r>
    </w:p>
    <w:p w:rsidR="005F092D" w:rsidRPr="00A6692D" w:rsidRDefault="005F092D" w:rsidP="005F092D">
      <w:pPr>
        <w:pStyle w:val="Paragrafi"/>
        <w:rPr>
          <w:sz w:val="21"/>
          <w:szCs w:val="21"/>
        </w:rPr>
      </w:pPr>
      <w:r w:rsidRPr="00A6692D">
        <w:rPr>
          <w:sz w:val="21"/>
          <w:szCs w:val="21"/>
        </w:rPr>
        <w:t>1. Vërtetim nga banka për numrin e llogarisë së veçantë për aktivitetin në sektorin e energjisë elektrike (neni 8 germa A pika 8).</w:t>
      </w:r>
    </w:p>
    <w:p w:rsidR="005F092D" w:rsidRPr="00A6692D" w:rsidRDefault="005F092D" w:rsidP="005F092D">
      <w:pPr>
        <w:pStyle w:val="Paragrafi"/>
        <w:rPr>
          <w:sz w:val="21"/>
          <w:szCs w:val="21"/>
        </w:rPr>
      </w:pPr>
      <w:r w:rsidRPr="00A6692D">
        <w:rPr>
          <w:sz w:val="21"/>
          <w:szCs w:val="21"/>
        </w:rPr>
        <w:t>2. Deklaratë e aplikuesit nëse i është mohuar apo jo, ose hequr më parë një licencë për prodhimin, transmetimin, shpërndarjen, furnizimin ose eksportin e energjisë elektrike (ne</w:t>
      </w:r>
      <w:r>
        <w:rPr>
          <w:sz w:val="21"/>
          <w:szCs w:val="21"/>
        </w:rPr>
        <w:t>ni 8</w:t>
      </w:r>
      <w:r w:rsidRPr="00A6692D">
        <w:rPr>
          <w:sz w:val="21"/>
          <w:szCs w:val="21"/>
        </w:rPr>
        <w:t xml:space="preserve"> ge</w:t>
      </w:r>
      <w:r>
        <w:rPr>
          <w:sz w:val="21"/>
          <w:szCs w:val="21"/>
        </w:rPr>
        <w:t>rma B</w:t>
      </w:r>
      <w:r w:rsidRPr="00A6692D">
        <w:rPr>
          <w:sz w:val="21"/>
          <w:szCs w:val="21"/>
        </w:rPr>
        <w:t xml:space="preserve"> pika 5).</w:t>
      </w:r>
    </w:p>
    <w:p w:rsidR="005F092D" w:rsidRPr="00A6692D" w:rsidRDefault="005F092D" w:rsidP="005F092D">
      <w:pPr>
        <w:pStyle w:val="Paragrafi"/>
        <w:rPr>
          <w:sz w:val="21"/>
          <w:szCs w:val="21"/>
        </w:rPr>
      </w:pPr>
      <w:r w:rsidRPr="00A6692D">
        <w:rPr>
          <w:sz w:val="21"/>
          <w:szCs w:val="21"/>
        </w:rPr>
        <w:t>3. Hartë në lidhje me shtrirjen gjeografike të aktivitetit të shoqërisë në sektorin e</w:t>
      </w:r>
      <w:r>
        <w:rPr>
          <w:sz w:val="21"/>
          <w:szCs w:val="21"/>
        </w:rPr>
        <w:t xml:space="preserve"> energjisë elektrike (neni 8</w:t>
      </w:r>
      <w:r w:rsidRPr="00A6692D">
        <w:rPr>
          <w:sz w:val="21"/>
          <w:szCs w:val="21"/>
        </w:rPr>
        <w:t xml:space="preserve"> ge</w:t>
      </w:r>
      <w:r>
        <w:rPr>
          <w:sz w:val="21"/>
          <w:szCs w:val="21"/>
        </w:rPr>
        <w:t>rma D</w:t>
      </w:r>
      <w:r w:rsidRPr="00A6692D">
        <w:rPr>
          <w:sz w:val="21"/>
          <w:szCs w:val="21"/>
        </w:rPr>
        <w:t xml:space="preserve"> pika 1).</w:t>
      </w:r>
    </w:p>
    <w:p w:rsidR="005F092D" w:rsidRPr="00A6692D" w:rsidRDefault="005F092D" w:rsidP="005F092D">
      <w:pPr>
        <w:pStyle w:val="Paragrafi"/>
        <w:rPr>
          <w:sz w:val="21"/>
          <w:szCs w:val="21"/>
        </w:rPr>
      </w:pPr>
      <w:r w:rsidRPr="00A6692D">
        <w:rPr>
          <w:sz w:val="21"/>
          <w:szCs w:val="21"/>
        </w:rPr>
        <w:t xml:space="preserve">4. Në relacionin teknik nuk jepet informacion mbi jetëgjatësinë e pritshme të centralit (neni </w:t>
      </w:r>
      <w:r>
        <w:rPr>
          <w:sz w:val="21"/>
          <w:szCs w:val="21"/>
        </w:rPr>
        <w:t>8</w:t>
      </w:r>
      <w:r w:rsidRPr="00A6692D">
        <w:rPr>
          <w:sz w:val="21"/>
          <w:szCs w:val="21"/>
        </w:rPr>
        <w:t xml:space="preserve"> germa E).</w:t>
      </w:r>
    </w:p>
    <w:p w:rsidR="005F092D" w:rsidRPr="00A6692D" w:rsidRDefault="005F092D" w:rsidP="005F092D">
      <w:pPr>
        <w:pStyle w:val="Paragrafi"/>
        <w:rPr>
          <w:sz w:val="21"/>
          <w:szCs w:val="21"/>
        </w:rPr>
      </w:pPr>
      <w:r w:rsidRPr="00A6692D">
        <w:rPr>
          <w:sz w:val="21"/>
          <w:szCs w:val="21"/>
        </w:rPr>
        <w:t xml:space="preserve">5. Skema elektrike principale e centralit dhe lidhja e tij me sistemin e transmetimit ose </w:t>
      </w:r>
      <w:r>
        <w:rPr>
          <w:sz w:val="21"/>
          <w:szCs w:val="21"/>
        </w:rPr>
        <w:t xml:space="preserve">të </w:t>
      </w:r>
      <w:r w:rsidRPr="00A6692D">
        <w:rPr>
          <w:sz w:val="21"/>
          <w:szCs w:val="21"/>
        </w:rPr>
        <w:t xml:space="preserve">shpërndarjes </w:t>
      </w:r>
      <w:r>
        <w:rPr>
          <w:sz w:val="21"/>
          <w:szCs w:val="21"/>
        </w:rPr>
        <w:t>(neni 8</w:t>
      </w:r>
      <w:r w:rsidRPr="00A6692D">
        <w:rPr>
          <w:sz w:val="21"/>
          <w:szCs w:val="21"/>
        </w:rPr>
        <w:t xml:space="preserve"> germa E).</w:t>
      </w:r>
    </w:p>
    <w:p w:rsidR="005F092D" w:rsidRPr="00A6692D" w:rsidRDefault="005F092D" w:rsidP="005F092D">
      <w:pPr>
        <w:pStyle w:val="Paragrafi"/>
        <w:rPr>
          <w:sz w:val="21"/>
          <w:szCs w:val="21"/>
        </w:rPr>
      </w:pPr>
      <w:r w:rsidRPr="00A6692D">
        <w:rPr>
          <w:sz w:val="21"/>
          <w:szCs w:val="21"/>
        </w:rPr>
        <w:t>6. Standardet teknike të pjesëve kryesore të centr</w:t>
      </w:r>
      <w:r>
        <w:rPr>
          <w:sz w:val="21"/>
          <w:szCs w:val="21"/>
        </w:rPr>
        <w:t>alit (neni 8</w:t>
      </w:r>
      <w:r w:rsidRPr="00A6692D">
        <w:rPr>
          <w:sz w:val="21"/>
          <w:szCs w:val="21"/>
        </w:rPr>
        <w:t xml:space="preserve"> germa E).</w:t>
      </w:r>
    </w:p>
    <w:p w:rsidR="005F092D" w:rsidRPr="00A6692D" w:rsidRDefault="005F092D" w:rsidP="005F092D">
      <w:pPr>
        <w:pStyle w:val="Paragrafi"/>
        <w:rPr>
          <w:sz w:val="21"/>
          <w:szCs w:val="21"/>
        </w:rPr>
      </w:pPr>
      <w:r w:rsidRPr="00A6692D">
        <w:rPr>
          <w:sz w:val="21"/>
          <w:szCs w:val="21"/>
        </w:rPr>
        <w:t>7. Lejet e ndërtimit të objektit të licencimit nga organet kompetente të</w:t>
      </w:r>
      <w:r>
        <w:rPr>
          <w:sz w:val="21"/>
          <w:szCs w:val="21"/>
        </w:rPr>
        <w:t xml:space="preserve"> pushtetit vendor (neni 8</w:t>
      </w:r>
      <w:r w:rsidRPr="00A6692D">
        <w:rPr>
          <w:sz w:val="21"/>
          <w:szCs w:val="21"/>
        </w:rPr>
        <w:t xml:space="preserve"> germa E).</w:t>
      </w:r>
    </w:p>
    <w:p w:rsidR="005F092D" w:rsidRPr="00A6692D" w:rsidRDefault="005F092D" w:rsidP="005F092D">
      <w:pPr>
        <w:pStyle w:val="Paragrafi"/>
        <w:rPr>
          <w:sz w:val="21"/>
          <w:szCs w:val="21"/>
        </w:rPr>
      </w:pPr>
      <w:r w:rsidRPr="00A6692D">
        <w:rPr>
          <w:sz w:val="21"/>
          <w:szCs w:val="21"/>
        </w:rPr>
        <w:t>8. Leja e përdorimit të ujit për prodhimin e</w:t>
      </w:r>
      <w:r>
        <w:rPr>
          <w:sz w:val="21"/>
          <w:szCs w:val="21"/>
        </w:rPr>
        <w:t xml:space="preserve"> energjisë elektrike (neni 8</w:t>
      </w:r>
      <w:r w:rsidRPr="00A6692D">
        <w:rPr>
          <w:sz w:val="21"/>
          <w:szCs w:val="21"/>
        </w:rPr>
        <w:t xml:space="preserve"> germa E).</w:t>
      </w:r>
    </w:p>
    <w:p w:rsidR="005F092D" w:rsidRDefault="005F092D" w:rsidP="005F092D">
      <w:pPr>
        <w:pStyle w:val="Paragrafi"/>
        <w:rPr>
          <w:sz w:val="21"/>
          <w:szCs w:val="21"/>
        </w:rPr>
      </w:pPr>
      <w:r w:rsidRPr="00A6692D">
        <w:rPr>
          <w:sz w:val="21"/>
          <w:szCs w:val="21"/>
        </w:rPr>
        <w:t xml:space="preserve">9. </w:t>
      </w:r>
      <w:r>
        <w:rPr>
          <w:sz w:val="21"/>
          <w:szCs w:val="21"/>
        </w:rPr>
        <w:t>Parametrat kryesorë teknikë</w:t>
      </w:r>
      <w:r w:rsidRPr="00A6692D">
        <w:rPr>
          <w:sz w:val="21"/>
          <w:szCs w:val="21"/>
        </w:rPr>
        <w:t xml:space="preserve"> të rezervuarit, kanalit të derivacionit dhe nyjeve kryesore të tij sipas standardeve të përcaktuara në ligjin </w:t>
      </w:r>
      <w:r>
        <w:rPr>
          <w:sz w:val="21"/>
          <w:szCs w:val="21"/>
        </w:rPr>
        <w:t>nr.</w:t>
      </w:r>
      <w:r w:rsidRPr="00A6692D">
        <w:rPr>
          <w:sz w:val="21"/>
          <w:szCs w:val="21"/>
        </w:rPr>
        <w:t>8681, datë 02.11.2000 “Për projektimin, ndërtimin, shfrytëzimin dhe mirëmbjatjen e digave dhe dambave” dhe vendimin e Këshillit të Ministrave nr. 147 datë 18.03.2004 “Për miratimin e rregullores për sigurinë e</w:t>
      </w:r>
      <w:r>
        <w:rPr>
          <w:sz w:val="21"/>
          <w:szCs w:val="21"/>
        </w:rPr>
        <w:t xml:space="preserve"> digave dhe dambave” (neni 8</w:t>
      </w:r>
      <w:r w:rsidRPr="00A6692D">
        <w:rPr>
          <w:sz w:val="21"/>
          <w:szCs w:val="21"/>
        </w:rPr>
        <w:t xml:space="preserve"> germa E).</w:t>
      </w:r>
    </w:p>
    <w:p w:rsidR="005F092D" w:rsidRPr="00A6692D" w:rsidRDefault="005F092D" w:rsidP="005F092D">
      <w:pPr>
        <w:pStyle w:val="Paragrafi"/>
        <w:rPr>
          <w:sz w:val="21"/>
          <w:szCs w:val="21"/>
        </w:rPr>
      </w:pPr>
    </w:p>
    <w:p w:rsidR="005F092D" w:rsidRPr="00A6692D" w:rsidRDefault="005F092D" w:rsidP="005F092D">
      <w:pPr>
        <w:pStyle w:val="Paragrafi"/>
        <w:rPr>
          <w:sz w:val="21"/>
          <w:szCs w:val="21"/>
        </w:rPr>
      </w:pPr>
      <w:r w:rsidRPr="00A6692D">
        <w:rPr>
          <w:sz w:val="21"/>
          <w:szCs w:val="21"/>
        </w:rPr>
        <w:t>10. Studimi i fizibilitetit me një planbiznesi me të dhëna të hollësishme të kostove për njësi dhe çmimeve në vite, kthimin e investimeve etj.</w:t>
      </w:r>
    </w:p>
    <w:p w:rsidR="005F092D" w:rsidRPr="00A6692D" w:rsidRDefault="005F092D" w:rsidP="005F092D">
      <w:pPr>
        <w:pStyle w:val="Paragrafi"/>
        <w:rPr>
          <w:sz w:val="21"/>
          <w:szCs w:val="21"/>
        </w:rPr>
      </w:pPr>
      <w:r w:rsidRPr="00A6692D">
        <w:rPr>
          <w:sz w:val="21"/>
          <w:szCs w:val="21"/>
        </w:rPr>
        <w:t>Duke pasur parasysh detyrimin ligjor nga ana e aplikuesit për plotësimin e dokumentacionit të nevojshëm, Bordi i Komisionerëve të ERE-s</w:t>
      </w:r>
    </w:p>
    <w:p w:rsidR="005F092D" w:rsidRPr="00A6692D" w:rsidRDefault="005F092D" w:rsidP="005F092D">
      <w:pPr>
        <w:pStyle w:val="Paragrafi"/>
        <w:rPr>
          <w:sz w:val="21"/>
          <w:szCs w:val="21"/>
        </w:rPr>
      </w:pPr>
    </w:p>
    <w:p w:rsidR="005F092D" w:rsidRPr="00A6692D" w:rsidRDefault="005F092D" w:rsidP="005F092D">
      <w:pPr>
        <w:pStyle w:val="VENDOSI"/>
        <w:keepNext w:val="0"/>
        <w:rPr>
          <w:sz w:val="21"/>
          <w:szCs w:val="21"/>
        </w:rPr>
      </w:pPr>
      <w:r w:rsidRPr="00A6692D">
        <w:rPr>
          <w:sz w:val="21"/>
          <w:szCs w:val="21"/>
        </w:rPr>
        <w:t>VENDOSI:</w:t>
      </w:r>
    </w:p>
    <w:p w:rsidR="005F092D" w:rsidRPr="00A6692D" w:rsidRDefault="005F092D" w:rsidP="005F092D">
      <w:pPr>
        <w:pStyle w:val="Paragrafi"/>
        <w:rPr>
          <w:sz w:val="21"/>
          <w:szCs w:val="21"/>
        </w:rPr>
      </w:pPr>
    </w:p>
    <w:p w:rsidR="005F092D" w:rsidRPr="00A6692D" w:rsidRDefault="005F092D" w:rsidP="005F092D">
      <w:pPr>
        <w:pStyle w:val="Paragrafi"/>
        <w:rPr>
          <w:sz w:val="21"/>
          <w:szCs w:val="21"/>
        </w:rPr>
      </w:pPr>
      <w:r w:rsidRPr="00A6692D">
        <w:rPr>
          <w:sz w:val="21"/>
          <w:szCs w:val="21"/>
        </w:rPr>
        <w:t>1. Shtyrjen e shqyrtimit të aplikimit të shoqërisë “Hidroinvest 1”sh.p.k., deri në  plotësimin e të gjithë dokumentacionit të nevojshëm në përputhje me kërkesat e legjislacionit në fuqi.</w:t>
      </w:r>
    </w:p>
    <w:p w:rsidR="005F092D" w:rsidRPr="00A6692D" w:rsidRDefault="005F092D" w:rsidP="005F092D">
      <w:pPr>
        <w:pStyle w:val="Paragrafi"/>
        <w:rPr>
          <w:sz w:val="21"/>
          <w:szCs w:val="21"/>
        </w:rPr>
      </w:pPr>
      <w:r w:rsidRPr="00A6692D">
        <w:rPr>
          <w:sz w:val="21"/>
          <w:szCs w:val="21"/>
        </w:rPr>
        <w:t xml:space="preserve">2. Afati kohor për paraqitjen e dokumentacionit nga shoqëria “Hidroinvest 1” sh.p.k. është deri 1 (një) muaj përpara përfundimit të afatit për fillimin e punimeve, sipas </w:t>
      </w:r>
      <w:r>
        <w:rPr>
          <w:sz w:val="21"/>
          <w:szCs w:val="21"/>
        </w:rPr>
        <w:t>vendimit t</w:t>
      </w:r>
      <w:r w:rsidRPr="00A6692D">
        <w:rPr>
          <w:sz w:val="21"/>
          <w:szCs w:val="21"/>
        </w:rPr>
        <w:t>ë Këshillit të Ministrave nr.565, datë 12.08.2005.</w:t>
      </w:r>
    </w:p>
    <w:p w:rsidR="005F092D" w:rsidRPr="00A6692D" w:rsidRDefault="005F092D" w:rsidP="005F092D">
      <w:pPr>
        <w:pStyle w:val="Paragrafi"/>
        <w:rPr>
          <w:sz w:val="21"/>
          <w:szCs w:val="21"/>
        </w:rPr>
      </w:pPr>
      <w:r w:rsidRPr="00A6692D">
        <w:rPr>
          <w:sz w:val="21"/>
          <w:szCs w:val="21"/>
        </w:rPr>
        <w:t>Ky vendim hyn në fuqi menjëherë dhe botohet në Fletoren Zyrtare.</w:t>
      </w:r>
    </w:p>
    <w:p w:rsidR="005F092D" w:rsidRPr="00A6692D" w:rsidRDefault="005F092D" w:rsidP="005F092D">
      <w:pPr>
        <w:pStyle w:val="Paragrafi"/>
        <w:rPr>
          <w:sz w:val="21"/>
          <w:szCs w:val="21"/>
        </w:rPr>
      </w:pPr>
    </w:p>
    <w:p w:rsidR="005F092D" w:rsidRPr="00A6692D" w:rsidRDefault="005F092D" w:rsidP="005F092D">
      <w:pPr>
        <w:pStyle w:val="Autoriteti"/>
        <w:keepNext w:val="0"/>
        <w:rPr>
          <w:sz w:val="21"/>
          <w:szCs w:val="21"/>
        </w:rPr>
      </w:pPr>
      <w:r w:rsidRPr="00A6692D">
        <w:rPr>
          <w:sz w:val="21"/>
          <w:szCs w:val="21"/>
        </w:rPr>
        <w:t>KRYETARI I ERE-S</w:t>
      </w:r>
    </w:p>
    <w:p w:rsidR="005F092D" w:rsidRPr="00A6692D" w:rsidRDefault="005F092D" w:rsidP="005F092D">
      <w:pPr>
        <w:pStyle w:val="AutoritetiEmer"/>
        <w:rPr>
          <w:sz w:val="21"/>
          <w:szCs w:val="21"/>
        </w:rPr>
      </w:pPr>
      <w:r w:rsidRPr="00A6692D">
        <w:rPr>
          <w:sz w:val="21"/>
          <w:szCs w:val="21"/>
        </w:rPr>
        <w:t>Pjetër Dema</w:t>
      </w:r>
    </w:p>
    <w:p w:rsidR="005F092D" w:rsidRDefault="005F092D" w:rsidP="005F092D">
      <w:pPr>
        <w:pStyle w:val="Akti"/>
        <w:keepNext w:val="0"/>
        <w:rPr>
          <w:sz w:val="21"/>
          <w:szCs w:val="21"/>
        </w:rPr>
      </w:pPr>
    </w:p>
    <w:p w:rsidR="005F092D" w:rsidRPr="0003399E" w:rsidRDefault="005F092D" w:rsidP="005F092D">
      <w:pPr>
        <w:pStyle w:val="Paragrafi"/>
        <w:rPr>
          <w:lang w:val="sq-AL"/>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709D3"/>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5F092D"/>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2107316-38EF-4A7C-911B-FFC401B44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5F092D"/>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513</Words>
  <Characters>2926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2019-03-16T18:37:00Z</dcterms:created>
  <dcterms:modified xsi:type="dcterms:W3CDTF">2019-03-16T18:37:00Z</dcterms:modified>
</cp:coreProperties>
</file>