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CCB" w:rsidRPr="006C5982" w:rsidRDefault="00A75CCB" w:rsidP="00A75CCB">
      <w:pPr>
        <w:pStyle w:val="Akti"/>
        <w:rPr>
          <w:rFonts w:ascii="Garamond" w:eastAsia="Arial Unicode MS" w:hAnsi="Garamond"/>
          <w:color w:val="auto"/>
          <w:sz w:val="24"/>
          <w:szCs w:val="24"/>
        </w:rPr>
      </w:pPr>
      <w:r w:rsidRPr="006C5982">
        <w:rPr>
          <w:rFonts w:ascii="Garamond" w:eastAsia="Arial Unicode MS" w:hAnsi="Garamond"/>
          <w:color w:val="auto"/>
          <w:sz w:val="24"/>
          <w:szCs w:val="24"/>
        </w:rPr>
        <w:t>VENDIM</w:t>
      </w:r>
    </w:p>
    <w:p w:rsidR="00A75CCB" w:rsidRPr="006C5982" w:rsidRDefault="00A75CCB" w:rsidP="00A75CCB">
      <w:pPr>
        <w:pStyle w:val="NumriData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Nr.</w:t>
      </w:r>
      <w:r w:rsidR="004D01F9" w:rsidRPr="006C5982">
        <w:rPr>
          <w:rFonts w:ascii="Garamond" w:eastAsia="Arial Unicode MS" w:hAnsi="Garamond"/>
          <w:sz w:val="24"/>
          <w:szCs w:val="24"/>
        </w:rPr>
        <w:t xml:space="preserve"> </w:t>
      </w:r>
      <w:r w:rsidRPr="006C5982">
        <w:rPr>
          <w:rFonts w:ascii="Garamond" w:eastAsia="Arial Unicode MS" w:hAnsi="Garamond"/>
          <w:sz w:val="24"/>
          <w:szCs w:val="24"/>
        </w:rPr>
        <w:t>1, datë 11.1.2006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A75CCB">
      <w:pPr>
        <w:pStyle w:val="Titulli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PËR TRANSFERIMIN E</w:t>
      </w:r>
      <w:r w:rsidR="006C5982">
        <w:rPr>
          <w:rFonts w:ascii="Garamond" w:eastAsia="Arial Unicode MS" w:hAnsi="Garamond"/>
          <w:sz w:val="24"/>
          <w:szCs w:val="24"/>
        </w:rPr>
        <w:t xml:space="preserve"> LICENCËS NGA SHOQËRIA “KORSEL” </w:t>
      </w:r>
      <w:r w:rsidRPr="006C5982">
        <w:rPr>
          <w:rFonts w:ascii="Garamond" w:eastAsia="Arial Unicode MS" w:hAnsi="Garamond"/>
          <w:sz w:val="24"/>
          <w:szCs w:val="24"/>
        </w:rPr>
        <w:t>SHPK TE SHOQËRIA “MAKSI ELEKTRIK” SHPK</w:t>
      </w:r>
    </w:p>
    <w:p w:rsidR="00204CFE" w:rsidRPr="00FD02E2" w:rsidRDefault="004D01F9" w:rsidP="00204CFE">
      <w:pPr>
        <w:jc w:val="center"/>
        <w:rPr>
          <w:rFonts w:ascii="Garamond" w:eastAsia="Arial Unicode MS" w:hAnsi="Garamond"/>
          <w:i/>
          <w:sz w:val="24"/>
          <w:szCs w:val="24"/>
          <w:lang w:val="en-US"/>
        </w:rPr>
      </w:pPr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(Ndryshuar me v</w:t>
      </w:r>
      <w:r w:rsidR="00204CFE" w:rsidRPr="006C5982">
        <w:rPr>
          <w:rFonts w:ascii="Garamond" w:eastAsia="Arial Unicode MS" w:hAnsi="Garamond"/>
          <w:i/>
          <w:sz w:val="24"/>
          <w:szCs w:val="24"/>
          <w:lang w:val="en-GB"/>
        </w:rPr>
        <w:t>endim</w:t>
      </w:r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in nr. 5, datë</w:t>
      </w:r>
      <w:r w:rsidR="00FD02E2">
        <w:rPr>
          <w:rFonts w:ascii="Garamond" w:eastAsia="Arial Unicode MS" w:hAnsi="Garamond"/>
          <w:i/>
          <w:sz w:val="24"/>
          <w:szCs w:val="24"/>
          <w:lang w:val="en-GB"/>
        </w:rPr>
        <w:t xml:space="preserve"> 16.2.2006; nr. 78</w:t>
      </w:r>
      <w:r w:rsidR="00FD02E2">
        <w:rPr>
          <w:rStyle w:val="FootnoteReference"/>
          <w:rFonts w:ascii="Garamond" w:eastAsia="Arial Unicode MS" w:hAnsi="Garamond"/>
          <w:i/>
          <w:sz w:val="24"/>
          <w:szCs w:val="24"/>
          <w:lang w:val="en-GB"/>
        </w:rPr>
        <w:footnoteReference w:id="1"/>
      </w:r>
      <w:r w:rsidR="00FD02E2">
        <w:rPr>
          <w:rFonts w:ascii="Garamond" w:eastAsia="Arial Unicode MS" w:hAnsi="Garamond"/>
          <w:i/>
          <w:sz w:val="24"/>
          <w:szCs w:val="24"/>
          <w:lang w:val="en-GB"/>
        </w:rPr>
        <w:t>, dat</w:t>
      </w:r>
      <w:r w:rsidR="00FD02E2">
        <w:rPr>
          <w:rFonts w:ascii="Garamond" w:eastAsia="Arial Unicode MS" w:hAnsi="Garamond"/>
          <w:i/>
          <w:sz w:val="24"/>
          <w:szCs w:val="24"/>
          <w:lang w:val="en-US"/>
        </w:rPr>
        <w:t>ë 24.7.2013)</w:t>
      </w:r>
    </w:p>
    <w:p w:rsidR="00204CFE" w:rsidRPr="006C5982" w:rsidRDefault="00204CFE" w:rsidP="00204CFE">
      <w:pPr>
        <w:jc w:val="right"/>
        <w:rPr>
          <w:rFonts w:ascii="Garamond" w:eastAsia="Arial Unicode MS" w:hAnsi="Garamond"/>
          <w:i/>
          <w:sz w:val="24"/>
          <w:szCs w:val="24"/>
          <w:lang w:val="en-GB"/>
        </w:rPr>
      </w:pPr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(i përditësuar)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Në mbështetje të neneve 9 dhe 20, pika 1, të ligjit nr.</w:t>
      </w:r>
      <w:r w:rsidR="00EB7E17">
        <w:rPr>
          <w:rFonts w:ascii="Garamond" w:eastAsia="Arial Unicode MS" w:hAnsi="Garamond"/>
          <w:sz w:val="24"/>
          <w:szCs w:val="24"/>
        </w:rPr>
        <w:t xml:space="preserve"> </w:t>
      </w:r>
      <w:r w:rsidRPr="006C5982">
        <w:rPr>
          <w:rFonts w:ascii="Garamond" w:eastAsia="Arial Unicode MS" w:hAnsi="Garamond"/>
          <w:sz w:val="24"/>
          <w:szCs w:val="24"/>
        </w:rPr>
        <w:t xml:space="preserve">9072, datë 22.05.2003 “Për sektorin e energjisë elektrike”, si dhe pikës 1.4 </w:t>
      </w:r>
      <w:r w:rsidRPr="006C5982">
        <w:rPr>
          <w:rFonts w:ascii="Garamond" w:hAnsi="Garamond"/>
          <w:sz w:val="24"/>
          <w:szCs w:val="24"/>
        </w:rPr>
        <w:t xml:space="preserve">“Kushtet e licencës për prodhimin e energjisë elektrike nga centralet elektrike ekzistuese me kapacitet të përgjithshëm jo më të madh se 5 MW”, </w:t>
      </w:r>
      <w:r w:rsidRPr="006C5982">
        <w:rPr>
          <w:rFonts w:ascii="Garamond" w:eastAsia="Arial Unicode MS" w:hAnsi="Garamond"/>
          <w:sz w:val="24"/>
          <w:szCs w:val="24"/>
        </w:rPr>
        <w:t xml:space="preserve"> Bordi i Komisionerëve të ERE-s, në mbledhjen e tij të datës  11.01.2006, pasi shqyrtoi kërkesën e paraqitur nga shoqëria “Korsel” sh.p.k., për transferimin e licencës nga shoqëria “Korsel” sh.p.k., te shoqëria “Maksi Elektrik” sh.p.k., për aktivitetin e prodhimit të energjisë elektrike në Hidrocentralet Leskovik 1 dhe 2 të rrethit të Korçës, 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A75CCB">
      <w:pPr>
        <w:pStyle w:val="VENDOSI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VENDOSI: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6C5982">
      <w:pPr>
        <w:pStyle w:val="Paragraf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 xml:space="preserve">1. Transferimin e licencës për aktivitetin e prodhimit të energjisë elektrike, </w:t>
      </w:r>
      <w:r w:rsidR="006C5982">
        <w:rPr>
          <w:rFonts w:ascii="Garamond" w:hAnsi="Garamond"/>
          <w:sz w:val="24"/>
          <w:szCs w:val="24"/>
        </w:rPr>
        <w:t xml:space="preserve">nga shoqëria “Korsel” sh.p.k., </w:t>
      </w:r>
      <w:r w:rsidRPr="006C5982">
        <w:rPr>
          <w:rFonts w:ascii="Garamond" w:hAnsi="Garamond"/>
          <w:sz w:val="24"/>
          <w:szCs w:val="24"/>
        </w:rPr>
        <w:t>te shoqëria “Maksi Elektrik” sh.</w:t>
      </w:r>
      <w:proofErr w:type="gramStart"/>
      <w:r w:rsidRPr="006C5982">
        <w:rPr>
          <w:rFonts w:ascii="Garamond" w:hAnsi="Garamond"/>
          <w:sz w:val="24"/>
          <w:szCs w:val="24"/>
        </w:rPr>
        <w:t>p.k</w:t>
      </w:r>
      <w:proofErr w:type="gramEnd"/>
      <w:r w:rsidR="006C5982" w:rsidRPr="006C5982">
        <w:rPr>
          <w:rFonts w:ascii="Garamond" w:hAnsi="Garamond"/>
          <w:i/>
          <w:sz w:val="24"/>
          <w:szCs w:val="24"/>
        </w:rPr>
        <w:t xml:space="preserve"> </w:t>
      </w:r>
      <w:r w:rsidR="006C5982" w:rsidRPr="006C5982">
        <w:rPr>
          <w:rFonts w:ascii="Garamond" w:hAnsi="Garamond"/>
          <w:i/>
          <w:sz w:val="24"/>
          <w:szCs w:val="24"/>
        </w:rPr>
        <w:t>me një afat 28-vjeçar.</w:t>
      </w:r>
    </w:p>
    <w:p w:rsidR="006C5982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>2. Miratimin e transferimit të aseteve të shoqërisë “Korsel” sh.p.k., te shoqëria “Maksi Elektrik” sh.p.k. me të njëjtën vlerë aseti</w:t>
      </w:r>
      <w:r w:rsidR="006C5982" w:rsidRPr="006C5982">
        <w:rPr>
          <w:rFonts w:ascii="Garamond" w:hAnsi="Garamond"/>
          <w:sz w:val="24"/>
          <w:szCs w:val="24"/>
        </w:rPr>
        <w:t>.</w:t>
      </w: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>3. Shfuqizimin e vendimit të Bordit të Komisionerëve të ERE-s, nr.12, datë 7.04.2004, “Për licencimin e shoqërisë “Korsel” sh.p.k., për prodhimin e energjisë elektrike për hidr</w:t>
      </w:r>
      <w:r w:rsidR="006C5982">
        <w:rPr>
          <w:rFonts w:ascii="Garamond" w:hAnsi="Garamond"/>
          <w:sz w:val="24"/>
          <w:szCs w:val="24"/>
        </w:rPr>
        <w:t xml:space="preserve">ocentralet Leskovik 1 dhe 2 të </w:t>
      </w:r>
      <w:r w:rsidRPr="006C5982">
        <w:rPr>
          <w:rFonts w:ascii="Garamond" w:hAnsi="Garamond"/>
          <w:sz w:val="24"/>
          <w:szCs w:val="24"/>
        </w:rPr>
        <w:t>rrethit të Korçës”.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Ky vendim hyn në fuqi menjëherë dhe botohet në Fletoren Zyrtare.</w:t>
      </w: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</w:p>
    <w:p w:rsidR="00A75CCB" w:rsidRPr="006C5982" w:rsidRDefault="00A75CCB" w:rsidP="00A75CCB">
      <w:pPr>
        <w:pStyle w:val="Autoritet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>KRYETARI I ERE-S</w:t>
      </w:r>
    </w:p>
    <w:p w:rsidR="00A75CCB" w:rsidRPr="006C5982" w:rsidRDefault="00A75CCB" w:rsidP="00A75CCB">
      <w:pPr>
        <w:pStyle w:val="AutoritetiEmer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>Pjetër Dema</w:t>
      </w: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</w:p>
    <w:p w:rsidR="00A0784B" w:rsidRPr="006C5982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6C598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71A" w:rsidRDefault="00D4571A" w:rsidP="00FD02E2">
      <w:r>
        <w:separator/>
      </w:r>
    </w:p>
  </w:endnote>
  <w:endnote w:type="continuationSeparator" w:id="0">
    <w:p w:rsidR="00D4571A" w:rsidRDefault="00D4571A" w:rsidP="00FD0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71A" w:rsidRDefault="00D4571A" w:rsidP="00FD02E2">
      <w:r>
        <w:separator/>
      </w:r>
    </w:p>
  </w:footnote>
  <w:footnote w:type="continuationSeparator" w:id="0">
    <w:p w:rsidR="00D4571A" w:rsidRDefault="00D4571A" w:rsidP="00FD02E2">
      <w:r>
        <w:continuationSeparator/>
      </w:r>
    </w:p>
  </w:footnote>
  <w:footnote w:id="1">
    <w:p w:rsidR="00FD02E2" w:rsidRPr="00FD02E2" w:rsidRDefault="00FD02E2" w:rsidP="00FD02E2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D02E2">
        <w:rPr>
          <w:rFonts w:ascii="Garamond" w:hAnsi="Garamond"/>
          <w:i/>
          <w:lang w:val="en-US"/>
        </w:rPr>
        <w:t>Vendim nr. 78, datë 24.7.2013 në pikën 1 dhe 2 shprehet;</w:t>
      </w:r>
    </w:p>
    <w:p w:rsidR="00FD02E2" w:rsidRPr="00FD02E2" w:rsidRDefault="00FD02E2" w:rsidP="00FD02E2">
      <w:pPr>
        <w:pStyle w:val="FootnoteText"/>
        <w:rPr>
          <w:rFonts w:ascii="Garamond" w:hAnsi="Garamond"/>
          <w:i/>
          <w:lang w:val="en-US"/>
        </w:rPr>
      </w:pPr>
      <w:r w:rsidRPr="00FD02E2">
        <w:rPr>
          <w:rFonts w:ascii="Garamond" w:hAnsi="Garamond"/>
          <w:i/>
          <w:lang w:val="en-US"/>
        </w:rPr>
        <w:t xml:space="preserve">           </w:t>
      </w:r>
      <w:r w:rsidRPr="00FD02E2">
        <w:rPr>
          <w:rFonts w:ascii="Garamond" w:eastAsia="MS Mincho" w:hAnsi="Garamond"/>
          <w:i/>
        </w:rPr>
        <w:t>1. Modifikimin e licencës së shoqërisë “Maksi Elektrik” me nr. 30, seria PV06P, për prodhimin e energjisë elektrike nga HEC-et “Leskovik 1” me fuqi 72 KW dhe “Leskovik 2” me fuqi 100 KW, lëshuar me vendim të Bordit të Komisionerëve të ERE-s nr. 1, datë 11.1.2006.</w:t>
      </w:r>
    </w:p>
    <w:p w:rsidR="00FD02E2" w:rsidRPr="00FD02E2" w:rsidRDefault="00FD02E2" w:rsidP="00FD02E2">
      <w:pPr>
        <w:widowControl/>
        <w:jc w:val="both"/>
        <w:rPr>
          <w:rFonts w:ascii="Garamond" w:eastAsia="MS Mincho" w:hAnsi="Garamond"/>
          <w:i/>
          <w:sz w:val="20"/>
          <w:szCs w:val="20"/>
        </w:rPr>
      </w:pPr>
      <w:r w:rsidRPr="00FD02E2">
        <w:rPr>
          <w:rFonts w:ascii="Garamond" w:eastAsia="MS Mincho" w:hAnsi="Garamond"/>
          <w:i/>
          <w:sz w:val="20"/>
          <w:szCs w:val="20"/>
        </w:rPr>
        <w:t xml:space="preserve">         </w:t>
      </w:r>
      <w:r w:rsidRPr="00FD02E2">
        <w:rPr>
          <w:rFonts w:ascii="Garamond" w:eastAsia="MS Mincho" w:hAnsi="Garamond"/>
          <w:i/>
          <w:sz w:val="20"/>
          <w:szCs w:val="20"/>
        </w:rPr>
        <w:t>2. Fuqia e instaluar e HEC “Leskovik 1” nga 72 KW të bëhet 1072 KW dhe fuqia e instaluar e HEC “Leskovik 2” nga 100 KW të bëhet 1100 KW.</w:t>
      </w:r>
      <w:bookmarkStart w:id="0" w:name="_GoBack"/>
      <w:bookmarkEnd w:id="0"/>
    </w:p>
    <w:p w:rsidR="00FD02E2" w:rsidRPr="00FD02E2" w:rsidRDefault="00FD02E2">
      <w:pPr>
        <w:pStyle w:val="FootnoteText"/>
        <w:rPr>
          <w:rFonts w:ascii="Garamond" w:hAnsi="Garamond"/>
          <w:i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4CFE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1F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7A58"/>
    <w:rsid w:val="00697FDD"/>
    <w:rsid w:val="006A37D8"/>
    <w:rsid w:val="006C5982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5CCB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A7F"/>
    <w:rsid w:val="00C36B40"/>
    <w:rsid w:val="00C40649"/>
    <w:rsid w:val="00C7710C"/>
    <w:rsid w:val="00CA03BE"/>
    <w:rsid w:val="00CF421A"/>
    <w:rsid w:val="00D1319A"/>
    <w:rsid w:val="00D4571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B7E17"/>
    <w:rsid w:val="00EC5F99"/>
    <w:rsid w:val="00EE2805"/>
    <w:rsid w:val="00F15D98"/>
    <w:rsid w:val="00F52BF2"/>
    <w:rsid w:val="00F55282"/>
    <w:rsid w:val="00F95181"/>
    <w:rsid w:val="00FB705B"/>
    <w:rsid w:val="00FD02E2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A7C23"/>
  <w15:chartTrackingRefBased/>
  <w15:docId w15:val="{59C6050F-68F6-42CF-972B-9473A408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75CC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75CCB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FD02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D02E2"/>
    <w:rPr>
      <w:rFonts w:ascii="CG Times" w:hAnsi="CG Times"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02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86F55-6212-46CF-AC83-E23408CC2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2025-12-15T12:17:00Z</dcterms:created>
  <dcterms:modified xsi:type="dcterms:W3CDTF">2025-12-15T12:26:00Z</dcterms:modified>
</cp:coreProperties>
</file>