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64" w:rsidRPr="00DA74F5" w:rsidRDefault="00454064" w:rsidP="00454064">
      <w:pPr>
        <w:pStyle w:val="Akti"/>
      </w:pPr>
      <w:bookmarkStart w:id="0" w:name="_GoBack"/>
      <w:bookmarkEnd w:id="0"/>
      <w:r w:rsidRPr="00DA74F5">
        <w:t>VENDIM</w:t>
      </w:r>
    </w:p>
    <w:p w:rsidR="00454064" w:rsidRPr="00DA74F5" w:rsidRDefault="00454064" w:rsidP="00454064">
      <w:pPr>
        <w:pStyle w:val="NumriData"/>
      </w:pPr>
      <w:r w:rsidRPr="00DA74F5">
        <w:t>Nr.8, datë 16.2.2006</w:t>
      </w: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Titulli"/>
      </w:pPr>
      <w:r w:rsidRPr="00DA74F5">
        <w:t>PËR TRANSFERIMIN E ASETEVE NËPËRMJET SHITJES PËR HIDROCENTRALET E SHOQËRISË “SARMIER” shpk</w:t>
      </w: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BazLigjPropozues"/>
      </w:pPr>
      <w:r w:rsidRPr="00DA74F5">
        <w:t>Në mbështetje të neneve 9 dhe 20 pika 1, të ligjit nr.9072, dat</w:t>
      </w:r>
      <w:r w:rsidRPr="00DA74F5">
        <w:rPr>
          <w:rFonts w:ascii="Times New Roman" w:hAnsi="Times New Roman"/>
        </w:rPr>
        <w:t>ё</w:t>
      </w:r>
      <w:r w:rsidRPr="00DA74F5">
        <w:t xml:space="preserve"> 22.05.2003 “P</w:t>
      </w:r>
      <w:r w:rsidRPr="00DA74F5">
        <w:rPr>
          <w:rFonts w:ascii="Times New Roman" w:hAnsi="Times New Roman"/>
        </w:rPr>
        <w:t>ё</w:t>
      </w:r>
      <w:r w:rsidRPr="00DA74F5">
        <w:t>r sektorin e energjis</w:t>
      </w:r>
      <w:r w:rsidRPr="00DA74F5">
        <w:rPr>
          <w:rFonts w:ascii="Times New Roman" w:hAnsi="Times New Roman"/>
        </w:rPr>
        <w:t>ё</w:t>
      </w:r>
      <w:r w:rsidRPr="00DA74F5">
        <w:t xml:space="preserve"> elektrike ”, Bordi i Komisioner</w:t>
      </w:r>
      <w:r w:rsidRPr="00DA74F5">
        <w:rPr>
          <w:rFonts w:ascii="Times New Roman" w:hAnsi="Times New Roman"/>
        </w:rPr>
        <w:t>ё</w:t>
      </w:r>
      <w:r w:rsidRPr="00DA74F5">
        <w:t>ve, në mbledhjen e tij të datës 16.02.2006, pasi shqyrtoi kërkesën e paraqitur nga shoqëria “Sarmier” sh.p.k., për miratimin e transferimit të aseteve nëpërmjet shitjes të H/C-ve, Rehovë-Kolonjë, Çarshovë-Përmet dhe Treska 1-Korçë, nga shoqëria “Sarmier” sh.p.k.  te shoqëria “Projeksion” sh.p.k.,</w:t>
      </w:r>
    </w:p>
    <w:p w:rsidR="00454064" w:rsidRDefault="00454064" w:rsidP="00454064">
      <w:pPr>
        <w:pStyle w:val="Paragrafi"/>
      </w:pPr>
    </w:p>
    <w:p w:rsidR="00454064" w:rsidRPr="00DA74F5" w:rsidRDefault="00454064" w:rsidP="00454064">
      <w:pPr>
        <w:pStyle w:val="VENDOSI"/>
      </w:pPr>
      <w:r w:rsidRPr="00DA74F5">
        <w:t>VENDOSI:</w:t>
      </w: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Paragrafi"/>
      </w:pPr>
      <w:r w:rsidRPr="00DA74F5">
        <w:t>1. Miratimin e transferimit të aseteve nëpërmjet shitjes të H/C-ve Rehovë-Kolonjë, Çarshovë-Përmet dhe Treska 1-Korçë, nga shoqëria “Sarmier” sh.p.k.  te shoqëria “Projeksion” sh.p.k.</w:t>
      </w:r>
    </w:p>
    <w:p w:rsidR="00454064" w:rsidRPr="00DA74F5" w:rsidRDefault="00454064" w:rsidP="00454064">
      <w:pPr>
        <w:pStyle w:val="Paragrafi"/>
      </w:pPr>
      <w:r w:rsidRPr="00DA74F5">
        <w:t>2. Kushtëzohet ky miratim i transferimit të</w:t>
      </w:r>
      <w:r w:rsidRPr="00DA74F5">
        <w:rPr>
          <w:rFonts w:hint="eastAsia"/>
        </w:rPr>
        <w:t xml:space="preserve"> </w:t>
      </w:r>
      <w:r w:rsidRPr="00DA74F5">
        <w:t>aseteve,</w:t>
      </w:r>
      <w:r w:rsidRPr="00DA74F5">
        <w:rPr>
          <w:rFonts w:hint="eastAsia"/>
        </w:rPr>
        <w:t xml:space="preserve"> </w:t>
      </w:r>
      <w:r w:rsidRPr="00DA74F5">
        <w:t xml:space="preserve"> me likuidimin nga shoqëria “Sarmier” sh.p.k. të të gjitha detyrimeve që ka me ERE-n gjatë veprimtarisë së saj, në fushën e prodhimit të energjisë elektrike.</w:t>
      </w:r>
    </w:p>
    <w:p w:rsidR="00454064" w:rsidRPr="00DA74F5" w:rsidRDefault="00454064" w:rsidP="00454064">
      <w:pPr>
        <w:pStyle w:val="Paragrafi"/>
      </w:pPr>
      <w:r w:rsidRPr="00DA74F5">
        <w:t>Ky vendim hyn në fuqi menjëherë dhe botohet në Fletoren Zyrtare.</w:t>
      </w: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Autoriteti"/>
      </w:pPr>
      <w:r w:rsidRPr="00DA74F5">
        <w:t>KRYETARI I ERE-S</w:t>
      </w:r>
    </w:p>
    <w:p w:rsidR="00454064" w:rsidRPr="00DA74F5" w:rsidRDefault="00454064" w:rsidP="00454064">
      <w:pPr>
        <w:pStyle w:val="AutoritetiEmer"/>
      </w:pPr>
      <w:r w:rsidRPr="00DA74F5">
        <w:t>Pjetër Dema</w:t>
      </w: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Paragrafi"/>
      </w:pPr>
    </w:p>
    <w:p w:rsidR="00454064" w:rsidRPr="00DA74F5" w:rsidRDefault="00454064" w:rsidP="0045406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4064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6173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4B2F81-9991-42C1-A916-F4398829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5406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