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D72" w:rsidRDefault="00DD7D72" w:rsidP="00DD7D72">
      <w:pPr>
        <w:pStyle w:val="Akti"/>
      </w:pPr>
      <w:bookmarkStart w:id="0" w:name="_GoBack"/>
      <w:bookmarkEnd w:id="0"/>
      <w:r>
        <w:t>VENDIM</w:t>
      </w:r>
    </w:p>
    <w:p w:rsidR="00DD7D72" w:rsidRDefault="00DD7D72" w:rsidP="00DD7D72">
      <w:pPr>
        <w:pStyle w:val="NumriData"/>
      </w:pPr>
      <w:r>
        <w:t>Nr.24, datë 12.04.2006</w:t>
      </w:r>
    </w:p>
    <w:p w:rsidR="00DD7D72" w:rsidRDefault="00DD7D72" w:rsidP="00DD7D72">
      <w:pPr>
        <w:pStyle w:val="Paragrafi"/>
      </w:pPr>
    </w:p>
    <w:p w:rsidR="00DD7D72" w:rsidRDefault="00DD7D72" w:rsidP="00DD7D72">
      <w:pPr>
        <w:pStyle w:val="Titulli"/>
      </w:pPr>
      <w:r>
        <w:t xml:space="preserve">PËR FILLIMIN E PROCEDURAVE  TË SHQYRTIMIT  </w:t>
      </w:r>
    </w:p>
    <w:p w:rsidR="00DD7D72" w:rsidRDefault="00DD7D72" w:rsidP="00DD7D72">
      <w:pPr>
        <w:pStyle w:val="Paragrafi"/>
      </w:pPr>
    </w:p>
    <w:p w:rsidR="00DD7D72" w:rsidRDefault="00DD7D72" w:rsidP="00DD7D72">
      <w:pPr>
        <w:pStyle w:val="Paragrafi"/>
      </w:pPr>
      <w:r>
        <w:t>Në mbështetje të nenit 9 dhe nenit 13, pika 1, germa d të ligjit nr.9072, dat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22.5.2003 “P</w:t>
      </w:r>
      <w:r>
        <w:rPr>
          <w:rFonts w:ascii="Times New Roman" w:hAnsi="Times New Roman"/>
        </w:rPr>
        <w:t>ё</w:t>
      </w:r>
      <w:r>
        <w:rPr>
          <w:rFonts w:cs="CG Times"/>
        </w:rPr>
        <w:t>r sektorin e energjis</w:t>
      </w:r>
      <w:r>
        <w:rPr>
          <w:rFonts w:ascii="Times New Roman" w:hAnsi="Times New Roman"/>
        </w:rPr>
        <w:t>ё</w:t>
      </w:r>
      <w:r>
        <w:rPr>
          <w:rFonts w:cs="CG Times"/>
        </w:rPr>
        <w:t xml:space="preserve"> elektrike ”, si dhe vendimit të Bordit të Komisionerëve të ERE-s, nr.26, datë 13.5.2004 “Për miratimin e rregullave të praktikës dhe procedurave të ERE-s,” ndry</w:t>
      </w:r>
      <w:r>
        <w:t>shuar me vendimin e Bordit të Komisionerëve nr.25, datë 27.5.2005, neni 11, germa A, Bordi i  Komisioner</w:t>
      </w:r>
      <w:r>
        <w:rPr>
          <w:rFonts w:ascii="Times New Roman" w:hAnsi="Times New Roman"/>
        </w:rPr>
        <w:t>ё</w:t>
      </w:r>
      <w:r>
        <w:rPr>
          <w:rFonts w:cs="CG Times"/>
        </w:rPr>
        <w:t>ve, në mbledhjen e tij të datës 12.4.2006, pasi shqyrtoi  kërkesën e paraqitur nga shoqëria “G.S.A”  sh.p.k., për licencimin e aktivitetit të eksport</w:t>
      </w:r>
      <w:r>
        <w:t>it të energjisë elektrike,</w:t>
      </w:r>
    </w:p>
    <w:p w:rsidR="00DD7D72" w:rsidRDefault="00DD7D72" w:rsidP="00DD7D72">
      <w:pPr>
        <w:pStyle w:val="Paragrafi"/>
      </w:pPr>
    </w:p>
    <w:p w:rsidR="00DD7D72" w:rsidRDefault="00DD7D72" w:rsidP="00DD7D72">
      <w:pPr>
        <w:pStyle w:val="VENDOSI"/>
      </w:pPr>
      <w:r>
        <w:t>VENDOSI :</w:t>
      </w:r>
    </w:p>
    <w:p w:rsidR="00DD7D72" w:rsidRDefault="00DD7D72" w:rsidP="00DD7D72">
      <w:pPr>
        <w:pStyle w:val="Paragrafi"/>
        <w:rPr>
          <w:rFonts w:eastAsia="Batang"/>
        </w:rPr>
      </w:pPr>
    </w:p>
    <w:p w:rsidR="00DD7D72" w:rsidRDefault="00DD7D72" w:rsidP="00DD7D72">
      <w:pPr>
        <w:pStyle w:val="Paragrafi"/>
      </w:pPr>
      <w:r>
        <w:t>1. Fillimin e procedurave për shqyrtimin e kërkesës, për licencimin e shoqërisë “G.S.A” sh.p.k.  për aktivitetin e eksportit të energjisë elektrike.</w:t>
      </w:r>
    </w:p>
    <w:p w:rsidR="00DD7D72" w:rsidRDefault="00DD7D72" w:rsidP="00DD7D72">
      <w:pPr>
        <w:pStyle w:val="Paragrafi"/>
      </w:pPr>
      <w:r>
        <w:t xml:space="preserve">2. Ngarkohet Departamenti i Licencimit dhe Monitorimit, si dhe Departamenti i Çështjeve Ligjore dhe Marrëdhënieve me Publikun, për shqyrtimin e kërkesës së paraqitur nga shoqëria “G.S.A ” sh.p.k.,  konform rregullores për procedurat e licencimit.  </w:t>
      </w:r>
    </w:p>
    <w:p w:rsidR="00DD7D72" w:rsidRDefault="00DD7D72" w:rsidP="00DD7D72">
      <w:pPr>
        <w:pStyle w:val="Paragrafi"/>
      </w:pPr>
      <w:r>
        <w:t xml:space="preserve">Ky vendim hyn në fuqi menjëherë dhe botohet në Fletoren Zyrtare. </w:t>
      </w:r>
    </w:p>
    <w:p w:rsidR="00DD7D72" w:rsidRDefault="00DD7D72" w:rsidP="00DD7D72">
      <w:pPr>
        <w:pStyle w:val="Paragrafi"/>
      </w:pPr>
    </w:p>
    <w:p w:rsidR="00DD7D72" w:rsidRDefault="00DD7D72" w:rsidP="00DD7D72">
      <w:pPr>
        <w:pStyle w:val="Autoriteti"/>
      </w:pPr>
      <w:r>
        <w:t>KRYETARI I ERE-S</w:t>
      </w:r>
    </w:p>
    <w:p w:rsidR="00DD7D72" w:rsidRDefault="00DD7D72" w:rsidP="00DD7D72">
      <w:pPr>
        <w:pStyle w:val="AutoritetiEmer"/>
      </w:pPr>
      <w:r>
        <w:t>Pjeter Dema</w:t>
      </w:r>
    </w:p>
    <w:p w:rsidR="00DD7D72" w:rsidRDefault="00DD7D72" w:rsidP="00DD7D72">
      <w:pPr>
        <w:pStyle w:val="Paragrafi"/>
      </w:pPr>
    </w:p>
    <w:p w:rsidR="00DD7D72" w:rsidRDefault="00DD7D72" w:rsidP="00DD7D72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D7D72"/>
    <w:rsid w:val="00E06AA7"/>
    <w:rsid w:val="00E624E2"/>
    <w:rsid w:val="00E645E3"/>
    <w:rsid w:val="00E733AF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6A5992-A95E-4DCD-B22E-BA88D95A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D7D7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