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1907" w:rsidRDefault="00CB1907" w:rsidP="00CB1907">
      <w:pPr>
        <w:pStyle w:val="Akti"/>
      </w:pPr>
      <w:bookmarkStart w:id="0" w:name="_GoBack"/>
      <w:bookmarkEnd w:id="0"/>
      <w:r>
        <w:t>Vendim</w:t>
      </w:r>
    </w:p>
    <w:p w:rsidR="00CB1907" w:rsidRDefault="00CB1907" w:rsidP="00CB1907">
      <w:pPr>
        <w:pStyle w:val="NumriData"/>
      </w:pPr>
      <w:r>
        <w:t>Nr.27, datë 20.4.2006</w:t>
      </w:r>
    </w:p>
    <w:p w:rsidR="00CB1907" w:rsidRDefault="00CB1907" w:rsidP="00CB1907">
      <w:pPr>
        <w:pStyle w:val="Paragrafi"/>
        <w:rPr>
          <w:lang w:val="en-GB"/>
        </w:rPr>
      </w:pPr>
    </w:p>
    <w:p w:rsidR="00CB1907" w:rsidRDefault="00CB1907" w:rsidP="00CB1907">
      <w:pPr>
        <w:pStyle w:val="Titulli"/>
      </w:pPr>
      <w:r>
        <w:t xml:space="preserve">Për përcaktimin e çmimeve të shitjes me pakicë të energjisë elektrike nga KESH sha, për konsumatorët fundorë për periudhën  </w:t>
      </w:r>
    </w:p>
    <w:p w:rsidR="00CB1907" w:rsidRDefault="00CB1907" w:rsidP="00CB1907">
      <w:pPr>
        <w:pStyle w:val="Titulli"/>
      </w:pPr>
      <w:r>
        <w:t>1 janar – 30 qershor 2006</w:t>
      </w:r>
    </w:p>
    <w:p w:rsidR="00CB1907" w:rsidRDefault="00CB1907" w:rsidP="00CB1907">
      <w:pPr>
        <w:pStyle w:val="Paragrafi"/>
        <w:rPr>
          <w:lang w:val="en-GB"/>
        </w:rPr>
      </w:pPr>
    </w:p>
    <w:p w:rsidR="00CB1907" w:rsidRDefault="00CB1907" w:rsidP="00CB1907">
      <w:pPr>
        <w:pStyle w:val="BazLigjPropozues"/>
      </w:pPr>
      <w:r>
        <w:t>Në mbështetje të neneve 8, pika 2, germa b, 9 dhe pika 26, pika 1, të ligjit nr.9072, datë 22.5.2003 “Për sektorin e energjisë elektrike”, nenit 112, pika 2, germa a, të ligjit nr.8485,datë 12.5.1999 “Kodi i Procedurave Administrative”, Bordi i Komisionerëve të Entit Rregullator të Sektorit të Energjisë Elektrike (ERE) në mbledhjen e tij të datës 20.4.2006, mbasi shqyrtoi kërkesën e paraqitur nga shoqëria KESH sh.a., për miratimin e çmimeve të shitjes me pakicë të energjisë elektrike nga shoqëria KESH sh.a., për konsumatorët fundorë për periudhën 1 janar – 1 korrik 2006, si dhe vlerësoi kërkesën nr.1061, prot, datë 14.4.2006, të Kryeministrit, duke marrë në konsideratë edhe kohën që kërkohet për një rivlerësim të propozimit të KESH sh.a., në përputhje me politikën e qeverisë për konsumatorët parësorë dhe mundësinë e rivlerësimit të subvencionimit të një kategorie konsumatorësh,</w:t>
      </w:r>
    </w:p>
    <w:p w:rsidR="00CB1907" w:rsidRDefault="00CB1907" w:rsidP="00CB1907">
      <w:pPr>
        <w:pStyle w:val="Paragrafi"/>
        <w:rPr>
          <w:lang w:val="en-GB"/>
        </w:rPr>
      </w:pPr>
    </w:p>
    <w:p w:rsidR="00CB1907" w:rsidRDefault="00CB1907" w:rsidP="00CB1907">
      <w:pPr>
        <w:pStyle w:val="VENDOSI"/>
      </w:pPr>
      <w:r>
        <w:t>Vendosi:</w:t>
      </w:r>
    </w:p>
    <w:p w:rsidR="00CB1907" w:rsidRDefault="00CB1907" w:rsidP="00CB1907">
      <w:pPr>
        <w:pStyle w:val="Paragrafi"/>
        <w:rPr>
          <w:lang w:val="en-GB"/>
        </w:rPr>
      </w:pPr>
    </w:p>
    <w:p w:rsidR="00CB1907" w:rsidRDefault="00CB1907" w:rsidP="00CB1907">
      <w:pPr>
        <w:pStyle w:val="Paragrafi"/>
        <w:rPr>
          <w:lang w:val="en-GB"/>
        </w:rPr>
      </w:pPr>
      <w:r>
        <w:rPr>
          <w:lang w:val="en-GB"/>
        </w:rPr>
        <w:t>1. KESH sh.a., për konsumatorët fundorë për periudhën 1 janar - 30 qershor 2006, të aplikojë çmimet e përcaktuara sipas vendimit nr.55, datë 2.12.2004 të Bordit të Komisionerëve të ERE-s.</w:t>
      </w:r>
    </w:p>
    <w:p w:rsidR="00CB1907" w:rsidRDefault="00CB1907" w:rsidP="00CB1907">
      <w:pPr>
        <w:pStyle w:val="Paragrafi"/>
        <w:rPr>
          <w:lang w:val="en-GB"/>
        </w:rPr>
      </w:pPr>
      <w:r>
        <w:rPr>
          <w:lang w:val="en-GB"/>
        </w:rPr>
        <w:t>2. Ky vendim hyn në fuqi menjëherë dhe botohet në Fletoren Zyrtare.</w:t>
      </w:r>
    </w:p>
    <w:p w:rsidR="00CB1907" w:rsidRDefault="00CB1907" w:rsidP="00CB1907">
      <w:pPr>
        <w:pStyle w:val="Paragrafi"/>
        <w:rPr>
          <w:lang w:val="en-GB"/>
        </w:rPr>
      </w:pPr>
    </w:p>
    <w:p w:rsidR="00CB1907" w:rsidRDefault="00CB1907" w:rsidP="00CB1907">
      <w:pPr>
        <w:pStyle w:val="Autoriteti"/>
      </w:pPr>
      <w:r>
        <w:t>Kryetari i ERE-s</w:t>
      </w:r>
    </w:p>
    <w:p w:rsidR="00CB1907" w:rsidRDefault="00CB1907" w:rsidP="00CB1907">
      <w:pPr>
        <w:pStyle w:val="AutoritetiEmer"/>
      </w:pPr>
      <w:r>
        <w:t>Pjetër Dema</w:t>
      </w:r>
    </w:p>
    <w:p w:rsidR="00CB1907" w:rsidRDefault="00CB1907" w:rsidP="00CB1907">
      <w:pPr>
        <w:pStyle w:val="Paragrafi"/>
        <w:rPr>
          <w:lang w:val="en-GB"/>
        </w:rPr>
      </w:pPr>
    </w:p>
    <w:p w:rsidR="00CB1907" w:rsidRPr="006B5C61" w:rsidRDefault="00CB1907" w:rsidP="00CB1907">
      <w:pPr>
        <w:pStyle w:val="Paragrafi"/>
        <w:rPr>
          <w:lang w:val="en-GB"/>
        </w:rPr>
      </w:pPr>
    </w:p>
    <w:p w:rsidR="00CB1907" w:rsidRDefault="00CB1907" w:rsidP="00CB1907">
      <w:pPr>
        <w:pStyle w:val="Akti"/>
      </w:pP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B66AF"/>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B1907"/>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8E6872E-421C-4AB1-8A55-31B32371C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CB1907"/>
    <w:rPr>
      <w:rFonts w:ascii="CG Times" w:hAnsi="CG Times"/>
      <w:b/>
      <w:caps/>
      <w:sz w:val="22"/>
      <w:szCs w:val="22"/>
      <w:lang w:val="en-GB" w:eastAsia="en-US" w:bidi="ar-SA"/>
    </w:rPr>
  </w:style>
  <w:style w:type="character" w:customStyle="1" w:styleId="AutoritetiEmerChar">
    <w:name w:val="Autoriteti_Emer Char"/>
    <w:basedOn w:val="DefaultParagraphFont"/>
    <w:link w:val="AutoritetiEmer"/>
    <w:rsid w:val="00CB1907"/>
    <w:rPr>
      <w:rFonts w:ascii="CG Times"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205</Words>
  <Characters>1169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2019-03-16T13:36:00Z</dcterms:created>
  <dcterms:modified xsi:type="dcterms:W3CDTF">2019-03-16T13:36:00Z</dcterms:modified>
</cp:coreProperties>
</file>