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786" w:rsidRPr="004E4C98" w:rsidRDefault="005B4786" w:rsidP="005B4786">
      <w:pPr>
        <w:pStyle w:val="Akti"/>
      </w:pPr>
      <w:bookmarkStart w:id="0" w:name="_GoBack"/>
      <w:bookmarkEnd w:id="0"/>
      <w:r>
        <w:t>VENDI</w:t>
      </w:r>
      <w:r w:rsidRPr="004E4C98">
        <w:t>M</w:t>
      </w:r>
    </w:p>
    <w:p w:rsidR="005B4786" w:rsidRPr="004E4C98" w:rsidRDefault="005B4786" w:rsidP="005B4786">
      <w:pPr>
        <w:pStyle w:val="NumriData"/>
      </w:pPr>
      <w:r>
        <w:t>Nr.</w:t>
      </w:r>
      <w:r w:rsidRPr="004E4C98">
        <w:t>30</w:t>
      </w:r>
      <w:r>
        <w:t>, d</w:t>
      </w:r>
      <w:r w:rsidRPr="004E4C98">
        <w:t>atë 23.05.2006</w:t>
      </w:r>
    </w:p>
    <w:p w:rsidR="005B4786" w:rsidRPr="00FB283C" w:rsidRDefault="005B4786" w:rsidP="005B4786">
      <w:pPr>
        <w:pStyle w:val="Paragrafi"/>
        <w:rPr>
          <w:sz w:val="16"/>
        </w:rPr>
      </w:pPr>
    </w:p>
    <w:p w:rsidR="005B4786" w:rsidRDefault="005B4786" w:rsidP="005B4786">
      <w:pPr>
        <w:pStyle w:val="Titulli"/>
      </w:pPr>
      <w:r w:rsidRPr="004E4C98">
        <w:t>PËR FILLIMIN E PROCEDURAVE  TË SHQYRTIMIT</w:t>
      </w:r>
    </w:p>
    <w:p w:rsidR="005B4786" w:rsidRPr="00FB283C" w:rsidRDefault="005B4786" w:rsidP="005B4786">
      <w:pPr>
        <w:pStyle w:val="Paragrafi"/>
        <w:rPr>
          <w:sz w:val="14"/>
        </w:rPr>
      </w:pPr>
      <w:r w:rsidRPr="004E4C98">
        <w:t xml:space="preserve">  </w:t>
      </w:r>
    </w:p>
    <w:p w:rsidR="005B4786" w:rsidRDefault="005B4786" w:rsidP="005B4786">
      <w:pPr>
        <w:pStyle w:val="Paragrafi"/>
      </w:pPr>
      <w:r>
        <w:t>Në mbështetje të nenit 9</w:t>
      </w:r>
      <w:r w:rsidRPr="004E4C98">
        <w:t xml:space="preserve"> dhe</w:t>
      </w:r>
      <w:r>
        <w:t xml:space="preserve"> nenit 13, pika 1 germa a, të ligjit nr.9072, datë 22.05.2003 “Për s</w:t>
      </w:r>
      <w:r w:rsidRPr="004E4C98">
        <w:t>ek</w:t>
      </w:r>
      <w:r>
        <w:t>torin e energjisë elektrike”, v</w:t>
      </w:r>
      <w:r w:rsidRPr="004E4C98">
        <w:t>endimit të Bor</w:t>
      </w:r>
      <w:r>
        <w:t>dit të Komisionerëve të ERE-s nr.</w:t>
      </w:r>
      <w:r w:rsidRPr="004E4C98">
        <w:t>26, da</w:t>
      </w:r>
      <w:r>
        <w:t>të 13.05.2004 “Për miratimin e rregullave të praktikës dhe proc</w:t>
      </w:r>
      <w:r w:rsidRPr="004E4C98">
        <w:t>e</w:t>
      </w:r>
      <w:r>
        <w:t>durave të ERE-s,” ndryshuar me v</w:t>
      </w:r>
      <w:r w:rsidRPr="004E4C98">
        <w:t>end</w:t>
      </w:r>
      <w:r>
        <w:t>imin e Bordit të Komisionerëve nr.</w:t>
      </w:r>
      <w:r w:rsidRPr="004E4C98">
        <w:t>25, datë 27.05.</w:t>
      </w:r>
      <w:r>
        <w:t>2005, neni 11 germa A, si dhe v</w:t>
      </w:r>
      <w:r w:rsidRPr="004E4C98">
        <w:t>endimit të Bo</w:t>
      </w:r>
      <w:r>
        <w:t>rdit të Komisionerëve të ERE-s nr.46, datë 14.10.2004 “Licenc</w:t>
      </w:r>
      <w:r w:rsidRPr="004E4C98">
        <w:t>ë për prodhimin e energjisë elektrike nga centralet ekzistues</w:t>
      </w:r>
      <w:r>
        <w:t>e</w:t>
      </w:r>
      <w:r w:rsidRPr="004E4C98">
        <w:t xml:space="preserve"> me kapacitet të përgjithshëm jo më të madh</w:t>
      </w:r>
      <w:r>
        <w:t xml:space="preserve"> se 5 MW", pjesa “Dispozita të p</w:t>
      </w:r>
      <w:r w:rsidRPr="004E4C98">
        <w:t>ërgjithshme” pika 1.4,  Bordi i  Komisioner</w:t>
      </w:r>
      <w:r>
        <w:t>ë</w:t>
      </w:r>
      <w:r w:rsidRPr="004E4C98">
        <w:t>ve</w:t>
      </w:r>
      <w:r>
        <w:t>,</w:t>
      </w:r>
      <w:r w:rsidRPr="004E4C98">
        <w:t xml:space="preserve"> në mbledhjen e tij të datës 23.05.2006, pasi shqyrtoi  kërkesën e paraqitur nga shoqëria “Projeksion”</w:t>
      </w:r>
      <w:r>
        <w:t xml:space="preserve">  sh.p.k. për transferimin e licenc</w:t>
      </w:r>
      <w:r w:rsidRPr="004E4C98">
        <w:t>ës së mbajtur nga shoqëria “Sarmier” sh.p.k</w:t>
      </w:r>
      <w:r>
        <w:t>.</w:t>
      </w:r>
      <w:r w:rsidRPr="004E4C98">
        <w:t xml:space="preserve"> për aktivitetin e prodhimit  të energjisë elektrike,</w:t>
      </w:r>
    </w:p>
    <w:p w:rsidR="005B4786" w:rsidRPr="004E4C98" w:rsidRDefault="005B4786" w:rsidP="005B4786">
      <w:pPr>
        <w:pStyle w:val="Paragrafi"/>
      </w:pPr>
    </w:p>
    <w:p w:rsidR="005B4786" w:rsidRPr="004E4C98" w:rsidRDefault="005B4786" w:rsidP="005B4786">
      <w:pPr>
        <w:pStyle w:val="VENDOSI"/>
      </w:pPr>
      <w:r>
        <w:t>VENDOSI</w:t>
      </w:r>
      <w:r w:rsidRPr="004E4C98">
        <w:t>:</w:t>
      </w:r>
    </w:p>
    <w:p w:rsidR="005B4786" w:rsidRPr="004E4C98" w:rsidRDefault="005B4786" w:rsidP="005B4786">
      <w:pPr>
        <w:pStyle w:val="Paragrafi"/>
        <w:rPr>
          <w:rFonts w:eastAsia="Batang"/>
        </w:rPr>
      </w:pPr>
    </w:p>
    <w:p w:rsidR="005B4786" w:rsidRPr="004E4C98" w:rsidRDefault="005B4786" w:rsidP="005B4786">
      <w:pPr>
        <w:pStyle w:val="Paragrafi"/>
      </w:pPr>
      <w:r>
        <w:t xml:space="preserve">1. </w:t>
      </w:r>
      <w:r w:rsidRPr="004E4C98">
        <w:t>Filli</w:t>
      </w:r>
      <w:r>
        <w:t>min e proc</w:t>
      </w:r>
      <w:r w:rsidRPr="004E4C98">
        <w:t xml:space="preserve">edurave për shqyrtimin e </w:t>
      </w:r>
      <w:r>
        <w:t>kërkesës, për transferimin e licenc</w:t>
      </w:r>
      <w:r w:rsidRPr="004E4C98">
        <w:t>ës së prodhimit të energjisë elektrike nga shoqëria “Sarmier” sh.p.k</w:t>
      </w:r>
      <w:r>
        <w:t>. te</w:t>
      </w:r>
      <w:r w:rsidRPr="004E4C98">
        <w:t xml:space="preserve"> shoqëria “Projeksion” sh.p.k</w:t>
      </w:r>
      <w:r>
        <w:t>.</w:t>
      </w:r>
    </w:p>
    <w:p w:rsidR="005B4786" w:rsidRPr="004E4C98" w:rsidRDefault="005B4786" w:rsidP="005B4786">
      <w:pPr>
        <w:pStyle w:val="Paragrafi"/>
      </w:pPr>
      <w:r>
        <w:t>2. Ngarkohet Departamenti i Licenc</w:t>
      </w:r>
      <w:r w:rsidRPr="004E4C98">
        <w:t xml:space="preserve">imit dhe </w:t>
      </w:r>
      <w:r>
        <w:t xml:space="preserve">i </w:t>
      </w:r>
      <w:r w:rsidRPr="004E4C98">
        <w:t>Monitorimit</w:t>
      </w:r>
      <w:r>
        <w:t>,</w:t>
      </w:r>
      <w:r w:rsidRPr="004E4C98">
        <w:t xml:space="preserve"> si dhe Departamenti i Çështjeve Ligjore dhe Marr</w:t>
      </w:r>
      <w:r>
        <w:t>ëdhënieve me Publikun</w:t>
      </w:r>
      <w:r w:rsidRPr="004E4C98">
        <w:t xml:space="preserve"> për shqyrtimin e kërkesës së paraqitur nga shoqëria “Projeksion ” sh.p.k. brenda afateve të pë</w:t>
      </w:r>
      <w:r>
        <w:t>rcaktura në Rregulloren për Procedurat e Licenc</w:t>
      </w:r>
      <w:r w:rsidRPr="004E4C98">
        <w:t>imit.</w:t>
      </w:r>
    </w:p>
    <w:p w:rsidR="005B4786" w:rsidRPr="004E4C98" w:rsidRDefault="005B4786" w:rsidP="005B4786">
      <w:pPr>
        <w:pStyle w:val="Paragrafi"/>
      </w:pPr>
      <w:r w:rsidRPr="004E4C98">
        <w:t xml:space="preserve">Ky vendim hyn në fuqi menjëherë </w:t>
      </w:r>
      <w:r>
        <w:t>dhe botohet në Fletoren Zyrtare.</w:t>
      </w:r>
    </w:p>
    <w:p w:rsidR="005B4786" w:rsidRPr="004E4C98" w:rsidRDefault="005B4786" w:rsidP="005B4786">
      <w:pPr>
        <w:pStyle w:val="Paragrafi"/>
      </w:pPr>
    </w:p>
    <w:p w:rsidR="005B4786" w:rsidRPr="004E4C98" w:rsidRDefault="005B4786" w:rsidP="005B4786">
      <w:pPr>
        <w:pStyle w:val="Autoriteti"/>
      </w:pPr>
      <w:r w:rsidRPr="004E4C98">
        <w:t>KRYETARI I ERE-S</w:t>
      </w:r>
    </w:p>
    <w:p w:rsidR="005B4786" w:rsidRPr="004E4C98" w:rsidRDefault="005B4786" w:rsidP="005B4786">
      <w:pPr>
        <w:pStyle w:val="AutoritetiEmer"/>
      </w:pPr>
      <w:r>
        <w:t>Pjetë</w:t>
      </w:r>
      <w:r w:rsidRPr="004E4C98">
        <w:t>r Dema</w:t>
      </w:r>
    </w:p>
    <w:p w:rsidR="005B4786" w:rsidRDefault="005B4786" w:rsidP="005B4786">
      <w:pPr>
        <w:pStyle w:val="Akt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B4786"/>
    <w:rsid w:val="005F0A5E"/>
    <w:rsid w:val="007A4CCA"/>
    <w:rsid w:val="00C767F9"/>
    <w:rsid w:val="00EA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D3F48-063C-4200-8F6C-734A7652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5B478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B478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B47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