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58F" w:rsidRPr="006A5E1B" w:rsidRDefault="0060258F" w:rsidP="0060258F">
      <w:pPr>
        <w:pStyle w:val="Akti"/>
        <w:rPr>
          <w:sz w:val="21"/>
          <w:szCs w:val="21"/>
          <w:lang w:val="de-DE"/>
        </w:rPr>
      </w:pPr>
      <w:bookmarkStart w:id="0" w:name="_GoBack"/>
      <w:bookmarkEnd w:id="0"/>
      <w:r w:rsidRPr="006A5E1B">
        <w:rPr>
          <w:sz w:val="21"/>
          <w:szCs w:val="21"/>
          <w:lang w:val="de-DE"/>
        </w:rPr>
        <w:t>VENDIM</w:t>
      </w:r>
    </w:p>
    <w:p w:rsidR="0060258F" w:rsidRPr="006A5E1B" w:rsidRDefault="0060258F" w:rsidP="0060258F">
      <w:pPr>
        <w:pStyle w:val="NumriData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Nr.37, datë 13.6.2006</w:t>
      </w:r>
    </w:p>
    <w:p w:rsidR="0060258F" w:rsidRPr="006A5E1B" w:rsidRDefault="0060258F" w:rsidP="0060258F">
      <w:pPr>
        <w:pStyle w:val="Paragrafi"/>
        <w:rPr>
          <w:lang w:val="de-DE"/>
        </w:rPr>
      </w:pPr>
    </w:p>
    <w:p w:rsidR="0060258F" w:rsidRPr="006A5E1B" w:rsidRDefault="0060258F" w:rsidP="0060258F">
      <w:pPr>
        <w:pStyle w:val="Titulli"/>
        <w:keepNext w:val="0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PËR MIRATIMIN E KËRKESËS SË SHOQËRISË “KURUM INTERNATIONAL” SHPK PËR TË QENË KLIENT TARIFOR </w:t>
      </w:r>
    </w:p>
    <w:p w:rsidR="0060258F" w:rsidRPr="006A5E1B" w:rsidRDefault="0060258F" w:rsidP="0060258F">
      <w:pPr>
        <w:pStyle w:val="Paragrafi"/>
        <w:rPr>
          <w:sz w:val="21"/>
          <w:szCs w:val="21"/>
          <w:lang w:val="de-DE"/>
        </w:rPr>
      </w:pPr>
    </w:p>
    <w:p w:rsidR="0060258F" w:rsidRPr="0060258F" w:rsidRDefault="0060258F" w:rsidP="0060258F">
      <w:pPr>
        <w:pStyle w:val="BazLigjPropozues"/>
        <w:keepNext w:val="0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Në mbështetje të neneve 9,  43, pika 2 germa a,  45, pika 1, 48  të ligjit nr.9072, datë 22.05.2003 “Për sektorin e energjisë elektrike”, ndryshuar me ligjin nr.9512, datë 10.04.2006 “Për disa ndryshime dhe shtesa në ligjin nr.9072, datë 22.05.2003 “Për sektorin e energjisë elektrike”, vendimi i Këshillit të Ministrave nr.539, datë 12.08.2004 “Për miratimin e modelit tranzitor të tregut të energjisë elektrike në Shqipëri” pika 1, pjesëmarrësit  e tregut, germa h;  pika 8, “Rregullatori i pavarur”, dhe rregullave të tregut të miratuara me vendimin e Bordit të Komisionerëve nr.1, datë 25.01.2005, neni 9  pika 2, paragrafi i fundit, Bordi i Komisionerëve të ERE-s, në mbledhjen e tij të datës 13.06.2006, pasi shqyrtoi kërkesën e “Kurum International” sh.p.k.  </w:t>
      </w:r>
      <w:r w:rsidRPr="0060258F">
        <w:rPr>
          <w:sz w:val="21"/>
          <w:szCs w:val="21"/>
          <w:lang w:val="de-DE"/>
        </w:rPr>
        <w:t xml:space="preserve">të shprehur në shkresën me nr.340 prot, datë 29.05.2006, </w:t>
      </w:r>
    </w:p>
    <w:p w:rsidR="0060258F" w:rsidRPr="0060258F" w:rsidRDefault="0060258F" w:rsidP="0060258F">
      <w:pPr>
        <w:pStyle w:val="Paragrafi"/>
        <w:rPr>
          <w:sz w:val="21"/>
          <w:szCs w:val="21"/>
          <w:lang w:val="de-DE"/>
        </w:rPr>
      </w:pPr>
    </w:p>
    <w:p w:rsidR="0060258F" w:rsidRPr="0060258F" w:rsidRDefault="0060258F" w:rsidP="0060258F">
      <w:pPr>
        <w:pStyle w:val="VENDOSI"/>
        <w:keepNext w:val="0"/>
        <w:rPr>
          <w:sz w:val="21"/>
          <w:szCs w:val="21"/>
          <w:lang w:val="de-DE"/>
        </w:rPr>
      </w:pPr>
      <w:r w:rsidRPr="0060258F">
        <w:rPr>
          <w:sz w:val="21"/>
          <w:szCs w:val="21"/>
          <w:lang w:val="de-DE"/>
        </w:rPr>
        <w:t>Vendosi:</w:t>
      </w:r>
    </w:p>
    <w:p w:rsidR="0060258F" w:rsidRPr="0060258F" w:rsidRDefault="0060258F" w:rsidP="0060258F">
      <w:pPr>
        <w:pStyle w:val="Paragrafi"/>
        <w:rPr>
          <w:sz w:val="21"/>
          <w:szCs w:val="21"/>
          <w:lang w:val="de-DE"/>
        </w:rPr>
      </w:pPr>
    </w:p>
    <w:p w:rsidR="0060258F" w:rsidRPr="0060258F" w:rsidRDefault="0060258F" w:rsidP="0060258F">
      <w:pPr>
        <w:pStyle w:val="Paragrafi"/>
        <w:rPr>
          <w:sz w:val="21"/>
          <w:szCs w:val="21"/>
          <w:lang w:val="de-DE"/>
        </w:rPr>
      </w:pPr>
      <w:r w:rsidRPr="0060258F">
        <w:rPr>
          <w:sz w:val="21"/>
          <w:szCs w:val="21"/>
          <w:lang w:val="de-DE"/>
        </w:rPr>
        <w:t>1. Miratimin e kërkesës së “Kurum International” sh.p.k. për të qenë klient tarifor.</w:t>
      </w:r>
    </w:p>
    <w:p w:rsidR="0060258F" w:rsidRPr="0060258F" w:rsidRDefault="0060258F" w:rsidP="0060258F">
      <w:pPr>
        <w:pStyle w:val="Paragrafi"/>
        <w:rPr>
          <w:sz w:val="21"/>
          <w:szCs w:val="21"/>
          <w:lang w:val="de-DE"/>
        </w:rPr>
      </w:pPr>
      <w:r w:rsidRPr="0060258F">
        <w:rPr>
          <w:sz w:val="21"/>
          <w:szCs w:val="21"/>
          <w:lang w:val="de-DE"/>
        </w:rPr>
        <w:t>2. Shfuqizimin e vendimit të Bordit të Komisionerëve nr.17, datë 18.3.2005 “Për dhënien e statusit të klientit të kualifikuar shoqërisë “Kurum International” sh.p.k.”.</w:t>
      </w:r>
    </w:p>
    <w:p w:rsidR="0060258F" w:rsidRPr="0060258F" w:rsidRDefault="0060258F" w:rsidP="0060258F">
      <w:pPr>
        <w:pStyle w:val="Paragrafi"/>
        <w:rPr>
          <w:sz w:val="21"/>
          <w:szCs w:val="21"/>
          <w:lang w:val="de-DE"/>
        </w:rPr>
      </w:pPr>
      <w:r w:rsidRPr="0060258F">
        <w:rPr>
          <w:sz w:val="21"/>
          <w:szCs w:val="21"/>
          <w:lang w:val="de-DE"/>
        </w:rPr>
        <w:t xml:space="preserve">Ky vendim hyn në fuqi menjëherë dhe botohet  në  Fletoren Zyrtare.                                                       </w:t>
      </w:r>
    </w:p>
    <w:p w:rsidR="0060258F" w:rsidRPr="0060258F" w:rsidRDefault="0060258F" w:rsidP="0060258F">
      <w:pPr>
        <w:pStyle w:val="Paragrafi"/>
        <w:ind w:firstLine="0"/>
        <w:rPr>
          <w:sz w:val="21"/>
          <w:szCs w:val="21"/>
          <w:lang w:val="de-DE"/>
        </w:rPr>
      </w:pPr>
    </w:p>
    <w:p w:rsidR="0060258F" w:rsidRPr="00C2269B" w:rsidRDefault="0060258F" w:rsidP="0060258F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KRYETARI I ERE-S</w:t>
      </w:r>
    </w:p>
    <w:p w:rsidR="0060258F" w:rsidRPr="00C2269B" w:rsidRDefault="0060258F" w:rsidP="0060258F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Pjetër Dema</w:t>
      </w:r>
    </w:p>
    <w:p w:rsidR="00A0784B" w:rsidRPr="0060258F" w:rsidRDefault="00A0784B" w:rsidP="003941D1">
      <w:pPr>
        <w:pStyle w:val="Paragrafi"/>
        <w:rPr>
          <w:lang w:val="en-GB"/>
        </w:rPr>
      </w:pPr>
    </w:p>
    <w:sectPr w:rsidR="00A0784B" w:rsidRPr="0060258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258F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0E9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8827CC-12AF-4A2B-9645-B1AAB82D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58F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0258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0258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0258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0258F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0258F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