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75" w:rsidRPr="00B83025" w:rsidRDefault="00DA3075" w:rsidP="00DA3075">
      <w:pPr>
        <w:pStyle w:val="Akti"/>
        <w:keepNext w:val="0"/>
      </w:pPr>
      <w:bookmarkStart w:id="0" w:name="_GoBack"/>
      <w:bookmarkEnd w:id="0"/>
      <w:r>
        <w:t>VENDI</w:t>
      </w:r>
      <w:r w:rsidRPr="00B83025">
        <w:t>M</w:t>
      </w:r>
    </w:p>
    <w:p w:rsidR="00DA3075" w:rsidRPr="00B83025" w:rsidRDefault="00DA3075" w:rsidP="00DA3075">
      <w:pPr>
        <w:pStyle w:val="NumriData"/>
        <w:keepNext w:val="0"/>
      </w:pPr>
      <w:r>
        <w:t>Nr.</w:t>
      </w:r>
      <w:r w:rsidRPr="00B83025">
        <w:t>44</w:t>
      </w:r>
      <w:r>
        <w:t>, datë 21.7.</w:t>
      </w:r>
      <w:r w:rsidRPr="00B83025">
        <w:t>2006</w:t>
      </w:r>
    </w:p>
    <w:p w:rsidR="00DA3075" w:rsidRPr="00B83025" w:rsidRDefault="00DA3075" w:rsidP="00DA3075">
      <w:pPr>
        <w:pStyle w:val="Paragrafi"/>
        <w:rPr>
          <w:sz w:val="21"/>
          <w:szCs w:val="21"/>
        </w:rPr>
      </w:pPr>
    </w:p>
    <w:p w:rsidR="00DA3075" w:rsidRPr="00CE5289" w:rsidRDefault="00DA3075" w:rsidP="00DA3075">
      <w:pPr>
        <w:pStyle w:val="Titulli"/>
        <w:keepNext w:val="0"/>
      </w:pPr>
      <w:r w:rsidRPr="00CE5289">
        <w:t xml:space="preserve">PËR </w:t>
      </w:r>
      <w:r>
        <w:t>MOSPRANIMIN E APLIKIMIT TË</w:t>
      </w:r>
      <w:r w:rsidRPr="00CE5289">
        <w:t xml:space="preserve"> SHOQ</w:t>
      </w:r>
      <w:r>
        <w:t>ËRISë GS</w:t>
      </w:r>
      <w:r w:rsidRPr="00CE5289">
        <w:t>A S</w:t>
      </w:r>
      <w:r>
        <w:t>HP</w:t>
      </w:r>
      <w:r w:rsidRPr="00CE5289">
        <w:t>K  PëR AKTIVITETIN E EKSPORTIT</w:t>
      </w:r>
      <w:r>
        <w:t xml:space="preserve"> </w:t>
      </w:r>
      <w:r w:rsidRPr="00CE5289">
        <w:t>Të ENERGJISë ELEKTRIKE</w:t>
      </w:r>
    </w:p>
    <w:p w:rsidR="00DA3075" w:rsidRPr="00B83025" w:rsidRDefault="00DA3075" w:rsidP="00DA3075">
      <w:pPr>
        <w:pStyle w:val="Paragrafi"/>
        <w:rPr>
          <w:sz w:val="21"/>
          <w:szCs w:val="21"/>
        </w:rPr>
      </w:pPr>
    </w:p>
    <w:p w:rsidR="00DA3075" w:rsidRPr="00B83025" w:rsidRDefault="00DA3075" w:rsidP="00DA3075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te neneve 9,  13 p</w:t>
      </w:r>
      <w:r>
        <w:rPr>
          <w:sz w:val="21"/>
          <w:szCs w:val="21"/>
        </w:rPr>
        <w:t>ika 1 ge</w:t>
      </w:r>
      <w:r w:rsidRPr="00B83025">
        <w:rPr>
          <w:sz w:val="21"/>
          <w:szCs w:val="21"/>
        </w:rPr>
        <w:t>rma d; 15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pika 2, të ligjit </w:t>
      </w:r>
      <w:r>
        <w:rPr>
          <w:sz w:val="21"/>
          <w:szCs w:val="21"/>
        </w:rPr>
        <w:t>nr.</w:t>
      </w:r>
      <w:r w:rsidRPr="00B83025">
        <w:rPr>
          <w:sz w:val="21"/>
          <w:szCs w:val="21"/>
        </w:rPr>
        <w:t>9072, d</w:t>
      </w:r>
      <w:r>
        <w:rPr>
          <w:sz w:val="21"/>
          <w:szCs w:val="21"/>
        </w:rPr>
        <w:t>a</w:t>
      </w:r>
      <w:r w:rsidRPr="00B83025">
        <w:rPr>
          <w:sz w:val="21"/>
          <w:szCs w:val="21"/>
        </w:rPr>
        <w:t>t</w:t>
      </w:r>
      <w:r>
        <w:rPr>
          <w:sz w:val="21"/>
          <w:szCs w:val="21"/>
        </w:rPr>
        <w:t>ë 22.5.2003 “Për sektorin e energjisë elektrike”, me ndryshimet përkatë</w:t>
      </w:r>
      <w:r w:rsidRPr="00B83025">
        <w:rPr>
          <w:sz w:val="21"/>
          <w:szCs w:val="21"/>
        </w:rPr>
        <w:t xml:space="preserve">se, </w:t>
      </w:r>
      <w:r>
        <w:rPr>
          <w:sz w:val="21"/>
          <w:szCs w:val="21"/>
        </w:rPr>
        <w:t>v</w:t>
      </w:r>
      <w:r w:rsidRPr="00B83025">
        <w:rPr>
          <w:sz w:val="21"/>
          <w:szCs w:val="21"/>
        </w:rPr>
        <w:t>endimit të Bordit të Komisio</w:t>
      </w:r>
      <w:r>
        <w:rPr>
          <w:sz w:val="21"/>
          <w:szCs w:val="21"/>
        </w:rPr>
        <w:t>nerë</w:t>
      </w:r>
      <w:r w:rsidRPr="00B83025">
        <w:rPr>
          <w:sz w:val="21"/>
          <w:szCs w:val="21"/>
        </w:rPr>
        <w:t>ve të ERE-s nr.27</w:t>
      </w:r>
      <w:r>
        <w:rPr>
          <w:sz w:val="21"/>
          <w:szCs w:val="21"/>
        </w:rPr>
        <w:t>, datë 30.5.2004 “Rregullorja për procedurat e licencimit”, neni 12</w:t>
      </w:r>
      <w:r w:rsidRPr="00B83025">
        <w:rPr>
          <w:sz w:val="21"/>
          <w:szCs w:val="21"/>
        </w:rPr>
        <w:t xml:space="preserve"> pika 2,  Bordi i Komisionerëve të Entit Rregullator të Sek</w:t>
      </w:r>
      <w:r>
        <w:rPr>
          <w:sz w:val="21"/>
          <w:szCs w:val="21"/>
        </w:rPr>
        <w:t>torit të Energjisë Elektrike (ER</w:t>
      </w:r>
      <w:r w:rsidRPr="00B83025">
        <w:rPr>
          <w:sz w:val="21"/>
          <w:szCs w:val="21"/>
        </w:rPr>
        <w:t xml:space="preserve">E),  </w:t>
      </w:r>
      <w:r>
        <w:rPr>
          <w:sz w:val="21"/>
          <w:szCs w:val="21"/>
        </w:rPr>
        <w:t>në mbledhjen e tij të datës 21.</w:t>
      </w:r>
      <w:r w:rsidRPr="00B83025">
        <w:rPr>
          <w:sz w:val="21"/>
          <w:szCs w:val="21"/>
        </w:rPr>
        <w:t>7.2006</w:t>
      </w:r>
      <w:r>
        <w:rPr>
          <w:sz w:val="21"/>
          <w:szCs w:val="21"/>
        </w:rPr>
        <w:t>, p</w:t>
      </w:r>
      <w:r w:rsidRPr="00B83025">
        <w:rPr>
          <w:sz w:val="21"/>
          <w:szCs w:val="21"/>
        </w:rPr>
        <w:t>asi shqyrtoi aplikimin e paraqitur nga shoqëria Grupi i Sistemeve Automatike (GSA sh.p.k</w:t>
      </w:r>
      <w:r>
        <w:rPr>
          <w:sz w:val="21"/>
          <w:szCs w:val="21"/>
        </w:rPr>
        <w:t>.)  për marrje të licenc</w:t>
      </w:r>
      <w:r w:rsidRPr="00B83025">
        <w:rPr>
          <w:sz w:val="21"/>
          <w:szCs w:val="21"/>
        </w:rPr>
        <w:t>ës  për aktivitetin e eksportit  të energjisë elekt</w:t>
      </w:r>
      <w:r>
        <w:rPr>
          <w:sz w:val="21"/>
          <w:szCs w:val="21"/>
        </w:rPr>
        <w:t xml:space="preserve">rike, konstatoi se nga të gjitha </w:t>
      </w:r>
      <w:r w:rsidRPr="00B83025">
        <w:rPr>
          <w:sz w:val="21"/>
          <w:szCs w:val="21"/>
        </w:rPr>
        <w:t>kërkesat e parashikuara në aktet e mësipërme, GSA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nuk </w:t>
      </w:r>
      <w:r>
        <w:rPr>
          <w:sz w:val="21"/>
          <w:szCs w:val="21"/>
        </w:rPr>
        <w:t xml:space="preserve">i </w:t>
      </w:r>
      <w:r w:rsidRPr="00B83025">
        <w:rPr>
          <w:sz w:val="21"/>
          <w:szCs w:val="21"/>
        </w:rPr>
        <w:t>ka plotësuar tërësisht ato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si dhe nuk  ka dërguar informacionin shtesë të kërkuar nga ERE.</w:t>
      </w:r>
    </w:p>
    <w:p w:rsidR="00DA3075" w:rsidRPr="00B83025" w:rsidRDefault="00DA3075" w:rsidP="00DA3075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Për sa më sipër</w:t>
      </w:r>
      <w:r>
        <w:rPr>
          <w:sz w:val="21"/>
          <w:szCs w:val="21"/>
        </w:rPr>
        <w:t>, Bordi i Komisionerëve të ERE-s</w:t>
      </w:r>
    </w:p>
    <w:p w:rsidR="00DA3075" w:rsidRPr="00B83025" w:rsidRDefault="00DA3075" w:rsidP="00DA3075">
      <w:pPr>
        <w:pStyle w:val="Paragrafi"/>
        <w:rPr>
          <w:sz w:val="21"/>
          <w:szCs w:val="21"/>
        </w:rPr>
      </w:pPr>
    </w:p>
    <w:p w:rsidR="00DA3075" w:rsidRPr="00B83025" w:rsidRDefault="00DA3075" w:rsidP="00DA3075">
      <w:pPr>
        <w:pStyle w:val="VENDOSI"/>
        <w:keepNext w:val="0"/>
      </w:pPr>
      <w:r w:rsidRPr="00B83025">
        <w:t>Vendosi:</w:t>
      </w:r>
    </w:p>
    <w:p w:rsidR="00DA3075" w:rsidRPr="00B83025" w:rsidRDefault="00DA3075" w:rsidP="00DA3075">
      <w:pPr>
        <w:pStyle w:val="Paragrafi"/>
        <w:rPr>
          <w:sz w:val="21"/>
          <w:szCs w:val="21"/>
        </w:rPr>
      </w:pPr>
    </w:p>
    <w:p w:rsidR="00DA3075" w:rsidRPr="00B83025" w:rsidRDefault="00DA3075" w:rsidP="00DA307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B83025">
        <w:rPr>
          <w:sz w:val="21"/>
          <w:szCs w:val="21"/>
        </w:rPr>
        <w:t>Mospranimin e aplikimit të shoqërisë GSA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për licensë për aktivitetin e eksportit të energjisë elektrike.</w:t>
      </w:r>
    </w:p>
    <w:p w:rsidR="00DA3075" w:rsidRPr="00B83025" w:rsidRDefault="00DA3075" w:rsidP="00DA3075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vendim hyn në fuqi menjëherë dhe botohet në Fletoren Zyrtare.</w:t>
      </w:r>
    </w:p>
    <w:p w:rsidR="00DA3075" w:rsidRPr="00B83025" w:rsidRDefault="00DA3075" w:rsidP="00DA3075">
      <w:pPr>
        <w:pStyle w:val="Paragrafi"/>
        <w:rPr>
          <w:sz w:val="21"/>
          <w:szCs w:val="21"/>
        </w:rPr>
      </w:pPr>
    </w:p>
    <w:p w:rsidR="00DA3075" w:rsidRPr="00B83025" w:rsidRDefault="00DA3075" w:rsidP="00DA3075">
      <w:pPr>
        <w:pStyle w:val="Autoriteti"/>
        <w:keepNext w:val="0"/>
      </w:pPr>
      <w:r w:rsidRPr="00B83025">
        <w:t>KRYETARI I ERE-S</w:t>
      </w:r>
    </w:p>
    <w:p w:rsidR="00DA3075" w:rsidRPr="00B83025" w:rsidRDefault="00DA3075" w:rsidP="00DA3075">
      <w:pPr>
        <w:pStyle w:val="AutoritetiEmer"/>
      </w:pPr>
      <w:r w:rsidRPr="00B83025">
        <w:t>Bujar Nepravishta</w:t>
      </w:r>
    </w:p>
    <w:p w:rsidR="00DA3075" w:rsidRDefault="00DA3075" w:rsidP="00DA3075">
      <w:pPr>
        <w:pStyle w:val="Akti"/>
        <w:keepNext w:val="0"/>
        <w:jc w:val="left"/>
        <w:rPr>
          <w:sz w:val="21"/>
          <w:szCs w:val="21"/>
        </w:rPr>
      </w:pPr>
    </w:p>
    <w:p w:rsidR="00A0784B" w:rsidRPr="00DA3075" w:rsidRDefault="00A0784B" w:rsidP="003941D1">
      <w:pPr>
        <w:pStyle w:val="Paragrafi"/>
        <w:rPr>
          <w:lang w:val="en-GB"/>
        </w:rPr>
      </w:pPr>
    </w:p>
    <w:sectPr w:rsidR="00A0784B" w:rsidRPr="00DA307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36DB8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A307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6E32C3-0652-4F10-A6EA-98F0C5C0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DA307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A307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A307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