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522" w:rsidRPr="00B434C5" w:rsidRDefault="008A2522" w:rsidP="008A252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8A2522" w:rsidRPr="00B434C5" w:rsidRDefault="008A2522" w:rsidP="008A2522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Nr.57, datë 27.9.2006</w:t>
      </w:r>
    </w:p>
    <w:p w:rsidR="008A2522" w:rsidRPr="00B434C5" w:rsidRDefault="008A2522" w:rsidP="008A2522">
      <w:pPr>
        <w:pStyle w:val="Paragrafi"/>
        <w:rPr>
          <w:sz w:val="21"/>
          <w:szCs w:val="21"/>
        </w:rPr>
      </w:pPr>
    </w:p>
    <w:p w:rsidR="008A2522" w:rsidRPr="00B434C5" w:rsidRDefault="008A2522" w:rsidP="008A2522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MOSFILLIMIN E PROCEDURAVE PËR SHQYRTIMIN E KËRKESËS PËR LICENCIM TË SHOQËRISË  “SHBG REMI” SHPK</w:t>
      </w:r>
    </w:p>
    <w:p w:rsidR="008A2522" w:rsidRPr="00B434C5" w:rsidRDefault="008A2522" w:rsidP="008A2522">
      <w:pPr>
        <w:pStyle w:val="Paragrafi"/>
        <w:rPr>
          <w:sz w:val="21"/>
          <w:szCs w:val="21"/>
        </w:rPr>
      </w:pPr>
    </w:p>
    <w:p w:rsidR="008A2522" w:rsidRPr="00B434C5" w:rsidRDefault="008A2522" w:rsidP="008A2522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Në mbështetje të nenit  9 dhe nenit 13, pika 1 germa a, të ligjit nr.9072, datë 22.5.2003 “Për sektorin e energjis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 xml:space="preserve"> elektrike”, të vendimit të Bordit të Komisionerëve nr.26, datë  13.5.2004 “Për miratimin e rregullave të praktikës dhe procedurave të  ERE-s”, me ndryshimet përkatëse, neni 11 germa A dhe të vendimit të Bordit të Komisionerëve nr.44, datë 14.10.2004 “Rregullore për procedurat e licencimit për ndërtimin dhe shfrytëzimin e centraleve me kapacitet të përgjithshëm jo më të madh se 5 MW dhe prodhimin e energjisë elektrike nga këto centrale”,  neni 9, Bordi i Komisioner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>ve, në mbledhjen e tij të datës 27.9.2006, pasi verifikoi aplikimin e shoqërisë “SHBG Remi” sh.p.k.  për licencimin në aktivitetin e ndërtimit, instalimit dhe prodhimit të energjisë elektrike për H/C Egnatia, Komuna Hotolisht, Librazhd</w:t>
      </w:r>
    </w:p>
    <w:p w:rsidR="008A2522" w:rsidRPr="00B434C5" w:rsidRDefault="008A2522" w:rsidP="008A2522">
      <w:pPr>
        <w:pStyle w:val="Paragrafi"/>
        <w:rPr>
          <w:sz w:val="21"/>
          <w:szCs w:val="21"/>
        </w:rPr>
      </w:pPr>
    </w:p>
    <w:p w:rsidR="008A2522" w:rsidRPr="00B434C5" w:rsidRDefault="008A2522" w:rsidP="008A2522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8A2522" w:rsidRPr="00B434C5" w:rsidRDefault="008A2522" w:rsidP="008A2522">
      <w:pPr>
        <w:pStyle w:val="Paragrafi"/>
        <w:rPr>
          <w:rFonts w:eastAsia="Batang"/>
          <w:sz w:val="21"/>
          <w:szCs w:val="21"/>
        </w:rPr>
      </w:pPr>
    </w:p>
    <w:p w:rsidR="008A2522" w:rsidRPr="00B434C5" w:rsidRDefault="008A2522" w:rsidP="008A2522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 xml:space="preserve">1. Mosfillimin e procedurave lidhur me licencimin e shoqërisë “SHBG Remi” sh.p.k. në aktivitetin e ndërtimit, instalimit dhe prodhimit të energjisë elektrike nga H/C Egnatia të komunës Hotolisht të rrethit të Librazhdit. </w:t>
      </w:r>
    </w:p>
    <w:p w:rsidR="008A2522" w:rsidRPr="00B434C5" w:rsidRDefault="008A2522" w:rsidP="008A2522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Ngarkohet  Departamenti i Licencave dhe Monitorimit të njoftojë shoqërinë “SHBG Remi” sh.p.k.  lidhur me  këtë vendim.</w:t>
      </w:r>
    </w:p>
    <w:p w:rsidR="008A2522" w:rsidRPr="00B434C5" w:rsidRDefault="008A2522" w:rsidP="008A2522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Ky vendim hyn në fuqi menjëherë dhe botohet në Fletoren Zyrtare.</w:t>
      </w:r>
    </w:p>
    <w:p w:rsidR="008A2522" w:rsidRPr="00B434C5" w:rsidRDefault="008A2522" w:rsidP="008A2522">
      <w:pPr>
        <w:pStyle w:val="Paragrafi"/>
        <w:ind w:firstLine="0"/>
        <w:rPr>
          <w:sz w:val="21"/>
          <w:szCs w:val="21"/>
        </w:rPr>
      </w:pPr>
    </w:p>
    <w:p w:rsidR="008A2522" w:rsidRPr="00B434C5" w:rsidRDefault="008A2522" w:rsidP="008A2522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KRYETARI I ERE-S</w:t>
      </w:r>
    </w:p>
    <w:p w:rsidR="008A2522" w:rsidRPr="00B434C5" w:rsidRDefault="008A2522" w:rsidP="008A2522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Bujar Nepravishta</w:t>
      </w:r>
    </w:p>
    <w:p w:rsidR="008A2522" w:rsidRPr="00B434C5" w:rsidRDefault="008A2522" w:rsidP="008A2522">
      <w:pPr>
        <w:pStyle w:val="Paragrafi"/>
        <w:rPr>
          <w:sz w:val="21"/>
          <w:szCs w:val="21"/>
        </w:rPr>
      </w:pPr>
    </w:p>
    <w:p w:rsidR="00A0784B" w:rsidRPr="008A2522" w:rsidRDefault="00A0784B" w:rsidP="003941D1">
      <w:pPr>
        <w:pStyle w:val="Paragrafi"/>
      </w:pPr>
    </w:p>
    <w:sectPr w:rsidR="00A0784B" w:rsidRPr="008A252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0330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252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80ADF5-26DA-4403-8D37-2D10F4AF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