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D7" w:rsidRPr="00B434C5" w:rsidRDefault="001323D7" w:rsidP="001323D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1323D7" w:rsidRPr="00B434C5" w:rsidRDefault="001323D7" w:rsidP="001323D7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 58, datë 27.9.2006</w:t>
      </w:r>
    </w:p>
    <w:p w:rsidR="001323D7" w:rsidRPr="00B434C5" w:rsidRDefault="001323D7" w:rsidP="001323D7">
      <w:pPr>
        <w:pStyle w:val="Paragrafi"/>
        <w:rPr>
          <w:sz w:val="21"/>
          <w:szCs w:val="21"/>
        </w:rPr>
      </w:pPr>
    </w:p>
    <w:p w:rsidR="001323D7" w:rsidRPr="00B434C5" w:rsidRDefault="001323D7" w:rsidP="001323D7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PËR FILLIMIN E PROCEDURAVE TË SHQYRTIMIT TË APLIKIMIT PËR ÇMIMIN E SHITJES SË ENERGJISË ELEKTRIKE PËR VITIN 2006 NGA SHOQËRIA “HYDROELECTRIC COMPANY OF ALBANIA” SHPK</w:t>
      </w:r>
    </w:p>
    <w:p w:rsidR="001323D7" w:rsidRPr="00B434C5" w:rsidRDefault="001323D7" w:rsidP="001323D7">
      <w:pPr>
        <w:pStyle w:val="Paragrafi"/>
        <w:rPr>
          <w:sz w:val="21"/>
          <w:szCs w:val="21"/>
        </w:rPr>
      </w:pPr>
    </w:p>
    <w:p w:rsidR="001323D7" w:rsidRPr="00B434C5" w:rsidRDefault="001323D7" w:rsidP="001323D7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 xml:space="preserve">Në mbështetje të neneve 9 dhe nenit 26, pika 1, të ligjit nr.9072 datë 22.5.2003 “Për sektorin e energjisë elektrike”, të vendimit të Bordit të Komisionerëve nr.26, datë 13.5.2004 “Për miratimin e rregullave të praktikës dhe procedurave të ERE-s”,  ndryshuar me vendimin e  Bordit të Komisionerëve nr.25, datë 27.5.2005, neni 11 germa A,  Bordi i Komisionerëve të ERE-s, në mbledhjen e tij të datës  27.9.2006, pasi shqyrtoi, analizoi kërkesën e paraqitur nga shoqëria “Hydroelectric Company of Albania”  sh.p.k. për përcaktimin e çmimit të  energjisë elektrike, për vitin 2006, </w:t>
      </w:r>
    </w:p>
    <w:p w:rsidR="001323D7" w:rsidRPr="00B434C5" w:rsidRDefault="001323D7" w:rsidP="001323D7">
      <w:pPr>
        <w:pStyle w:val="Paragrafi"/>
        <w:rPr>
          <w:sz w:val="21"/>
          <w:szCs w:val="21"/>
        </w:rPr>
      </w:pPr>
    </w:p>
    <w:p w:rsidR="001323D7" w:rsidRPr="00B434C5" w:rsidRDefault="001323D7" w:rsidP="001323D7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1323D7" w:rsidRPr="00B434C5" w:rsidRDefault="001323D7" w:rsidP="001323D7">
      <w:pPr>
        <w:pStyle w:val="Paragrafi"/>
        <w:ind w:firstLine="0"/>
        <w:rPr>
          <w:rFonts w:eastAsia="Batang"/>
          <w:sz w:val="21"/>
          <w:szCs w:val="21"/>
        </w:rPr>
      </w:pPr>
    </w:p>
    <w:p w:rsidR="001323D7" w:rsidRPr="00B434C5" w:rsidRDefault="001323D7" w:rsidP="001323D7">
      <w:pPr>
        <w:pStyle w:val="Paragrafi"/>
        <w:rPr>
          <w:sz w:val="21"/>
          <w:szCs w:val="21"/>
        </w:rPr>
      </w:pPr>
      <w:r w:rsidRPr="00B434C5">
        <w:rPr>
          <w:rFonts w:eastAsia="Batang"/>
          <w:sz w:val="21"/>
          <w:szCs w:val="21"/>
        </w:rPr>
        <w:t xml:space="preserve">1. Fillimin e procedurave për shqyrtimin e aplikimit, për përcaktimin e çmimit të shitjes së energjisë elektrike për shoqërinë “Hydroelectric Company of </w:t>
      </w:r>
      <w:smartTag w:uri="urn:schemas-microsoft-com:office:smarttags" w:element="country-region">
        <w:smartTag w:uri="urn:schemas-microsoft-com:office:smarttags" w:element="place">
          <w:r w:rsidRPr="00B434C5">
            <w:rPr>
              <w:rFonts w:eastAsia="Batang"/>
              <w:sz w:val="21"/>
              <w:szCs w:val="21"/>
            </w:rPr>
            <w:t>Albania</w:t>
          </w:r>
        </w:smartTag>
      </w:smartTag>
      <w:r w:rsidRPr="00B434C5">
        <w:rPr>
          <w:rFonts w:eastAsia="Batang"/>
          <w:sz w:val="21"/>
          <w:szCs w:val="21"/>
        </w:rPr>
        <w:t>” sh.p.k. për vitin 2006.</w:t>
      </w:r>
    </w:p>
    <w:p w:rsidR="001323D7" w:rsidRPr="00B434C5" w:rsidRDefault="001323D7" w:rsidP="001323D7">
      <w:pPr>
        <w:pStyle w:val="Paragrafi"/>
        <w:rPr>
          <w:sz w:val="21"/>
          <w:szCs w:val="21"/>
        </w:rPr>
      </w:pPr>
      <w:r w:rsidRPr="00B434C5">
        <w:rPr>
          <w:rFonts w:eastAsia="Batang"/>
          <w:sz w:val="21"/>
          <w:szCs w:val="21"/>
        </w:rPr>
        <w:t>2. Ngarkohet Departamenti i Çmimeve dhe Tarifave, si dhe Departamenti i Çështjeve Ligjore dhe Marrëdhënieve me Publikun për shqyrtimin e aplikimit të paraqitur nga shoqëria</w:t>
      </w:r>
      <w:r w:rsidRPr="00B434C5">
        <w:rPr>
          <w:sz w:val="21"/>
          <w:szCs w:val="21"/>
        </w:rPr>
        <w:t xml:space="preserve"> “Hydroelectric Company of </w:t>
      </w:r>
      <w:smartTag w:uri="urn:schemas-microsoft-com:office:smarttags" w:element="country-region">
        <w:smartTag w:uri="urn:schemas-microsoft-com:office:smarttags" w:element="place">
          <w:r w:rsidRPr="00B434C5">
            <w:rPr>
              <w:sz w:val="21"/>
              <w:szCs w:val="21"/>
            </w:rPr>
            <w:t>Albania</w:t>
          </w:r>
        </w:smartTag>
      </w:smartTag>
      <w:r w:rsidRPr="00B434C5">
        <w:rPr>
          <w:sz w:val="21"/>
          <w:szCs w:val="21"/>
        </w:rPr>
        <w:t>”  sh.p.k</w:t>
      </w:r>
      <w:r w:rsidRPr="00B434C5">
        <w:rPr>
          <w:rFonts w:eastAsia="Batang"/>
          <w:sz w:val="21"/>
          <w:szCs w:val="21"/>
        </w:rPr>
        <w:t>.</w:t>
      </w:r>
    </w:p>
    <w:p w:rsidR="001323D7" w:rsidRPr="00B434C5" w:rsidRDefault="001323D7" w:rsidP="001323D7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 xml:space="preserve">Ky vendim hyn në fuqi menjëherë dhe botohet në Fletoren Zyrtare. </w:t>
      </w:r>
    </w:p>
    <w:p w:rsidR="001323D7" w:rsidRPr="00B434C5" w:rsidRDefault="001323D7" w:rsidP="001323D7">
      <w:pPr>
        <w:pStyle w:val="Paragrafi"/>
      </w:pPr>
    </w:p>
    <w:p w:rsidR="001323D7" w:rsidRPr="00B434C5" w:rsidRDefault="001323D7" w:rsidP="001323D7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KRYETARI I ERE-S</w:t>
      </w:r>
    </w:p>
    <w:p w:rsidR="001323D7" w:rsidRPr="00B434C5" w:rsidRDefault="001323D7" w:rsidP="001323D7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Bujar Nepravishta</w:t>
      </w:r>
    </w:p>
    <w:p w:rsidR="001323D7" w:rsidRPr="00B434C5" w:rsidRDefault="001323D7" w:rsidP="001323D7">
      <w:pPr>
        <w:pStyle w:val="Ak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ab/>
      </w:r>
    </w:p>
    <w:p w:rsidR="001323D7" w:rsidRPr="00B434C5" w:rsidRDefault="001323D7" w:rsidP="001323D7">
      <w:pPr>
        <w:pStyle w:val="Akti"/>
        <w:keepNext w:val="0"/>
        <w:jc w:val="left"/>
        <w:rPr>
          <w:sz w:val="21"/>
          <w:szCs w:val="21"/>
        </w:rPr>
      </w:pPr>
    </w:p>
    <w:p w:rsidR="00A0784B" w:rsidRPr="001323D7" w:rsidRDefault="00A0784B" w:rsidP="003941D1">
      <w:pPr>
        <w:pStyle w:val="Paragrafi"/>
        <w:rPr>
          <w:lang w:val="en-GB"/>
        </w:rPr>
      </w:pPr>
    </w:p>
    <w:sectPr w:rsidR="00A0784B" w:rsidRPr="001323D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3DEB"/>
    <w:rsid w:val="00046FF9"/>
    <w:rsid w:val="000637B6"/>
    <w:rsid w:val="00074162"/>
    <w:rsid w:val="00075BF5"/>
    <w:rsid w:val="000A2FF5"/>
    <w:rsid w:val="000A367B"/>
    <w:rsid w:val="000B29AB"/>
    <w:rsid w:val="00116978"/>
    <w:rsid w:val="001323D7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664065-92E8-45BE-A81A-2EE2CF8B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2019-03-17T15:59:00Z</dcterms:created>
  <dcterms:modified xsi:type="dcterms:W3CDTF">2019-03-17T15:59:00Z</dcterms:modified>
</cp:coreProperties>
</file>