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77F" w:rsidRPr="008D2117" w:rsidRDefault="00FC077F" w:rsidP="00FC077F">
      <w:pPr>
        <w:pStyle w:val="Akti"/>
      </w:pPr>
      <w:bookmarkStart w:id="0" w:name="_GoBack"/>
      <w:bookmarkEnd w:id="0"/>
      <w:r w:rsidRPr="008D2117">
        <w:t>VENDIM</w:t>
      </w:r>
    </w:p>
    <w:p w:rsidR="00FC077F" w:rsidRDefault="00FC077F" w:rsidP="00FC077F">
      <w:pPr>
        <w:pStyle w:val="NumriData"/>
      </w:pPr>
      <w:r w:rsidRPr="008D2117">
        <w:t>Nr.76, datë 7.11.2006</w:t>
      </w:r>
    </w:p>
    <w:p w:rsidR="00FC077F" w:rsidRPr="00CB298D" w:rsidRDefault="00FC077F" w:rsidP="00FC077F">
      <w:pPr>
        <w:rPr>
          <w:lang w:val="en-GB"/>
        </w:rPr>
      </w:pPr>
    </w:p>
    <w:p w:rsidR="00FC077F" w:rsidRDefault="00FC077F" w:rsidP="00FC077F">
      <w:pPr>
        <w:pStyle w:val="Titulli"/>
      </w:pPr>
      <w:r w:rsidRPr="008D2117">
        <w:t xml:space="preserve">PËR TRANSFERIMIN </w:t>
      </w:r>
      <w:r>
        <w:t>E LICENCËS NGA “SARMIER” SHPK TE</w:t>
      </w:r>
      <w:r w:rsidRPr="008D2117">
        <w:t xml:space="preserve"> “PROJEKSION” SHPK </w:t>
      </w:r>
    </w:p>
    <w:p w:rsidR="00FC077F" w:rsidRPr="008D2117" w:rsidRDefault="00FC077F" w:rsidP="00FC077F">
      <w:pPr>
        <w:pStyle w:val="Titulli"/>
      </w:pPr>
      <w:r w:rsidRPr="008D2117">
        <w:t xml:space="preserve"> </w:t>
      </w:r>
    </w:p>
    <w:p w:rsidR="00FC077F" w:rsidRPr="008D2117" w:rsidRDefault="00FC077F" w:rsidP="00FC077F">
      <w:pPr>
        <w:pStyle w:val="BazLigjPropozues"/>
      </w:pPr>
      <w:r w:rsidRPr="008D2117">
        <w:t>Në mbështetje të nenit 9 dhe nenit 13</w:t>
      </w:r>
      <w:r>
        <w:t>,</w:t>
      </w:r>
      <w:r w:rsidRPr="008D2117">
        <w:t xml:space="preserve"> pika 1 germa a</w:t>
      </w:r>
      <w:r>
        <w:t>,</w:t>
      </w:r>
      <w:r w:rsidRPr="008D2117">
        <w:t xml:space="preserve"> të ligjit nr.9072, dat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 xml:space="preserve"> 22.5.2003 “P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>r sektorin e energjis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 xml:space="preserve"> elektrike”, v</w:t>
      </w:r>
      <w:r w:rsidRPr="008D2117">
        <w:t>endimit të Bordit të Komisionerëve të ERE-s nr.15, datë 27.8.2003 dhe licencës nr.08, seria PV03P,  për shfrytëzimin e centraleve elektrike dhe prodhimin e energjisë elektrike “Sarmier” sh.p.k.,  pika 1.3,  Bordi i  Komisioner</w:t>
      </w:r>
      <w:r w:rsidRPr="008D2117">
        <w:rPr>
          <w:rFonts w:ascii="Times New Roman" w:hAnsi="Times New Roman"/>
        </w:rPr>
        <w:t>ё</w:t>
      </w:r>
      <w:r w:rsidRPr="008D2117">
        <w:rPr>
          <w:rFonts w:cs="CG Times"/>
        </w:rPr>
        <w:t>ve të</w:t>
      </w:r>
      <w:r w:rsidRPr="008D2117">
        <w:t xml:space="preserve"> ERE-s</w:t>
      </w:r>
      <w:r>
        <w:t>,</w:t>
      </w:r>
      <w:r w:rsidRPr="008D2117">
        <w:t xml:space="preserve"> në mbledhjen e tij të datës 7.11.2006, pasi shqyrtoi  kërkesën e paraqitur nga shoqëria “Projeksion”  sh.p.k., për transferimin e licencës së mbajtur nga shoqëria “Sarmier” sh.p.k. për aktivitetin e prodhimit  të energjisë elektrike, </w:t>
      </w:r>
    </w:p>
    <w:p w:rsidR="00FC077F" w:rsidRPr="008D2117" w:rsidRDefault="00FC077F" w:rsidP="00FC077F">
      <w:pPr>
        <w:pStyle w:val="BazLigjPropozues"/>
      </w:pPr>
      <w:r w:rsidRPr="008D2117">
        <w:t>Konstatoi se:</w:t>
      </w:r>
    </w:p>
    <w:p w:rsidR="00FC077F" w:rsidRPr="008D2117" w:rsidRDefault="00FC077F" w:rsidP="00FC077F">
      <w:pPr>
        <w:pStyle w:val="BazLigjPropozues"/>
        <w:rPr>
          <w:rFonts w:eastAsia="Batang"/>
        </w:rPr>
      </w:pPr>
      <w:r w:rsidRPr="008D2117">
        <w:rPr>
          <w:rFonts w:eastAsia="Batang"/>
        </w:rPr>
        <w:t>- Më datë</w:t>
      </w:r>
      <w:r>
        <w:rPr>
          <w:rFonts w:eastAsia="Batang"/>
        </w:rPr>
        <w:t>n</w:t>
      </w:r>
      <w:r w:rsidRPr="008D2117">
        <w:rPr>
          <w:rFonts w:eastAsia="Batang"/>
        </w:rPr>
        <w:t xml:space="preserve"> 16.1.2006, “Sarmier” sh.p.k. i është drejtuar ERE-s me k</w:t>
      </w:r>
      <w:r w:rsidRPr="008D2117">
        <w:t>ë</w:t>
      </w:r>
      <w:r w:rsidRPr="008D2117">
        <w:rPr>
          <w:rFonts w:eastAsia="Batang"/>
        </w:rPr>
        <w:t xml:space="preserve">rkesën  “Për miratimin e shitjes së hidrocentraleve Rehovë, Kolonjë me fuqi të instaluar 100 kW, Treska 1, Korçë me fuqi të instaluar 130 kW dhe Çarshovë, Përmet me fuqi të instaluar 70 kW. </w:t>
      </w:r>
    </w:p>
    <w:p w:rsidR="00FC077F" w:rsidRPr="008D2117" w:rsidRDefault="00FC077F" w:rsidP="00FC077F">
      <w:pPr>
        <w:pStyle w:val="BazLigjPropozues"/>
        <w:rPr>
          <w:rFonts w:eastAsia="Batang"/>
        </w:rPr>
      </w:pPr>
      <w:r w:rsidRPr="008D2117">
        <w:rPr>
          <w:rFonts w:eastAsia="Batang"/>
        </w:rPr>
        <w:t>- Bordi i Komisionerëve</w:t>
      </w:r>
      <w:r>
        <w:rPr>
          <w:rFonts w:eastAsia="Batang"/>
        </w:rPr>
        <w:t>,</w:t>
      </w:r>
      <w:r w:rsidRPr="008D2117">
        <w:rPr>
          <w:rFonts w:eastAsia="Batang"/>
        </w:rPr>
        <w:t xml:space="preserve"> me vendimin nr.8, datë 16.2.2006</w:t>
      </w:r>
      <w:r>
        <w:rPr>
          <w:rFonts w:eastAsia="Batang"/>
        </w:rPr>
        <w:t>,</w:t>
      </w:r>
      <w:r w:rsidRPr="008D2117">
        <w:rPr>
          <w:rFonts w:eastAsia="Batang"/>
        </w:rPr>
        <w:t xml:space="preserve"> vendosi transferimin e aseteve nëpërmjet shitjes për hidrocentralet e shoqërisë “Sarmier” sh.p.k., te shoqëria “Projeksion” sh.p.k.</w:t>
      </w:r>
    </w:p>
    <w:p w:rsidR="00FC077F" w:rsidRPr="008D2117" w:rsidRDefault="00FC077F" w:rsidP="00FC077F">
      <w:pPr>
        <w:pStyle w:val="BazLigjPropozues"/>
        <w:rPr>
          <w:rFonts w:eastAsia="Batang"/>
        </w:rPr>
      </w:pPr>
      <w:r w:rsidRPr="008D2117">
        <w:rPr>
          <w:rFonts w:eastAsia="Batang"/>
        </w:rPr>
        <w:t xml:space="preserve"> - Shoqëria “Sarmier” sh.p.k. ka lidhur me shoqërinë “Projeksion” sh.p.k.  kontratat e shitblerjes nr.998 Rep, nr.372 Kol, datë 21.2.2006;  nr.416 Rep, nr.31 Kol, datë 23 janar 20</w:t>
      </w:r>
      <w:r>
        <w:rPr>
          <w:rFonts w:eastAsia="Batang"/>
        </w:rPr>
        <w:t>06; dhe nr.2384 Rep, nr.990 Kol</w:t>
      </w:r>
      <w:r w:rsidRPr="008D2117">
        <w:rPr>
          <w:rFonts w:eastAsia="Batang"/>
        </w:rPr>
        <w:t xml:space="preserve">, datë 2.11.2006.      </w:t>
      </w:r>
    </w:p>
    <w:p w:rsidR="00FC077F" w:rsidRPr="008D2117" w:rsidRDefault="00FC077F" w:rsidP="00FC077F">
      <w:pPr>
        <w:pStyle w:val="BazLigjPropozues"/>
        <w:rPr>
          <w:rFonts w:eastAsia="Batang"/>
        </w:rPr>
      </w:pPr>
      <w:r w:rsidRPr="008D2117">
        <w:rPr>
          <w:rFonts w:eastAsia="Batang"/>
        </w:rPr>
        <w:t>- Shoqëria “Sarmier” sh.p.k. ka lidhur me shoqërinë “Projeksion” sh.p.k. një  aktmarrëveshje me  nr.2965 Rep, nr.1585/1 Kol.  datë 2.11.2006.</w:t>
      </w:r>
    </w:p>
    <w:p w:rsidR="00FC077F" w:rsidRPr="00642DAF" w:rsidRDefault="00FC077F" w:rsidP="00FC077F">
      <w:pPr>
        <w:pStyle w:val="BazLigjPropozues"/>
        <w:rPr>
          <w:lang w:val="it-IT"/>
        </w:rPr>
      </w:pPr>
      <w:r w:rsidRPr="00642DAF">
        <w:rPr>
          <w:lang w:val="it-IT"/>
        </w:rPr>
        <w:t>P</w:t>
      </w:r>
      <w:r w:rsidRPr="00642DAF">
        <w:rPr>
          <w:rFonts w:eastAsia="Batang"/>
          <w:lang w:val="it-IT"/>
        </w:rPr>
        <w:t>ë</w:t>
      </w:r>
      <w:r w:rsidRPr="00642DAF">
        <w:rPr>
          <w:lang w:val="it-IT"/>
        </w:rPr>
        <w:t>r sa m</w:t>
      </w:r>
      <w:r w:rsidRPr="00642DAF">
        <w:rPr>
          <w:rFonts w:eastAsia="Batang"/>
          <w:lang w:val="it-IT"/>
        </w:rPr>
        <w:t>ë</w:t>
      </w:r>
      <w:r w:rsidRPr="00642DAF">
        <w:rPr>
          <w:lang w:val="it-IT"/>
        </w:rPr>
        <w:t xml:space="preserve"> sip</w:t>
      </w:r>
      <w:r w:rsidRPr="00642DAF">
        <w:rPr>
          <w:rFonts w:eastAsia="Batang"/>
          <w:lang w:val="it-IT"/>
        </w:rPr>
        <w:t>ë</w:t>
      </w:r>
      <w:r w:rsidRPr="00642DAF">
        <w:rPr>
          <w:lang w:val="it-IT"/>
        </w:rPr>
        <w:t>r, Bordi i  Komisioner</w:t>
      </w:r>
      <w:r w:rsidRPr="00642DAF">
        <w:rPr>
          <w:rFonts w:eastAsia="Batang"/>
          <w:lang w:val="it-IT"/>
        </w:rPr>
        <w:t>ë</w:t>
      </w:r>
      <w:r w:rsidRPr="00642DAF">
        <w:rPr>
          <w:lang w:val="it-IT"/>
        </w:rPr>
        <w:t>ve</w:t>
      </w:r>
    </w:p>
    <w:p w:rsidR="00FC077F" w:rsidRPr="00642DAF" w:rsidRDefault="00FC077F" w:rsidP="00FC077F">
      <w:pPr>
        <w:pStyle w:val="Paragrafi"/>
        <w:rPr>
          <w:szCs w:val="22"/>
          <w:lang w:val="it-IT"/>
        </w:rPr>
      </w:pPr>
    </w:p>
    <w:p w:rsidR="00FC077F" w:rsidRPr="008D2117" w:rsidRDefault="00FC077F" w:rsidP="00FC077F">
      <w:pPr>
        <w:pStyle w:val="VENDOSI"/>
      </w:pPr>
      <w:r w:rsidRPr="008D2117">
        <w:t>VENDOSI:</w:t>
      </w:r>
    </w:p>
    <w:p w:rsidR="00FC077F" w:rsidRPr="008D2117" w:rsidRDefault="00FC077F" w:rsidP="00FC077F">
      <w:pPr>
        <w:pStyle w:val="Paragrafi"/>
        <w:rPr>
          <w:rFonts w:eastAsia="Batang"/>
          <w:szCs w:val="22"/>
        </w:rPr>
      </w:pPr>
    </w:p>
    <w:p w:rsidR="00FC077F" w:rsidRPr="008D2117" w:rsidRDefault="00FC077F" w:rsidP="00FC077F">
      <w:pPr>
        <w:pStyle w:val="Paragrafi"/>
        <w:rPr>
          <w:szCs w:val="22"/>
        </w:rPr>
      </w:pPr>
      <w:r w:rsidRPr="008D2117">
        <w:rPr>
          <w:szCs w:val="22"/>
        </w:rPr>
        <w:t>1. Transferimin e  licencës së prodhimit të energjisë elektrike nga shoqëria “Sarmier” sh.p.k. te shoqëria  “Projeksion” sh.p.k. për hidrocentralet Rehovë,  Kolonjë</w:t>
      </w:r>
      <w:r>
        <w:rPr>
          <w:szCs w:val="22"/>
        </w:rPr>
        <w:t>,</w:t>
      </w:r>
      <w:r w:rsidRPr="008D2117">
        <w:rPr>
          <w:szCs w:val="22"/>
        </w:rPr>
        <w:t xml:space="preserve"> </w:t>
      </w:r>
      <w:r w:rsidRPr="008D2117">
        <w:rPr>
          <w:rFonts w:eastAsia="Batang"/>
          <w:szCs w:val="22"/>
        </w:rPr>
        <w:t>me fuqi të instaluar 100kW</w:t>
      </w:r>
      <w:r w:rsidRPr="008D2117">
        <w:rPr>
          <w:szCs w:val="22"/>
        </w:rPr>
        <w:t xml:space="preserve">; dhe Treska 1, Korçë </w:t>
      </w:r>
      <w:r w:rsidRPr="008D2117">
        <w:rPr>
          <w:rFonts w:eastAsia="Batang"/>
          <w:szCs w:val="22"/>
        </w:rPr>
        <w:t xml:space="preserve">me fuqi të instaluar 130 kW, </w:t>
      </w:r>
      <w:r w:rsidRPr="008D2117">
        <w:rPr>
          <w:szCs w:val="22"/>
        </w:rPr>
        <w:t>Çarshovë, Përmet</w:t>
      </w:r>
      <w:r>
        <w:rPr>
          <w:szCs w:val="22"/>
        </w:rPr>
        <w:t>,</w:t>
      </w:r>
      <w:r w:rsidRPr="008D2117">
        <w:rPr>
          <w:szCs w:val="22"/>
        </w:rPr>
        <w:t xml:space="preserve">  </w:t>
      </w:r>
      <w:r w:rsidRPr="008D2117">
        <w:rPr>
          <w:rFonts w:eastAsia="Batang"/>
          <w:szCs w:val="22"/>
        </w:rPr>
        <w:t>me fuqi të instaluar 70 kW.</w:t>
      </w:r>
      <w:r w:rsidRPr="008D2117">
        <w:rPr>
          <w:szCs w:val="22"/>
        </w:rPr>
        <w:t xml:space="preserve"> </w:t>
      </w:r>
      <w:r w:rsidRPr="008D2117">
        <w:rPr>
          <w:rFonts w:eastAsia="Batang"/>
          <w:szCs w:val="22"/>
        </w:rPr>
        <w:t xml:space="preserve"> </w:t>
      </w:r>
    </w:p>
    <w:p w:rsidR="00FC077F" w:rsidRPr="008D2117" w:rsidRDefault="00FC077F" w:rsidP="00FC077F">
      <w:pPr>
        <w:pStyle w:val="Paragrafi"/>
        <w:rPr>
          <w:szCs w:val="22"/>
        </w:rPr>
      </w:pPr>
      <w:r w:rsidRPr="008D2117">
        <w:rPr>
          <w:szCs w:val="22"/>
        </w:rPr>
        <w:t>2. Shoqëria “Projeksion” sh.p.k. mbart të gjitha të drejtat  dhe detyrimet e parashikuara në licencën e prodhimit të energjisë elektrike</w:t>
      </w:r>
      <w:r>
        <w:rPr>
          <w:szCs w:val="22"/>
        </w:rPr>
        <w:t>,</w:t>
      </w:r>
      <w:r w:rsidRPr="008D2117">
        <w:rPr>
          <w:szCs w:val="22"/>
        </w:rPr>
        <w:t xml:space="preserve"> seria PV03P, nr.08</w:t>
      </w:r>
      <w:r>
        <w:rPr>
          <w:szCs w:val="22"/>
        </w:rPr>
        <w:t>,</w:t>
      </w:r>
      <w:r w:rsidRPr="008D2117">
        <w:rPr>
          <w:szCs w:val="22"/>
        </w:rPr>
        <w:t xml:space="preserve"> dhënë me vendimin e Bordit të Komisionerëve të ERE-s nr.15, datë 27.8.2003.  </w:t>
      </w:r>
    </w:p>
    <w:p w:rsidR="00FC077F" w:rsidRPr="008D2117" w:rsidRDefault="00FC077F" w:rsidP="00FC077F">
      <w:pPr>
        <w:pStyle w:val="Paragrafi"/>
        <w:rPr>
          <w:szCs w:val="22"/>
        </w:rPr>
      </w:pPr>
      <w:r w:rsidRPr="008D2117">
        <w:rPr>
          <w:szCs w:val="22"/>
        </w:rPr>
        <w:t xml:space="preserve">Ky vendim hyn në fuqi menjëherë dhe botohet në Fletoren Zyrtare. </w:t>
      </w:r>
    </w:p>
    <w:p w:rsidR="00FC077F" w:rsidRPr="008D2117" w:rsidRDefault="00FC077F" w:rsidP="00FC077F">
      <w:pPr>
        <w:pStyle w:val="Paragrafi"/>
        <w:rPr>
          <w:szCs w:val="22"/>
        </w:rPr>
      </w:pPr>
    </w:p>
    <w:p w:rsidR="00FC077F" w:rsidRPr="008D2117" w:rsidRDefault="00FC077F" w:rsidP="00FC077F">
      <w:pPr>
        <w:pStyle w:val="Autoriteti"/>
      </w:pPr>
      <w:r w:rsidRPr="008D2117">
        <w:t>KRYETARI I ERE-S</w:t>
      </w:r>
    </w:p>
    <w:p w:rsidR="007A4CCA" w:rsidRDefault="00FC077F" w:rsidP="00FC077F">
      <w:r w:rsidRPr="008D2117">
        <w:t>Bujar Nepravishta</w:t>
      </w:r>
    </w:p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077F"/>
    <w:rsid w:val="00526303"/>
    <w:rsid w:val="005F0A5E"/>
    <w:rsid w:val="007A4CCA"/>
    <w:rsid w:val="00C767F9"/>
    <w:rsid w:val="00ED2AB7"/>
    <w:rsid w:val="00FC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A7FD96-63C2-42AA-B896-78D93CAC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77F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C077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077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C077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C077F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FC077F"/>
    <w:pPr>
      <w:widowControl/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