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93C" w:rsidRPr="00A6733B" w:rsidRDefault="007E493C" w:rsidP="007E493C">
      <w:pPr>
        <w:pStyle w:val="Akti"/>
        <w:rPr>
          <w:sz w:val="21"/>
          <w:szCs w:val="21"/>
        </w:rPr>
      </w:pPr>
      <w:bookmarkStart w:id="0" w:name="_GoBack"/>
      <w:bookmarkEnd w:id="0"/>
      <w:r w:rsidRPr="00A6733B">
        <w:rPr>
          <w:sz w:val="21"/>
          <w:szCs w:val="21"/>
        </w:rPr>
        <w:t>VENDIM</w:t>
      </w:r>
    </w:p>
    <w:p w:rsidR="007E493C" w:rsidRPr="00A6733B" w:rsidRDefault="007E493C" w:rsidP="007E493C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>Nr.2, datë 19.</w:t>
      </w:r>
      <w:r w:rsidRPr="00A6733B">
        <w:rPr>
          <w:sz w:val="21"/>
          <w:szCs w:val="21"/>
        </w:rPr>
        <w:t>1.2007</w:t>
      </w:r>
    </w:p>
    <w:p w:rsidR="007E493C" w:rsidRPr="00A6733B" w:rsidRDefault="007E493C" w:rsidP="007E493C">
      <w:pPr>
        <w:pStyle w:val="Paragrafi"/>
        <w:rPr>
          <w:sz w:val="21"/>
          <w:szCs w:val="21"/>
        </w:rPr>
      </w:pPr>
    </w:p>
    <w:p w:rsidR="007E493C" w:rsidRPr="00A6733B" w:rsidRDefault="007E493C" w:rsidP="007E493C">
      <w:pPr>
        <w:pStyle w:val="Titulli"/>
        <w:rPr>
          <w:sz w:val="21"/>
          <w:szCs w:val="21"/>
        </w:rPr>
      </w:pPr>
      <w:r w:rsidRPr="00A6733B">
        <w:rPr>
          <w:sz w:val="21"/>
          <w:szCs w:val="21"/>
        </w:rPr>
        <w:t>PËR FILLIMIN E PROCEDURËS</w:t>
      </w:r>
      <w:r>
        <w:rPr>
          <w:sz w:val="21"/>
          <w:szCs w:val="21"/>
        </w:rPr>
        <w:t xml:space="preserve"> PËR RISHIKIMIN E RREGULLORES  S</w:t>
      </w:r>
      <w:r w:rsidRPr="00A6733B">
        <w:rPr>
          <w:sz w:val="21"/>
          <w:szCs w:val="21"/>
        </w:rPr>
        <w:t>Ë PROCEDURAVE TË LICENcIMIT  DHE RREGULLORES PËR PROCEDURAT E LICENCIMIT PËR NDËRTIMIN DHE SHFRYTËZIMIN E CENTRALEVE ELEKTRIKE ME KAPACITET TË PËRGJITHSHËM JO MË TË MADH SE 5 MW, DHE PRODHIMIN E ENERGJISË ELEKTRIKE NGA KËTO CENTRALE</w:t>
      </w:r>
    </w:p>
    <w:p w:rsidR="007E493C" w:rsidRPr="00A6733B" w:rsidRDefault="007E493C" w:rsidP="007E493C">
      <w:pPr>
        <w:pStyle w:val="Paragrafi"/>
      </w:pPr>
    </w:p>
    <w:p w:rsidR="007E493C" w:rsidRPr="00A6733B" w:rsidRDefault="007E493C" w:rsidP="007E493C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>Në mbështetje të nenit 9 pika 3 të ligjit nr.9072, datë 22.5.2003 “Për sektorin e energjisë elektr</w:t>
      </w:r>
      <w:r>
        <w:rPr>
          <w:sz w:val="21"/>
          <w:szCs w:val="21"/>
        </w:rPr>
        <w:t xml:space="preserve">ike”, </w:t>
      </w:r>
      <w:r w:rsidRPr="00A6733B">
        <w:rPr>
          <w:sz w:val="21"/>
          <w:szCs w:val="21"/>
        </w:rPr>
        <w:t xml:space="preserve">të ndryshuar,  nenit 24  të rregullores për procedurat e licencimit,  miratuar me vendimin e Bordit të Komisionerëve nr.37, datë 9.7.2004, dhe </w:t>
      </w:r>
      <w:r>
        <w:rPr>
          <w:sz w:val="21"/>
          <w:szCs w:val="21"/>
        </w:rPr>
        <w:t xml:space="preserve">të </w:t>
      </w:r>
      <w:r w:rsidRPr="00A6733B">
        <w:rPr>
          <w:sz w:val="21"/>
          <w:szCs w:val="21"/>
        </w:rPr>
        <w:t xml:space="preserve">nenit 15 të rregullores për procedurat e licencimit për ndërtimin dhe shfrytëzimin e centraleve elektrike me kapacitet të përgjithshëm jo më të madh se 5 MW, dhe prodhimin e energjisë elektrike nga këto centrale,  miratuar me vendimin e Bordit të Komisionerëve të ERE-s nr.44, datë 14.10.2004, Bordi i Komisionerëve të Entit Rregullator të Sektorit të Energjisë Elektrike (ERE), në mbledhjen e tij të datës 19.1.2007, </w:t>
      </w:r>
    </w:p>
    <w:p w:rsidR="007E493C" w:rsidRPr="00A6733B" w:rsidRDefault="007E493C" w:rsidP="007E493C">
      <w:pPr>
        <w:pStyle w:val="Paragrafi"/>
        <w:rPr>
          <w:sz w:val="21"/>
          <w:szCs w:val="21"/>
        </w:rPr>
      </w:pPr>
    </w:p>
    <w:p w:rsidR="007E493C" w:rsidRPr="00A6733B" w:rsidRDefault="007E493C" w:rsidP="007E493C">
      <w:pPr>
        <w:pStyle w:val="VENDOSI"/>
        <w:rPr>
          <w:sz w:val="21"/>
          <w:szCs w:val="21"/>
        </w:rPr>
      </w:pPr>
      <w:r w:rsidRPr="00A6733B">
        <w:rPr>
          <w:sz w:val="21"/>
          <w:szCs w:val="21"/>
        </w:rPr>
        <w:t>Vendosi:</w:t>
      </w:r>
    </w:p>
    <w:p w:rsidR="007E493C" w:rsidRPr="00A6733B" w:rsidRDefault="007E493C" w:rsidP="007E493C">
      <w:pPr>
        <w:pStyle w:val="Paragrafi"/>
        <w:rPr>
          <w:sz w:val="21"/>
          <w:szCs w:val="21"/>
        </w:rPr>
      </w:pPr>
    </w:p>
    <w:p w:rsidR="007E493C" w:rsidRPr="00A6733B" w:rsidRDefault="007E493C" w:rsidP="007E493C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>1. Fillimin e procedurave për rishikimin e rregullores për procedurat e licencimit dhe rregullores për procedurat e licencimit për ndërtimin dhe shfrytëzimin e centraleve elekt</w:t>
      </w:r>
      <w:r>
        <w:rPr>
          <w:sz w:val="21"/>
          <w:szCs w:val="21"/>
        </w:rPr>
        <w:t>rike me kapacitet të përgjithshë</w:t>
      </w:r>
      <w:r w:rsidRPr="00A6733B">
        <w:rPr>
          <w:sz w:val="21"/>
          <w:szCs w:val="21"/>
        </w:rPr>
        <w:t>m jo më të madh se 5 MW, dhe prodhimin e energjisë elektrike nga këto centrale</w:t>
      </w:r>
      <w:r>
        <w:rPr>
          <w:sz w:val="21"/>
          <w:szCs w:val="21"/>
        </w:rPr>
        <w:t>.</w:t>
      </w:r>
    </w:p>
    <w:p w:rsidR="007E493C" w:rsidRPr="00A6733B" w:rsidRDefault="007E493C" w:rsidP="007E493C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 xml:space="preserve">  2. Ngarkohet Departamenti i Çështjeve Ligjore dhe Marrëdhënieve me Publikun, Departamenti i Licencimit dhe Monitorimit, Departamenti i Tarifave dhe Çmimeve,</w:t>
      </w:r>
      <w:r>
        <w:rPr>
          <w:sz w:val="21"/>
          <w:szCs w:val="21"/>
        </w:rPr>
        <w:t xml:space="preserve"> si dhe k</w:t>
      </w:r>
      <w:r w:rsidRPr="00A6733B">
        <w:rPr>
          <w:sz w:val="21"/>
          <w:szCs w:val="21"/>
        </w:rPr>
        <w:t xml:space="preserve">ëshilltari i Bordit të Komisionerëve për përpunimin e ndryshimeve të këtyre rregulloreve.     </w:t>
      </w:r>
    </w:p>
    <w:p w:rsidR="007E493C" w:rsidRPr="00A6733B" w:rsidRDefault="007E493C" w:rsidP="007E493C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 xml:space="preserve"> Ky vendim hyn në fuqi menjëherë dhe botohet në Fletoren Zyrtare.</w:t>
      </w:r>
    </w:p>
    <w:p w:rsidR="007E493C" w:rsidRPr="00A6733B" w:rsidRDefault="007E493C" w:rsidP="007E493C">
      <w:pPr>
        <w:pStyle w:val="Paragrafi"/>
        <w:ind w:firstLine="0"/>
        <w:rPr>
          <w:sz w:val="21"/>
          <w:szCs w:val="21"/>
        </w:rPr>
      </w:pPr>
    </w:p>
    <w:p w:rsidR="007E493C" w:rsidRPr="00A6733B" w:rsidRDefault="007E493C" w:rsidP="007E493C">
      <w:pPr>
        <w:pStyle w:val="Autoriteti"/>
        <w:rPr>
          <w:sz w:val="21"/>
          <w:szCs w:val="21"/>
        </w:rPr>
      </w:pPr>
      <w:r w:rsidRPr="00A6733B">
        <w:rPr>
          <w:sz w:val="21"/>
          <w:szCs w:val="21"/>
        </w:rPr>
        <w:t>KRYETARI I ERE-S</w:t>
      </w:r>
    </w:p>
    <w:p w:rsidR="007E493C" w:rsidRPr="00A6733B" w:rsidRDefault="007E493C" w:rsidP="007E493C">
      <w:pPr>
        <w:pStyle w:val="AutoritetiEmer"/>
        <w:rPr>
          <w:sz w:val="21"/>
          <w:szCs w:val="21"/>
        </w:rPr>
      </w:pPr>
      <w:r w:rsidRPr="00A6733B">
        <w:rPr>
          <w:sz w:val="21"/>
          <w:szCs w:val="21"/>
        </w:rPr>
        <w:t>Bujar Nepravishta</w:t>
      </w:r>
    </w:p>
    <w:p w:rsidR="007E493C" w:rsidRPr="00A6733B" w:rsidRDefault="007E493C" w:rsidP="007E493C">
      <w:pPr>
        <w:pStyle w:val="Paragrafi"/>
        <w:rPr>
          <w:sz w:val="21"/>
          <w:szCs w:val="21"/>
          <w:lang w:val="en-GB"/>
        </w:rPr>
      </w:pPr>
    </w:p>
    <w:p w:rsidR="007E493C" w:rsidRPr="00A6733B" w:rsidRDefault="007E493C" w:rsidP="007E493C">
      <w:pPr>
        <w:pStyle w:val="Paragrafi"/>
        <w:rPr>
          <w:sz w:val="21"/>
          <w:szCs w:val="21"/>
          <w:lang w:val="en-GB"/>
        </w:rPr>
      </w:pPr>
    </w:p>
    <w:p w:rsidR="00A0784B" w:rsidRPr="007E493C" w:rsidRDefault="00A0784B" w:rsidP="003941D1">
      <w:pPr>
        <w:pStyle w:val="Paragrafi"/>
        <w:rPr>
          <w:lang w:val="en-GB"/>
        </w:rPr>
      </w:pPr>
    </w:p>
    <w:sectPr w:rsidR="00A0784B" w:rsidRPr="007E493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E493C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74BA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EB5CDC-D814-4441-9A82-29788766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E493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493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