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D1" w:rsidRPr="00A6733B" w:rsidRDefault="004257D1" w:rsidP="004257D1">
      <w:pPr>
        <w:pStyle w:val="Akti"/>
        <w:rPr>
          <w:sz w:val="21"/>
          <w:szCs w:val="21"/>
        </w:rPr>
      </w:pPr>
      <w:bookmarkStart w:id="0" w:name="_GoBack"/>
      <w:bookmarkEnd w:id="0"/>
      <w:r w:rsidRPr="00A6733B">
        <w:rPr>
          <w:sz w:val="21"/>
          <w:szCs w:val="21"/>
        </w:rPr>
        <w:t>VENDIM</w:t>
      </w:r>
    </w:p>
    <w:p w:rsidR="004257D1" w:rsidRPr="00A6733B" w:rsidRDefault="004257D1" w:rsidP="004257D1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Nr.3, datë 19.</w:t>
      </w:r>
      <w:r w:rsidRPr="00A6733B">
        <w:rPr>
          <w:sz w:val="21"/>
          <w:szCs w:val="21"/>
        </w:rPr>
        <w:t>1.2007</w:t>
      </w:r>
    </w:p>
    <w:p w:rsidR="004257D1" w:rsidRPr="00A6733B" w:rsidRDefault="004257D1" w:rsidP="004257D1">
      <w:pPr>
        <w:pStyle w:val="Paragrafi"/>
        <w:rPr>
          <w:sz w:val="21"/>
          <w:szCs w:val="21"/>
        </w:rPr>
      </w:pPr>
    </w:p>
    <w:p w:rsidR="004257D1" w:rsidRPr="00A6733B" w:rsidRDefault="004257D1" w:rsidP="004257D1">
      <w:pPr>
        <w:pStyle w:val="Titulli"/>
        <w:rPr>
          <w:sz w:val="21"/>
          <w:szCs w:val="21"/>
        </w:rPr>
      </w:pPr>
      <w:r w:rsidRPr="00A6733B">
        <w:rPr>
          <w:sz w:val="21"/>
          <w:szCs w:val="21"/>
        </w:rPr>
        <w:t>PËR FILLIMIN E PROCEDURËS PËR MIRATIMIN E RREGULLAVE DHE PROCEDURAVE, SIPAS TË CILAVE BËHET SHITJA E ENERGJISË ELEKTRIKE TË FURNIZUESIT VENDAS E TË HUAJ</w:t>
      </w:r>
    </w:p>
    <w:p w:rsidR="004257D1" w:rsidRPr="00A6733B" w:rsidRDefault="004257D1" w:rsidP="004257D1">
      <w:pPr>
        <w:pStyle w:val="Paragrafi"/>
        <w:rPr>
          <w:sz w:val="21"/>
          <w:szCs w:val="21"/>
        </w:rPr>
      </w:pPr>
    </w:p>
    <w:p w:rsidR="004257D1" w:rsidRPr="00A6733B" w:rsidRDefault="004257D1" w:rsidP="004257D1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Në mbështetje të neneve 8</w:t>
      </w:r>
      <w:r>
        <w:rPr>
          <w:sz w:val="21"/>
          <w:szCs w:val="21"/>
        </w:rPr>
        <w:t>,</w:t>
      </w:r>
      <w:r w:rsidRPr="00A6733B">
        <w:rPr>
          <w:sz w:val="21"/>
          <w:szCs w:val="21"/>
        </w:rPr>
        <w:t xml:space="preserve"> pika 2</w:t>
      </w:r>
      <w:r>
        <w:rPr>
          <w:sz w:val="21"/>
          <w:szCs w:val="21"/>
        </w:rPr>
        <w:t xml:space="preserve"> ge</w:t>
      </w:r>
      <w:r w:rsidRPr="00A6733B">
        <w:rPr>
          <w:sz w:val="21"/>
          <w:szCs w:val="21"/>
        </w:rPr>
        <w:t xml:space="preserve">rma </w:t>
      </w:r>
      <w:r>
        <w:rPr>
          <w:sz w:val="21"/>
          <w:szCs w:val="21"/>
        </w:rPr>
        <w:t>“</w:t>
      </w:r>
      <w:r w:rsidRPr="00A6733B">
        <w:rPr>
          <w:sz w:val="21"/>
          <w:szCs w:val="21"/>
        </w:rPr>
        <w:t>l</w:t>
      </w:r>
      <w:r>
        <w:rPr>
          <w:sz w:val="21"/>
          <w:szCs w:val="21"/>
        </w:rPr>
        <w:t>”,</w:t>
      </w:r>
      <w:r w:rsidRPr="00A6733B">
        <w:rPr>
          <w:sz w:val="21"/>
          <w:szCs w:val="21"/>
        </w:rPr>
        <w:t xml:space="preserve"> dhe 9</w:t>
      </w:r>
      <w:r>
        <w:rPr>
          <w:sz w:val="21"/>
          <w:szCs w:val="21"/>
        </w:rPr>
        <w:t xml:space="preserve"> pika 3</w:t>
      </w:r>
      <w:r w:rsidRPr="00A6733B">
        <w:rPr>
          <w:sz w:val="21"/>
          <w:szCs w:val="21"/>
        </w:rPr>
        <w:t xml:space="preserve">  të ligjit nr.9072, datë 22.5.2003 “Për sektorin e energjisë elektrike”,  të ndryshuar,  dhe </w:t>
      </w:r>
      <w:r>
        <w:rPr>
          <w:sz w:val="21"/>
          <w:szCs w:val="21"/>
        </w:rPr>
        <w:t xml:space="preserve">të </w:t>
      </w:r>
      <w:r w:rsidRPr="00A6733B">
        <w:rPr>
          <w:sz w:val="21"/>
          <w:szCs w:val="21"/>
        </w:rPr>
        <w:t xml:space="preserve">nenit 11 të rregullave të praktikës dhe procedurave të ERE-s, miratuar me vendimin e Bordit të Komisionerëve nr.26, datë 13.5.2004, të ndryshuar, Bordi i Komisionerëve të Entit Rregullator të Sektorit të Energjisë Elektrike (ERE), në mbledhjen e tij të datës 19.1.2007, </w:t>
      </w:r>
    </w:p>
    <w:p w:rsidR="004257D1" w:rsidRPr="00A6733B" w:rsidRDefault="004257D1" w:rsidP="004257D1">
      <w:pPr>
        <w:pStyle w:val="Paragrafi"/>
        <w:rPr>
          <w:sz w:val="21"/>
          <w:szCs w:val="21"/>
        </w:rPr>
      </w:pPr>
    </w:p>
    <w:p w:rsidR="004257D1" w:rsidRPr="00A6733B" w:rsidRDefault="004257D1" w:rsidP="004257D1">
      <w:pPr>
        <w:pStyle w:val="VENDOSI"/>
        <w:rPr>
          <w:sz w:val="21"/>
          <w:szCs w:val="21"/>
        </w:rPr>
      </w:pPr>
      <w:r w:rsidRPr="00A6733B">
        <w:rPr>
          <w:sz w:val="21"/>
          <w:szCs w:val="21"/>
        </w:rPr>
        <w:t>Vendosi:</w:t>
      </w:r>
    </w:p>
    <w:p w:rsidR="004257D1" w:rsidRPr="00A6733B" w:rsidRDefault="004257D1" w:rsidP="004257D1">
      <w:pPr>
        <w:pStyle w:val="Paragrafi"/>
        <w:rPr>
          <w:sz w:val="21"/>
          <w:szCs w:val="21"/>
        </w:rPr>
      </w:pPr>
    </w:p>
    <w:p w:rsidR="004257D1" w:rsidRPr="00A6733B" w:rsidRDefault="004257D1" w:rsidP="004257D1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1. Fillimin e procedurave për miratimin e rregullave të  procedurave,</w:t>
      </w:r>
      <w:r>
        <w:rPr>
          <w:sz w:val="21"/>
          <w:szCs w:val="21"/>
        </w:rPr>
        <w:t xml:space="preserve"> sipas të</w:t>
      </w:r>
      <w:r w:rsidRPr="00A6733B">
        <w:rPr>
          <w:sz w:val="21"/>
          <w:szCs w:val="21"/>
        </w:rPr>
        <w:t xml:space="preserve"> cilave  bëhet  shitja e energjisë elektrike të furnizuesit </w:t>
      </w:r>
      <w:smartTag w:uri="urn:schemas-microsoft-com:office:smarttags" w:element="country-region">
        <w:smartTag w:uri="urn:schemas-microsoft-com:office:smarttags" w:element="place">
          <w:r w:rsidRPr="00A6733B">
            <w:rPr>
              <w:sz w:val="21"/>
              <w:szCs w:val="21"/>
            </w:rPr>
            <w:t>vendas</w:t>
          </w:r>
        </w:smartTag>
      </w:smartTag>
      <w:r w:rsidRPr="00A6733B">
        <w:rPr>
          <w:sz w:val="21"/>
          <w:szCs w:val="21"/>
        </w:rPr>
        <w:t xml:space="preserve"> e të huaj. </w:t>
      </w:r>
    </w:p>
    <w:p w:rsidR="004257D1" w:rsidRPr="00A6733B" w:rsidRDefault="004257D1" w:rsidP="004257D1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 xml:space="preserve">   2. Ngarkohet Departamenti i Çështjeve Ligjore dhe Marrëdhënieve me Publikun, Departamenti i Licencimit dhe Monitorimit, Departamenti i Tarifave dhe Çmimeve, si dhe këshilltari i Bordit të Komisionerëve</w:t>
      </w:r>
      <w:r>
        <w:rPr>
          <w:sz w:val="21"/>
          <w:szCs w:val="21"/>
        </w:rPr>
        <w:t xml:space="preserve"> të hartojnë këtë r</w:t>
      </w:r>
      <w:r w:rsidRPr="00A6733B">
        <w:rPr>
          <w:sz w:val="21"/>
          <w:szCs w:val="21"/>
        </w:rPr>
        <w:t>regullore.</w:t>
      </w:r>
    </w:p>
    <w:p w:rsidR="004257D1" w:rsidRPr="00A6733B" w:rsidRDefault="004257D1" w:rsidP="004257D1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Ky vendim hyn në fuqi menjëherë dhe botohet në Fletoren Zyrtare.</w:t>
      </w:r>
    </w:p>
    <w:p w:rsidR="004257D1" w:rsidRPr="00A6733B" w:rsidRDefault="004257D1" w:rsidP="004257D1">
      <w:pPr>
        <w:pStyle w:val="Autoriteti"/>
        <w:rPr>
          <w:sz w:val="21"/>
          <w:szCs w:val="21"/>
        </w:rPr>
      </w:pPr>
      <w:r w:rsidRPr="00A6733B">
        <w:rPr>
          <w:sz w:val="21"/>
          <w:szCs w:val="21"/>
        </w:rPr>
        <w:t>KRYETARI I ERE-S</w:t>
      </w:r>
    </w:p>
    <w:p w:rsidR="004257D1" w:rsidRPr="00A6733B" w:rsidRDefault="004257D1" w:rsidP="004257D1">
      <w:pPr>
        <w:pStyle w:val="AutoritetiEmer"/>
        <w:rPr>
          <w:sz w:val="21"/>
          <w:szCs w:val="21"/>
        </w:rPr>
      </w:pPr>
      <w:r w:rsidRPr="00A6733B">
        <w:rPr>
          <w:sz w:val="21"/>
          <w:szCs w:val="21"/>
        </w:rPr>
        <w:t>Bujar Nepravishta</w:t>
      </w:r>
    </w:p>
    <w:p w:rsidR="004257D1" w:rsidRDefault="004257D1" w:rsidP="004257D1">
      <w:pPr>
        <w:pStyle w:val="Akti"/>
        <w:rPr>
          <w:sz w:val="21"/>
          <w:szCs w:val="21"/>
        </w:rPr>
      </w:pPr>
    </w:p>
    <w:p w:rsidR="004257D1" w:rsidRDefault="004257D1" w:rsidP="004257D1">
      <w:pPr>
        <w:pStyle w:val="Akti"/>
        <w:rPr>
          <w:sz w:val="21"/>
          <w:szCs w:val="21"/>
        </w:rPr>
      </w:pPr>
    </w:p>
    <w:p w:rsidR="00A0784B" w:rsidRPr="004257D1" w:rsidRDefault="00A0784B" w:rsidP="003941D1">
      <w:pPr>
        <w:pStyle w:val="Paragrafi"/>
        <w:rPr>
          <w:lang w:val="en-GB"/>
        </w:rPr>
      </w:pPr>
    </w:p>
    <w:sectPr w:rsidR="00A0784B" w:rsidRPr="004257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57D1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42504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1D235E-2859-4270-97B2-4F0B31E1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257D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257D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