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124" w:rsidRDefault="00963124" w:rsidP="00963124">
      <w:pPr>
        <w:pStyle w:val="Akti"/>
        <w:keepNext w:val="0"/>
      </w:pPr>
      <w:bookmarkStart w:id="0" w:name="_GoBack"/>
      <w:bookmarkEnd w:id="0"/>
      <w:r>
        <w:t>Vendim</w:t>
      </w:r>
    </w:p>
    <w:p w:rsidR="00963124" w:rsidRDefault="00963124" w:rsidP="00963124">
      <w:pPr>
        <w:pStyle w:val="NumriData"/>
        <w:keepNext w:val="0"/>
      </w:pPr>
      <w:r>
        <w:t>Nr.18, datë 26.3.2007</w:t>
      </w:r>
    </w:p>
    <w:p w:rsidR="00963124" w:rsidRDefault="00963124" w:rsidP="00963124">
      <w:pPr>
        <w:pStyle w:val="Paragrafi"/>
      </w:pPr>
    </w:p>
    <w:p w:rsidR="00963124" w:rsidRDefault="00963124" w:rsidP="00963124">
      <w:pPr>
        <w:pStyle w:val="Titulli"/>
        <w:keepNext w:val="0"/>
      </w:pPr>
      <w:r>
        <w:t>Për fillimin e procedurave të shqyrtimit të aplikimit të shoqërisë “Spahiu Gjanç” për licencim në aktivitetet e importit dhe eksportit të energjisë elektrike</w:t>
      </w:r>
    </w:p>
    <w:p w:rsidR="00963124" w:rsidRDefault="00963124" w:rsidP="00963124">
      <w:pPr>
        <w:pStyle w:val="Paragrafi"/>
      </w:pPr>
    </w:p>
    <w:p w:rsidR="00963124" w:rsidRDefault="00963124" w:rsidP="00963124">
      <w:pPr>
        <w:pStyle w:val="Paragrafi"/>
      </w:pPr>
      <w:r>
        <w:t>Në mbështetje të nenit 13 pika 1 të ligjit nr.9072, datë 22.5.2003 “Për sektorin e energjisë elektrike”, të ndryshuar, si dhe vendimit të Bordit të Komisionerëve nr.26, datë 13.5.2004 “Për miratimin e rregullave të praktikës dhe procedurave të ERE-s”, me ndryshimet përkatëse, neni 11, Bordi i Komisionerëve të ERE-s, në mbledhjen e tij të datës 26.3.2007, pasi shqyrtoi aplikimin e shoqërisë “Spahiu Gjanç” për licencime në aktivitetet e eksportit dhe të importit të energjisë elektrike</w:t>
      </w:r>
    </w:p>
    <w:p w:rsidR="00963124" w:rsidRPr="00A41196" w:rsidRDefault="00963124" w:rsidP="00963124">
      <w:pPr>
        <w:pStyle w:val="Paragrafi"/>
        <w:rPr>
          <w:sz w:val="16"/>
        </w:rPr>
      </w:pPr>
    </w:p>
    <w:p w:rsidR="00963124" w:rsidRDefault="00963124" w:rsidP="00963124">
      <w:pPr>
        <w:pStyle w:val="VENDOSI"/>
        <w:keepNext w:val="0"/>
      </w:pPr>
      <w:r>
        <w:t>Vendosi:</w:t>
      </w:r>
    </w:p>
    <w:p w:rsidR="00963124" w:rsidRPr="00A41196" w:rsidRDefault="00963124" w:rsidP="00963124">
      <w:pPr>
        <w:pStyle w:val="Paragrafi"/>
        <w:rPr>
          <w:sz w:val="16"/>
        </w:rPr>
      </w:pPr>
    </w:p>
    <w:p w:rsidR="00963124" w:rsidRDefault="00963124" w:rsidP="00963124">
      <w:pPr>
        <w:pStyle w:val="Paragrafi"/>
      </w:pPr>
      <w:r w:rsidRPr="00AE0AD2">
        <w:t>1. Fillimin e procedurave për shqyrtimin e aplikimit të shoqërisë “Spahiu Gjan</w:t>
      </w:r>
      <w:r>
        <w:t>ç” për licencime në aktivitetet e eksportit dhe të importit të energjisë elektrike.</w:t>
      </w:r>
    </w:p>
    <w:p w:rsidR="00963124" w:rsidRDefault="00963124" w:rsidP="00963124">
      <w:pPr>
        <w:pStyle w:val="Paragrafi"/>
        <w:rPr>
          <w:lang w:val="it-IT"/>
        </w:rPr>
      </w:pPr>
      <w:r>
        <w:rPr>
          <w:lang w:val="it-IT"/>
        </w:rPr>
        <w:t>2. Ngarkohet Dep</w:t>
      </w:r>
      <w:r w:rsidRPr="00632CD9">
        <w:rPr>
          <w:lang w:val="it-IT"/>
        </w:rPr>
        <w:t>artamenti i Licencimit dhe Monitorimit</w:t>
      </w:r>
      <w:r>
        <w:rPr>
          <w:lang w:val="it-IT"/>
        </w:rPr>
        <w:t xml:space="preserve"> dhe Departamenti i Çështjeve Ligjore dhe Marrëdhënieve me Publikun për zbatimin e këtij vendimi.</w:t>
      </w:r>
    </w:p>
    <w:p w:rsidR="00963124" w:rsidRDefault="00963124" w:rsidP="00963124">
      <w:pPr>
        <w:pStyle w:val="Paragrafi"/>
        <w:rPr>
          <w:lang w:val="it-IT"/>
        </w:rPr>
      </w:pPr>
      <w:r>
        <w:rPr>
          <w:lang w:val="it-IT"/>
        </w:rPr>
        <w:t>Ky vendim hyn në fuqi menjëherë dhe botohet në Fletoren Zyrtare.</w:t>
      </w:r>
    </w:p>
    <w:p w:rsidR="00963124" w:rsidRPr="00627504" w:rsidRDefault="00963124" w:rsidP="00963124">
      <w:pPr>
        <w:pStyle w:val="Autoriteti"/>
        <w:keepNext w:val="0"/>
        <w:rPr>
          <w:lang w:val="it-IT"/>
        </w:rPr>
      </w:pPr>
      <w:r w:rsidRPr="00627504">
        <w:rPr>
          <w:lang w:val="it-IT"/>
        </w:rPr>
        <w:t>Kryetari i ERE-s</w:t>
      </w:r>
    </w:p>
    <w:p w:rsidR="00963124" w:rsidRPr="00627504" w:rsidRDefault="00963124" w:rsidP="00963124">
      <w:pPr>
        <w:pStyle w:val="AutoritetiEmer"/>
        <w:rPr>
          <w:lang w:val="it-IT"/>
        </w:rPr>
      </w:pPr>
      <w:r w:rsidRPr="00627504">
        <w:rPr>
          <w:lang w:val="it-IT"/>
        </w:rPr>
        <w:t>Bujar Nepravishta</w:t>
      </w:r>
    </w:p>
    <w:p w:rsidR="00963124" w:rsidRPr="00FB443B" w:rsidRDefault="00963124" w:rsidP="00963124">
      <w:pPr>
        <w:pStyle w:val="Paragrafi"/>
        <w:rPr>
          <w:lang w:val="it-IT"/>
        </w:rPr>
      </w:pPr>
    </w:p>
    <w:p w:rsidR="00963124" w:rsidRPr="00FD2FBD" w:rsidRDefault="00963124" w:rsidP="00963124">
      <w:pPr>
        <w:rPr>
          <w:lang w:val="it-IT"/>
        </w:rPr>
      </w:pPr>
    </w:p>
    <w:p w:rsidR="000178C2" w:rsidRPr="00C84B66" w:rsidRDefault="000178C2" w:rsidP="00963124">
      <w:pPr>
        <w:pStyle w:val="Paragrafi"/>
      </w:pPr>
    </w:p>
    <w:sectPr w:rsidR="000178C2" w:rsidRPr="00C84B66" w:rsidSect="00963124">
      <w:footerReference w:type="even" r:id="rId6"/>
      <w:footerReference w:type="default" r:id="rId7"/>
      <w:footnotePr>
        <w:numFmt w:val="chicago"/>
        <w:numRestart w:val="eachPage"/>
      </w:footnotePr>
      <w:pgSz w:w="11907" w:h="16840" w:code="9"/>
      <w:pgMar w:top="1418" w:right="1418" w:bottom="1418" w:left="1418" w:header="1304" w:footer="1134" w:gutter="0"/>
      <w:pgNumType w:start="66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01E48">
      <w:r>
        <w:separator/>
      </w:r>
    </w:p>
  </w:endnote>
  <w:endnote w:type="continuationSeparator" w:id="0">
    <w:p w:rsidR="00000000" w:rsidRDefault="00601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3124" w:rsidRDefault="00963124" w:rsidP="0096312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63124" w:rsidRDefault="00963124" w:rsidP="0096312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3124" w:rsidRPr="00023E33" w:rsidRDefault="00963124" w:rsidP="00963124">
    <w:pPr>
      <w:pStyle w:val="Footer"/>
      <w:framePr w:wrap="around" w:vAnchor="text" w:hAnchor="margin" w:xAlign="outside" w:y="1"/>
      <w:rPr>
        <w:rStyle w:val="PageNumber"/>
      </w:rPr>
    </w:pPr>
    <w:r w:rsidRPr="00023E33">
      <w:rPr>
        <w:rStyle w:val="PageNumber"/>
      </w:rPr>
      <w:fldChar w:fldCharType="begin"/>
    </w:r>
    <w:r w:rsidRPr="00023E33">
      <w:rPr>
        <w:rStyle w:val="PageNumber"/>
      </w:rPr>
      <w:instrText xml:space="preserve">PAGE  </w:instrText>
    </w:r>
    <w:r w:rsidRPr="00023E33">
      <w:rPr>
        <w:rStyle w:val="PageNumber"/>
      </w:rPr>
      <w:fldChar w:fldCharType="separate"/>
    </w:r>
    <w:r w:rsidR="00601E48">
      <w:rPr>
        <w:rStyle w:val="PageNumber"/>
        <w:noProof/>
      </w:rPr>
      <w:t>661</w:t>
    </w:r>
    <w:r w:rsidRPr="00023E33">
      <w:rPr>
        <w:rStyle w:val="PageNumber"/>
      </w:rPr>
      <w:fldChar w:fldCharType="end"/>
    </w:r>
  </w:p>
  <w:p w:rsidR="00963124" w:rsidRDefault="00963124" w:rsidP="0096312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01E48">
      <w:r>
        <w:separator/>
      </w:r>
    </w:p>
  </w:footnote>
  <w:footnote w:type="continuationSeparator" w:id="0">
    <w:p w:rsidR="00000000" w:rsidRDefault="00601E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63124"/>
    <w:rsid w:val="000178C2"/>
    <w:rsid w:val="00601E48"/>
    <w:rsid w:val="0095506E"/>
    <w:rsid w:val="00963124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ADEC91-F375-42AC-A9FF-EE896E29D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3124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  <w:rsid w:val="0095506E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5506E"/>
  </w:style>
  <w:style w:type="paragraph" w:customStyle="1" w:styleId="Akti">
    <w:name w:val="Akti"/>
    <w:rsid w:val="009550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9550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550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KapitulliNr">
    <w:name w:val="Kapitulli_Nr"/>
    <w:rsid w:val="009550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550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iNr">
    <w:name w:val="Neni_Nr"/>
    <w:next w:val="Normal"/>
    <w:rsid w:val="009550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550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umriData">
    <w:name w:val="Numri_Data"/>
    <w:next w:val="Normal"/>
    <w:rsid w:val="009550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550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9550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Titull">
    <w:name w:val="Titulli_Titull"/>
    <w:rsid w:val="009550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9550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Footer">
    <w:name w:val="footer"/>
    <w:basedOn w:val="Normal"/>
    <w:rsid w:val="0096312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63124"/>
  </w:style>
  <w:style w:type="character" w:customStyle="1" w:styleId="VENDOSIChar">
    <w:name w:val="VENDOSI Char"/>
    <w:basedOn w:val="DefaultParagraphFont"/>
    <w:link w:val="VENDOSI"/>
    <w:rsid w:val="0096312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963124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6312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63124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2019-03-16T14:50:00Z</dcterms:created>
  <dcterms:modified xsi:type="dcterms:W3CDTF">2019-03-16T14:50:00Z</dcterms:modified>
</cp:coreProperties>
</file>