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315" w:rsidRPr="00D374AB" w:rsidRDefault="006B1315" w:rsidP="006B1315">
      <w:pPr>
        <w:pStyle w:val="Akti"/>
        <w:keepNext w:val="0"/>
        <w:rPr>
          <w:lang w:val="sq-AL"/>
        </w:rPr>
      </w:pPr>
      <w:bookmarkStart w:id="0" w:name="_GoBack"/>
      <w:bookmarkEnd w:id="0"/>
      <w:r w:rsidRPr="00D374AB">
        <w:rPr>
          <w:lang w:val="sq-AL"/>
        </w:rPr>
        <w:t>Vendim</w:t>
      </w:r>
    </w:p>
    <w:p w:rsidR="006B1315" w:rsidRPr="00D374AB" w:rsidRDefault="006B1315" w:rsidP="006B1315">
      <w:pPr>
        <w:pStyle w:val="NumriData"/>
        <w:keepNext w:val="0"/>
        <w:rPr>
          <w:szCs w:val="22"/>
          <w:lang w:val="sq-AL"/>
        </w:rPr>
      </w:pPr>
      <w:r w:rsidRPr="00D374AB">
        <w:rPr>
          <w:szCs w:val="22"/>
          <w:lang w:val="sq-AL"/>
        </w:rPr>
        <w:t>Nr.22, datë 11.4.2007</w:t>
      </w:r>
    </w:p>
    <w:p w:rsidR="006B1315" w:rsidRPr="00D374AB" w:rsidRDefault="006B1315" w:rsidP="006B1315">
      <w:pPr>
        <w:pStyle w:val="Paragrafi"/>
        <w:rPr>
          <w:szCs w:val="22"/>
          <w:lang w:val="sq-AL"/>
        </w:rPr>
      </w:pPr>
    </w:p>
    <w:p w:rsidR="006B1315" w:rsidRPr="00D374AB" w:rsidRDefault="006B1315" w:rsidP="006B1315">
      <w:pPr>
        <w:pStyle w:val="Titulli"/>
        <w:keepNext w:val="0"/>
        <w:rPr>
          <w:lang w:val="sq-AL"/>
        </w:rPr>
      </w:pPr>
      <w:r w:rsidRPr="00D374AB">
        <w:rPr>
          <w:lang w:val="sq-AL"/>
        </w:rPr>
        <w:t xml:space="preserve">Për mosfillimin e procedurave të shqyrtimit të kërkesës për licencim në aktivitetin e ndërtimit, instalimit dhe prodhimit të energjisë elektrike nga H/C </w:t>
      </w:r>
      <w:r>
        <w:rPr>
          <w:lang w:val="sq-AL"/>
        </w:rPr>
        <w:t>“</w:t>
      </w:r>
      <w:r w:rsidRPr="00D374AB">
        <w:rPr>
          <w:lang w:val="sq-AL"/>
        </w:rPr>
        <w:t>Egnatia</w:t>
      </w:r>
      <w:r>
        <w:rPr>
          <w:lang w:val="sq-AL"/>
        </w:rPr>
        <w:t>”, Komuna Hotolisht, Librazhd, te</w:t>
      </w:r>
      <w:r w:rsidRPr="00D374AB">
        <w:rPr>
          <w:lang w:val="sq-AL"/>
        </w:rPr>
        <w:t xml:space="preserve"> </w:t>
      </w:r>
      <w:r>
        <w:rPr>
          <w:lang w:val="sq-AL"/>
        </w:rPr>
        <w:t>“</w:t>
      </w:r>
      <w:r w:rsidRPr="00D374AB">
        <w:rPr>
          <w:lang w:val="sq-AL"/>
        </w:rPr>
        <w:t>Remi” shpk</w:t>
      </w:r>
    </w:p>
    <w:p w:rsidR="006B1315" w:rsidRPr="00D374AB" w:rsidRDefault="006B1315" w:rsidP="006B1315">
      <w:pPr>
        <w:pStyle w:val="Paragrafi"/>
        <w:rPr>
          <w:szCs w:val="22"/>
          <w:lang w:val="sq-AL"/>
        </w:rPr>
      </w:pPr>
    </w:p>
    <w:p w:rsidR="006B1315" w:rsidRPr="00D374AB" w:rsidRDefault="006B1315" w:rsidP="006B1315">
      <w:pPr>
        <w:pStyle w:val="BazLigjPropozues"/>
        <w:keepNext w:val="0"/>
        <w:rPr>
          <w:lang w:val="sq-AL"/>
        </w:rPr>
      </w:pPr>
      <w:r w:rsidRPr="00D374AB">
        <w:rPr>
          <w:lang w:val="sq-AL"/>
        </w:rPr>
        <w:t xml:space="preserve">Në mbështetje </w:t>
      </w:r>
      <w:r>
        <w:rPr>
          <w:lang w:val="sq-AL"/>
        </w:rPr>
        <w:t>të nenit 9 dhe nenit 13, pika 1</w:t>
      </w:r>
      <w:r w:rsidRPr="00D374AB">
        <w:rPr>
          <w:lang w:val="sq-AL"/>
        </w:rPr>
        <w:t xml:space="preserve"> germa </w:t>
      </w:r>
      <w:r>
        <w:rPr>
          <w:lang w:val="sq-AL"/>
        </w:rPr>
        <w:t>“</w:t>
      </w:r>
      <w:r w:rsidRPr="00D374AB">
        <w:rPr>
          <w:lang w:val="sq-AL"/>
        </w:rPr>
        <w:t>a</w:t>
      </w:r>
      <w:r>
        <w:rPr>
          <w:lang w:val="sq-AL"/>
        </w:rPr>
        <w:t>”,</w:t>
      </w:r>
      <w:r w:rsidRPr="00D374AB">
        <w:rPr>
          <w:lang w:val="sq-AL"/>
        </w:rPr>
        <w:t xml:space="preserve"> të ligjit nr.9072, datë 22.5.2003 “Për sektorin e energjisë ele</w:t>
      </w:r>
      <w:r>
        <w:rPr>
          <w:lang w:val="sq-AL"/>
        </w:rPr>
        <w:t>ktrike”, të</w:t>
      </w:r>
      <w:r w:rsidRPr="00D374AB">
        <w:rPr>
          <w:lang w:val="sq-AL"/>
        </w:rPr>
        <w:t xml:space="preserve"> ndryshuar, të vendimit të Bordit të Komisionerëve të ERE-s nr.26, datë 13.5.2004 “Për miratimin e rregullave të praktikës dhe procedurave të ERE-s”, ndryshuar me vendimin e Bordit të Komisionerëve</w:t>
      </w:r>
      <w:r>
        <w:rPr>
          <w:lang w:val="sq-AL"/>
        </w:rPr>
        <w:t xml:space="preserve"> nr.25, datë 27.5.2005, neni 11</w:t>
      </w:r>
      <w:r w:rsidRPr="00D374AB">
        <w:rPr>
          <w:lang w:val="sq-AL"/>
        </w:rPr>
        <w:t xml:space="preserve"> germa </w:t>
      </w:r>
      <w:r>
        <w:rPr>
          <w:lang w:val="sq-AL"/>
        </w:rPr>
        <w:t>“</w:t>
      </w:r>
      <w:r w:rsidRPr="00D374AB">
        <w:rPr>
          <w:lang w:val="sq-AL"/>
        </w:rPr>
        <w:t>A</w:t>
      </w:r>
      <w:r>
        <w:rPr>
          <w:lang w:val="sq-AL"/>
        </w:rPr>
        <w:t>”</w:t>
      </w:r>
      <w:r w:rsidRPr="00D374AB">
        <w:rPr>
          <w:lang w:val="sq-AL"/>
        </w:rPr>
        <w:t xml:space="preserve"> dhe të vendimit të Bordit të Komisionerëve të ERE-s nr.44, datë 14.10.2004 “Rregullore për procedurat e licencimit për ndërtimin dhe shfrytëzimin e centrale</w:t>
      </w:r>
      <w:r>
        <w:rPr>
          <w:lang w:val="sq-AL"/>
        </w:rPr>
        <w:t>ve me kapacitet të përgjithshëm</w:t>
      </w:r>
      <w:r w:rsidRPr="00D374AB">
        <w:rPr>
          <w:lang w:val="sq-AL"/>
        </w:rPr>
        <w:t xml:space="preserve"> jo më të madh se 5 MW  dhe prodhimin e energjisë elektrike nga këto centrale” neni 9, Bordi i Komisionerëve, në mbledhjen e tij të datës 11.4.2007, pasi shqyrtoi kërkesën e paraqitur nga “Remi” sh.p.k., për licencim në aktivitetin e ndërtimit, instalimit dhe prodhimit të energjisë elektrike nga H/C </w:t>
      </w:r>
      <w:r>
        <w:rPr>
          <w:lang w:val="sq-AL"/>
        </w:rPr>
        <w:t>“</w:t>
      </w:r>
      <w:r w:rsidRPr="00D374AB">
        <w:rPr>
          <w:lang w:val="sq-AL"/>
        </w:rPr>
        <w:t>Egnatia</w:t>
      </w:r>
      <w:r>
        <w:rPr>
          <w:lang w:val="sq-AL"/>
        </w:rPr>
        <w:t>”, k</w:t>
      </w:r>
      <w:r w:rsidRPr="00D374AB">
        <w:rPr>
          <w:lang w:val="sq-AL"/>
        </w:rPr>
        <w:t>omuna Hotolisht, Librazhd,</w:t>
      </w:r>
    </w:p>
    <w:p w:rsidR="006B1315" w:rsidRPr="00D374AB" w:rsidRDefault="006B1315" w:rsidP="006B1315">
      <w:pPr>
        <w:pStyle w:val="Paragrafi"/>
        <w:rPr>
          <w:szCs w:val="22"/>
          <w:lang w:val="sq-AL"/>
        </w:rPr>
      </w:pPr>
    </w:p>
    <w:p w:rsidR="006B1315" w:rsidRPr="00D374AB" w:rsidRDefault="006B1315" w:rsidP="006B1315">
      <w:pPr>
        <w:pStyle w:val="VENDOSI"/>
        <w:keepNext w:val="0"/>
        <w:rPr>
          <w:lang w:val="sq-AL"/>
        </w:rPr>
      </w:pPr>
      <w:r w:rsidRPr="00D374AB">
        <w:rPr>
          <w:lang w:val="sq-AL"/>
        </w:rPr>
        <w:t>Vendosi:</w:t>
      </w:r>
    </w:p>
    <w:p w:rsidR="006B1315" w:rsidRPr="00D374AB" w:rsidRDefault="006B1315" w:rsidP="006B1315">
      <w:pPr>
        <w:pStyle w:val="Paragrafi"/>
        <w:rPr>
          <w:szCs w:val="22"/>
          <w:lang w:val="sq-AL"/>
        </w:rPr>
      </w:pPr>
    </w:p>
    <w:p w:rsidR="006B1315" w:rsidRPr="00D374AB" w:rsidRDefault="006B1315" w:rsidP="006B1315">
      <w:pPr>
        <w:pStyle w:val="Paragrafi"/>
        <w:rPr>
          <w:szCs w:val="22"/>
          <w:lang w:val="sq-AL"/>
        </w:rPr>
      </w:pPr>
      <w:r w:rsidRPr="00D374AB">
        <w:rPr>
          <w:szCs w:val="22"/>
          <w:lang w:val="sq-AL"/>
        </w:rPr>
        <w:t xml:space="preserve">1. Mosfillimin e procedurave lidhur me licencimin e “Remi” sh.p.k., për aktivitetin e ndërtimit, instalimit, shfrytëzimit dhe prodhimit të energjisë elektrike nga H/C </w:t>
      </w:r>
      <w:r>
        <w:rPr>
          <w:szCs w:val="22"/>
          <w:lang w:val="sq-AL"/>
        </w:rPr>
        <w:t>“</w:t>
      </w:r>
      <w:r w:rsidRPr="00D374AB">
        <w:rPr>
          <w:szCs w:val="22"/>
          <w:lang w:val="sq-AL"/>
        </w:rPr>
        <w:t>Egnatia</w:t>
      </w:r>
      <w:r>
        <w:rPr>
          <w:szCs w:val="22"/>
          <w:lang w:val="sq-AL"/>
        </w:rPr>
        <w:t>”, k</w:t>
      </w:r>
      <w:r w:rsidRPr="00D374AB">
        <w:rPr>
          <w:szCs w:val="22"/>
          <w:lang w:val="sq-AL"/>
        </w:rPr>
        <w:t>omuna Hotolisht, Librazhd.</w:t>
      </w:r>
    </w:p>
    <w:p w:rsidR="006B1315" w:rsidRPr="00D374AB" w:rsidRDefault="006B1315" w:rsidP="006B1315">
      <w:pPr>
        <w:pStyle w:val="Paragrafi"/>
        <w:rPr>
          <w:szCs w:val="22"/>
          <w:lang w:val="sq-AL"/>
        </w:rPr>
      </w:pPr>
      <w:r w:rsidRPr="00D374AB">
        <w:rPr>
          <w:szCs w:val="22"/>
          <w:lang w:val="sq-AL"/>
        </w:rPr>
        <w:t>Ky vendim hyn në fuqi menjëherë dhe botohet në Fletoren Zyrtare.</w:t>
      </w:r>
    </w:p>
    <w:p w:rsidR="006B1315" w:rsidRPr="00D374AB" w:rsidRDefault="006B1315" w:rsidP="006B1315">
      <w:pPr>
        <w:pStyle w:val="Paragrafi"/>
        <w:rPr>
          <w:szCs w:val="22"/>
          <w:lang w:val="sq-AL"/>
        </w:rPr>
      </w:pPr>
    </w:p>
    <w:p w:rsidR="006B1315" w:rsidRPr="00D374AB" w:rsidRDefault="006B1315" w:rsidP="006B1315">
      <w:pPr>
        <w:pStyle w:val="Autoriteti"/>
        <w:keepNext w:val="0"/>
        <w:rPr>
          <w:lang w:val="sq-AL"/>
        </w:rPr>
      </w:pPr>
      <w:r w:rsidRPr="00D374AB">
        <w:rPr>
          <w:lang w:val="sq-AL"/>
        </w:rPr>
        <w:t>Kryetari i ERE-s</w:t>
      </w:r>
    </w:p>
    <w:p w:rsidR="006B1315" w:rsidRPr="00D374AB" w:rsidRDefault="006B1315" w:rsidP="006B1315">
      <w:pPr>
        <w:pStyle w:val="AutoritetiEmer"/>
        <w:rPr>
          <w:lang w:val="sq-AL"/>
        </w:rPr>
      </w:pPr>
      <w:r w:rsidRPr="00D374AB">
        <w:rPr>
          <w:lang w:val="sq-AL"/>
        </w:rPr>
        <w:t>Bujar Nepravishta</w:t>
      </w:r>
    </w:p>
    <w:p w:rsidR="000178C2" w:rsidRPr="00C84B66" w:rsidRDefault="000178C2" w:rsidP="006B1315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B1315"/>
    <w:rsid w:val="000178C2"/>
    <w:rsid w:val="006B1315"/>
    <w:rsid w:val="009C1FB0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CA2A14A-1753-47B0-AB54-BF2A839DD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6B131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6B1315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rsid w:val="006B131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6B131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6B1315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B131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6B131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6B131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6B131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6B1315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6B131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6B131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2019-03-16T14:54:00Z</dcterms:created>
  <dcterms:modified xsi:type="dcterms:W3CDTF">2019-03-16T14:54:00Z</dcterms:modified>
</cp:coreProperties>
</file>