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E1E" w:rsidRPr="00D374AB" w:rsidRDefault="00054E1E" w:rsidP="00054E1E">
      <w:pPr>
        <w:pStyle w:val="Akti"/>
        <w:keepNext w:val="0"/>
        <w:rPr>
          <w:lang w:val="sq-AL"/>
        </w:rPr>
      </w:pPr>
      <w:bookmarkStart w:id="0" w:name="_GoBack"/>
      <w:bookmarkEnd w:id="0"/>
      <w:r w:rsidRPr="00D374AB">
        <w:rPr>
          <w:lang w:val="sq-AL"/>
        </w:rPr>
        <w:t>Vendim</w:t>
      </w:r>
    </w:p>
    <w:p w:rsidR="00054E1E" w:rsidRPr="00D374AB" w:rsidRDefault="00054E1E" w:rsidP="00054E1E">
      <w:pPr>
        <w:pStyle w:val="NumriData"/>
        <w:keepNext w:val="0"/>
        <w:rPr>
          <w:szCs w:val="22"/>
          <w:lang w:val="sq-AL"/>
        </w:rPr>
      </w:pPr>
      <w:r w:rsidRPr="00D374AB">
        <w:rPr>
          <w:szCs w:val="22"/>
          <w:lang w:val="sq-AL"/>
        </w:rPr>
        <w:t>Nr.24, datë 11.4.2007</w:t>
      </w:r>
    </w:p>
    <w:p w:rsidR="00054E1E" w:rsidRPr="00D802CF" w:rsidRDefault="00054E1E" w:rsidP="00054E1E">
      <w:pPr>
        <w:pStyle w:val="Paragrafi"/>
        <w:rPr>
          <w:sz w:val="14"/>
          <w:szCs w:val="22"/>
          <w:lang w:val="sq-AL"/>
        </w:rPr>
      </w:pPr>
    </w:p>
    <w:p w:rsidR="00054E1E" w:rsidRPr="00D374AB" w:rsidRDefault="00054E1E" w:rsidP="00054E1E">
      <w:pPr>
        <w:pStyle w:val="Titulli"/>
        <w:keepNext w:val="0"/>
        <w:rPr>
          <w:lang w:val="sq-AL"/>
        </w:rPr>
      </w:pPr>
      <w:r w:rsidRPr="00D374AB">
        <w:rPr>
          <w:lang w:val="sq-AL"/>
        </w:rPr>
        <w:t>Për miratimin e metodologjisë së përcaktimit të çmimit unik të energjisë elektrike</w:t>
      </w:r>
      <w:r>
        <w:rPr>
          <w:lang w:val="sq-AL"/>
        </w:rPr>
        <w:t>, të prodhuar nga hec-et e reja</w:t>
      </w:r>
      <w:r w:rsidRPr="00D374AB">
        <w:rPr>
          <w:lang w:val="sq-AL"/>
        </w:rPr>
        <w:t xml:space="preserve"> me fuqi të instaluar deri në 10 MW</w:t>
      </w:r>
      <w:r>
        <w:rPr>
          <w:lang w:val="sq-AL"/>
        </w:rPr>
        <w:t>, të dhëna</w:t>
      </w:r>
      <w:r w:rsidRPr="00D374AB">
        <w:rPr>
          <w:lang w:val="sq-AL"/>
        </w:rPr>
        <w:t xml:space="preserve"> me koncesion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</w:p>
    <w:p w:rsidR="00054E1E" w:rsidRPr="00D374AB" w:rsidRDefault="00054E1E" w:rsidP="00054E1E">
      <w:pPr>
        <w:pStyle w:val="BazLigjPropozues"/>
        <w:keepNext w:val="0"/>
        <w:rPr>
          <w:lang w:val="sq-AL"/>
        </w:rPr>
      </w:pPr>
      <w:r w:rsidRPr="00D374AB">
        <w:rPr>
          <w:lang w:val="sq-AL"/>
        </w:rPr>
        <w:t>Në mbështetje të nenit 26</w:t>
      </w:r>
      <w:r>
        <w:rPr>
          <w:lang w:val="sq-AL"/>
        </w:rPr>
        <w:t>,</w:t>
      </w:r>
      <w:r w:rsidRPr="00D374AB">
        <w:rPr>
          <w:lang w:val="sq-AL"/>
        </w:rPr>
        <w:t xml:space="preserve"> pika 1</w:t>
      </w:r>
      <w:r>
        <w:rPr>
          <w:lang w:val="sq-AL"/>
        </w:rPr>
        <w:t>,</w:t>
      </w:r>
      <w:r w:rsidRPr="00D374AB">
        <w:rPr>
          <w:lang w:val="sq-AL"/>
        </w:rPr>
        <w:t xml:space="preserve"> dhe 28 të ligjit nr.9072, datë 22.5.2003 “Për sektorin e energjisë elektrik</w:t>
      </w:r>
      <w:r>
        <w:rPr>
          <w:lang w:val="sq-AL"/>
        </w:rPr>
        <w:t>e”, të</w:t>
      </w:r>
      <w:r w:rsidRPr="00D374AB">
        <w:rPr>
          <w:lang w:val="sq-AL"/>
        </w:rPr>
        <w:t xml:space="preserve"> ndryshuar, vendimit të Këshillit të Ministrave nr.27, datë 19.1.2007 “Për miratimin e rregullave të vlerësimit dhe të dhënies së koncesioneve”, kreu IV, pika 1,a, të këtyre rregullave, dhe vendimit të Bordit të Komisionerëve nr.13, datë 5.3.2007 “Për fillimin e procedurës për miratimin e metodologjisë së përcaktimit të çmimit unik të energjisë elektrike</w:t>
      </w:r>
      <w:r>
        <w:rPr>
          <w:lang w:val="sq-AL"/>
        </w:rPr>
        <w:t>, të prodhuar nga HEC-et e reja,</w:t>
      </w:r>
      <w:r w:rsidRPr="00D374AB">
        <w:rPr>
          <w:lang w:val="sq-AL"/>
        </w:rPr>
        <w:t xml:space="preserve"> me fuqi të instaluar deri në 10 MW</w:t>
      </w:r>
      <w:r>
        <w:rPr>
          <w:lang w:val="sq-AL"/>
        </w:rPr>
        <w:t>, të dhëna</w:t>
      </w:r>
      <w:r w:rsidRPr="00D374AB">
        <w:rPr>
          <w:lang w:val="sq-AL"/>
        </w:rPr>
        <w:t xml:space="preserve"> me koncesion”, Bordi i Komisionerëve të ERE-s</w:t>
      </w:r>
      <w:r>
        <w:rPr>
          <w:lang w:val="sq-AL"/>
        </w:rPr>
        <w:t>,</w:t>
      </w:r>
      <w:r w:rsidRPr="00D374AB">
        <w:rPr>
          <w:lang w:val="sq-AL"/>
        </w:rPr>
        <w:t xml:space="preserve"> në mbledhjen e tij të datës 11.4.2007, pasi shqyrtoi relacionin e paraqitur nga Departamenti i Tarifave dhe Çmimeve për metodën e përcaktimit të çmimit unik të energjisë elektrike</w:t>
      </w:r>
      <w:r>
        <w:rPr>
          <w:lang w:val="sq-AL"/>
        </w:rPr>
        <w:t>, të prodhuar nga HEC-et e reja</w:t>
      </w:r>
      <w:r w:rsidRPr="00D374AB">
        <w:rPr>
          <w:lang w:val="sq-AL"/>
        </w:rPr>
        <w:t xml:space="preserve"> me fuqi të instaluar deri në 10 MW</w:t>
      </w:r>
      <w:r>
        <w:rPr>
          <w:lang w:val="sq-AL"/>
        </w:rPr>
        <w:t>, të dhëna</w:t>
      </w:r>
      <w:r w:rsidRPr="00D374AB">
        <w:rPr>
          <w:lang w:val="sq-AL"/>
        </w:rPr>
        <w:t xml:space="preserve"> me koncesion</w:t>
      </w:r>
      <w:r>
        <w:rPr>
          <w:lang w:val="sq-AL"/>
        </w:rPr>
        <w:t>,</w:t>
      </w:r>
      <w:r w:rsidRPr="00D374AB">
        <w:rPr>
          <w:lang w:val="sq-AL"/>
        </w:rPr>
        <w:t xml:space="preserve"> në bazë të ligjit n</w:t>
      </w:r>
      <w:r>
        <w:rPr>
          <w:lang w:val="sq-AL"/>
        </w:rPr>
        <w:t>r.9663, datë 18.12.2006 “Për k</w:t>
      </w:r>
      <w:r w:rsidRPr="00D374AB">
        <w:rPr>
          <w:lang w:val="sq-AL"/>
        </w:rPr>
        <w:t>oncesionet”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</w:p>
    <w:p w:rsidR="00054E1E" w:rsidRPr="00D374AB" w:rsidRDefault="00054E1E" w:rsidP="00054E1E">
      <w:pPr>
        <w:pStyle w:val="VENDOSI"/>
        <w:keepNext w:val="0"/>
        <w:rPr>
          <w:lang w:val="sq-AL"/>
        </w:rPr>
      </w:pPr>
      <w:r w:rsidRPr="00D374AB">
        <w:rPr>
          <w:lang w:val="sq-AL"/>
        </w:rPr>
        <w:t>Vendosi: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1. Miratimin e metodologjisë së përcaktimit të çmimit unik të energjisë elektrike</w:t>
      </w:r>
      <w:r>
        <w:rPr>
          <w:szCs w:val="22"/>
          <w:lang w:val="sq-AL"/>
        </w:rPr>
        <w:t>, të prodhuar nga HEC-et e reja</w:t>
      </w:r>
      <w:r w:rsidRPr="00D374AB">
        <w:rPr>
          <w:szCs w:val="22"/>
          <w:lang w:val="sq-AL"/>
        </w:rPr>
        <w:t xml:space="preserve"> me fuqi të i</w:t>
      </w:r>
      <w:r>
        <w:rPr>
          <w:szCs w:val="22"/>
          <w:lang w:val="sq-AL"/>
        </w:rPr>
        <w:t>nstaluar deri në 10 MW, të dhëna</w:t>
      </w:r>
      <w:r w:rsidRPr="00D374AB">
        <w:rPr>
          <w:szCs w:val="22"/>
          <w:lang w:val="sq-AL"/>
        </w:rPr>
        <w:t xml:space="preserve"> me koncesion, në bazë të ligjit nr.9663, datë 18.12.2006 “Për koncesionet”, sipas tekstit bashkëlidhur.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Ky vendim hyn në fuqi menjëherë dhe botohet në Fletoren Zyrtare.</w:t>
      </w:r>
    </w:p>
    <w:p w:rsidR="00054E1E" w:rsidRPr="00D374AB" w:rsidRDefault="00054E1E" w:rsidP="00054E1E">
      <w:pPr>
        <w:pStyle w:val="Autoriteti"/>
        <w:keepNext w:val="0"/>
        <w:rPr>
          <w:lang w:val="sq-AL"/>
        </w:rPr>
      </w:pPr>
      <w:r w:rsidRPr="00D374AB">
        <w:rPr>
          <w:lang w:val="sq-AL"/>
        </w:rPr>
        <w:t>Kryetari i ERE-s</w:t>
      </w:r>
    </w:p>
    <w:p w:rsidR="00054E1E" w:rsidRDefault="00054E1E" w:rsidP="00054E1E">
      <w:pPr>
        <w:pStyle w:val="AutoritetiEmer"/>
        <w:rPr>
          <w:lang w:val="sq-AL"/>
        </w:rPr>
      </w:pPr>
      <w:r w:rsidRPr="00D374AB">
        <w:rPr>
          <w:lang w:val="sq-AL"/>
        </w:rPr>
        <w:t>Bujar Nepravishta</w:t>
      </w:r>
    </w:p>
    <w:p w:rsidR="00054E1E" w:rsidRPr="00BA6DF3" w:rsidRDefault="00054E1E" w:rsidP="00054E1E">
      <w:pPr>
        <w:pStyle w:val="Paragrafi"/>
      </w:pPr>
    </w:p>
    <w:p w:rsidR="00054E1E" w:rsidRDefault="00054E1E" w:rsidP="00054E1E">
      <w:pPr>
        <w:pStyle w:val="TitulliTitull"/>
        <w:keepNext w:val="0"/>
        <w:rPr>
          <w:lang w:val="sq-AL"/>
        </w:rPr>
      </w:pPr>
    </w:p>
    <w:p w:rsidR="00054E1E" w:rsidRDefault="00054E1E" w:rsidP="00054E1E">
      <w:pPr>
        <w:pStyle w:val="TitulliTitull"/>
        <w:keepNext w:val="0"/>
        <w:rPr>
          <w:lang w:val="sq-AL"/>
        </w:rPr>
      </w:pPr>
    </w:p>
    <w:p w:rsidR="00054E1E" w:rsidRPr="00D374AB" w:rsidRDefault="00054E1E" w:rsidP="00054E1E">
      <w:pPr>
        <w:pStyle w:val="TitulliTitull"/>
        <w:keepNext w:val="0"/>
        <w:rPr>
          <w:lang w:val="sq-AL"/>
        </w:rPr>
      </w:pPr>
      <w:r w:rsidRPr="00D374AB">
        <w:rPr>
          <w:lang w:val="sq-AL"/>
        </w:rPr>
        <w:t>Metodologjia e llogaritjes së çmimit të unifikuar për energjinë elektrike</w:t>
      </w:r>
      <w:r>
        <w:rPr>
          <w:lang w:val="sq-AL"/>
        </w:rPr>
        <w:t>, të prodhuar nga HEC-et e rEJA</w:t>
      </w:r>
      <w:r w:rsidRPr="00D374AB">
        <w:rPr>
          <w:lang w:val="sq-AL"/>
        </w:rPr>
        <w:t xml:space="preserve"> me fuqi të instaluar </w:t>
      </w:r>
    </w:p>
    <w:p w:rsidR="00054E1E" w:rsidRPr="00D374AB" w:rsidRDefault="00054E1E" w:rsidP="00054E1E">
      <w:pPr>
        <w:pStyle w:val="TitulliTitull"/>
        <w:keepNext w:val="0"/>
        <w:rPr>
          <w:lang w:val="sq-AL"/>
        </w:rPr>
      </w:pPr>
      <w:r w:rsidRPr="00D374AB">
        <w:rPr>
          <w:lang w:val="sq-AL"/>
        </w:rPr>
        <w:t>deri Në 10 MW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Autoriteti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Metodologjia e llogaritjes së çmimit unik për energjinë elektrike</w:t>
      </w:r>
      <w:r>
        <w:rPr>
          <w:szCs w:val="22"/>
          <w:lang w:val="sq-AL"/>
        </w:rPr>
        <w:t>, të prodhuar nga HEC-et e reja</w:t>
      </w:r>
      <w:r w:rsidRPr="00D374AB">
        <w:rPr>
          <w:szCs w:val="22"/>
          <w:lang w:val="sq-AL"/>
        </w:rPr>
        <w:t>, me fuqi të instaluar de</w:t>
      </w:r>
      <w:r>
        <w:rPr>
          <w:szCs w:val="22"/>
          <w:lang w:val="sq-AL"/>
        </w:rPr>
        <w:t>ri në 10 MW, të dhëna</w:t>
      </w:r>
      <w:r w:rsidRPr="00D374AB">
        <w:rPr>
          <w:szCs w:val="22"/>
          <w:lang w:val="sq-AL"/>
        </w:rPr>
        <w:t xml:space="preserve"> me koncesion, është hartuar në përputhje me dispozitat e ligjit nr.9072, datë 22.5.2003 “Për sektorin e energjisë elektrike” (me të gjitha ndryshimet) dhe të vendimit të Këshillit të Ministrave nr.27, datë 19.1.2007 “Për miratimin e rregullave të vlerësimit dhe të dhënies së koncesioneve.”.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Qëllimi</w:t>
      </w:r>
    </w:p>
    <w:p w:rsidR="00054E1E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Qëllimi i kësaj metodologjie është të përcaktojë një çmim unik për energjinë elektri</w:t>
      </w:r>
      <w:r>
        <w:rPr>
          <w:szCs w:val="22"/>
          <w:lang w:val="sq-AL"/>
        </w:rPr>
        <w:t>ke të prodhuar nga HEC-et e reja</w:t>
      </w:r>
      <w:r w:rsidRPr="00D374AB">
        <w:rPr>
          <w:szCs w:val="22"/>
          <w:lang w:val="sq-AL"/>
        </w:rPr>
        <w:t>, me fuqi të i</w:t>
      </w:r>
      <w:r>
        <w:rPr>
          <w:szCs w:val="22"/>
          <w:lang w:val="sq-AL"/>
        </w:rPr>
        <w:t>nstaluar deri në 10 MW, të dhëna</w:t>
      </w:r>
      <w:r w:rsidRPr="00D374AB">
        <w:rPr>
          <w:szCs w:val="22"/>
          <w:lang w:val="sq-AL"/>
        </w:rPr>
        <w:t xml:space="preserve"> me koncesion, bazuar në rolin dhe përgjegjësitë e ERE-s për nxitjen e investimeve në burime të reja gjeneruese, me synim rritjen e transparencës, si dhe krijimin e kushteve të qëndrueshme, afatgjata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për pjesëmarrjen e sektorit privat në veprimtarinë e prodhimit të energjisë elektrike.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1. Termat e përdorur në metodologji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Termat e përdorur në këtë metodologji kanë kuptimin si më poshtë: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 xml:space="preserve">1.1 </w:t>
      </w:r>
      <w:r>
        <w:rPr>
          <w:szCs w:val="22"/>
          <w:lang w:val="sq-AL"/>
        </w:rPr>
        <w:t xml:space="preserve">“Çmimi unik” - </w:t>
      </w:r>
      <w:r w:rsidRPr="00D374AB">
        <w:rPr>
          <w:szCs w:val="22"/>
          <w:lang w:val="sq-AL"/>
        </w:rPr>
        <w:t>çmimi i njëjtë i energjisë elektrike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i përcaktuar nga ERE sipas kësa</w:t>
      </w:r>
      <w:r>
        <w:rPr>
          <w:szCs w:val="22"/>
          <w:lang w:val="sq-AL"/>
        </w:rPr>
        <w:t>j metodologjie për HEC-et e reja</w:t>
      </w:r>
      <w:r w:rsidRPr="00D374AB">
        <w:rPr>
          <w:szCs w:val="22"/>
          <w:lang w:val="sq-AL"/>
        </w:rPr>
        <w:t>, me fuqi të instaluar deri në 10 MW</w:t>
      </w:r>
      <w:r>
        <w:rPr>
          <w:szCs w:val="22"/>
          <w:lang w:val="sq-AL"/>
        </w:rPr>
        <w:t>, të dhëna</w:t>
      </w:r>
      <w:r w:rsidRPr="00D374AB">
        <w:rPr>
          <w:szCs w:val="22"/>
          <w:lang w:val="sq-AL"/>
        </w:rPr>
        <w:t xml:space="preserve"> me koncesion.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 xml:space="preserve">1.2 </w:t>
      </w:r>
      <w:r>
        <w:rPr>
          <w:szCs w:val="22"/>
          <w:lang w:val="sq-AL"/>
        </w:rPr>
        <w:t>“</w:t>
      </w:r>
      <w:r w:rsidRPr="00D374AB">
        <w:rPr>
          <w:szCs w:val="22"/>
          <w:lang w:val="sq-AL"/>
        </w:rPr>
        <w:t>Çmimi mesatar i importit</w:t>
      </w:r>
      <w:r>
        <w:rPr>
          <w:szCs w:val="22"/>
          <w:lang w:val="sq-AL"/>
        </w:rPr>
        <w:t xml:space="preserve">” </w:t>
      </w:r>
      <w:r w:rsidRPr="00D374AB">
        <w:rPr>
          <w:szCs w:val="22"/>
          <w:lang w:val="sq-AL"/>
        </w:rPr>
        <w:t>-</w:t>
      </w:r>
      <w:r>
        <w:rPr>
          <w:szCs w:val="22"/>
          <w:lang w:val="sq-AL"/>
        </w:rPr>
        <w:t xml:space="preserve"> </w:t>
      </w:r>
      <w:r w:rsidRPr="00D374AB">
        <w:rPr>
          <w:szCs w:val="22"/>
          <w:lang w:val="sq-AL"/>
        </w:rPr>
        <w:t>çmimi mesatar i importit të energjisë elektrike i realizuar nga KESH sh.a., në vitin paraardhës, që rezulton si raport i vlerës totale të fondit të shpenzuar për import me sasinë totale të energjisë elektrike të importuar në të njëjtin vit.</w:t>
      </w:r>
    </w:p>
    <w:p w:rsidR="00054E1E" w:rsidRPr="00D374AB" w:rsidRDefault="00054E1E" w:rsidP="00054E1E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 xml:space="preserve">1.3 </w:t>
      </w:r>
      <w:r>
        <w:rPr>
          <w:szCs w:val="22"/>
          <w:lang w:val="sq-AL"/>
        </w:rPr>
        <w:t>“</w:t>
      </w:r>
      <w:r w:rsidRPr="00D374AB">
        <w:rPr>
          <w:szCs w:val="22"/>
          <w:lang w:val="sq-AL"/>
        </w:rPr>
        <w:t>Koeficienti i barabartë me 1.1</w:t>
      </w:r>
      <w:r>
        <w:rPr>
          <w:szCs w:val="22"/>
          <w:lang w:val="sq-AL"/>
        </w:rPr>
        <w:t xml:space="preserve">” </w:t>
      </w:r>
      <w:r w:rsidRPr="00D374AB">
        <w:rPr>
          <w:szCs w:val="22"/>
          <w:lang w:val="sq-AL"/>
        </w:rPr>
        <w:t>- bonusi që u jepet të licencuarve për energjinë elektri</w:t>
      </w:r>
      <w:r>
        <w:rPr>
          <w:szCs w:val="22"/>
          <w:lang w:val="sq-AL"/>
        </w:rPr>
        <w:t>ke të prodhuar nga HEC-et e reja</w:t>
      </w:r>
      <w:r w:rsidRPr="00D374AB">
        <w:rPr>
          <w:szCs w:val="22"/>
          <w:lang w:val="sq-AL"/>
        </w:rPr>
        <w:t xml:space="preserve">, me fuqi të instaluar deri në 10 MW, për reduktimin e humbjeve në masën 10% të sasisë së injektuar prej tyre në sistem në rrjet, si pasojë e lidhjes së këtyre burimeve </w:t>
      </w:r>
      <w:r w:rsidRPr="00D374AB">
        <w:rPr>
          <w:szCs w:val="22"/>
          <w:lang w:val="sq-AL"/>
        </w:rPr>
        <w:lastRenderedPageBreak/>
        <w:t>pranë ngarkesave në TM/TU.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2. Rregulla të përgjithshme dhe parime bazë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2.1 Kjo metodologji është hartuar në mbështetje të dispozitave të ligjit nr.9072, datë 22.5.2003 “Për sektorin e energjisë elektrike” (me të gjitha ndryshimet), akteve të tjera ligjore që janë në fuqi në Republikën e Shqipërisë, si dhe akteve të tjera nënligjore të miratuara nga ERE.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2.2 Ener</w:t>
      </w:r>
      <w:r>
        <w:rPr>
          <w:szCs w:val="22"/>
          <w:lang w:val="it-IT"/>
        </w:rPr>
        <w:t>gjia elektrike e prodhuar nga HEC-et e reja</w:t>
      </w:r>
      <w:r w:rsidRPr="00D374AB">
        <w:rPr>
          <w:szCs w:val="22"/>
          <w:lang w:val="it-IT"/>
        </w:rPr>
        <w:t xml:space="preserve">, me fuqi të instaluar deri </w:t>
      </w:r>
      <w:r>
        <w:rPr>
          <w:szCs w:val="22"/>
          <w:lang w:val="it-IT"/>
        </w:rPr>
        <w:t>në 10 MW, të dhëna</w:t>
      </w:r>
      <w:r w:rsidRPr="00D374AB">
        <w:rPr>
          <w:szCs w:val="22"/>
          <w:lang w:val="it-IT"/>
        </w:rPr>
        <w:t xml:space="preserve"> me koncesion, injektohet direkt me rrjetin TM/TU në shpërndarje. Në rastet kur e kërkon koncesionari, KESH sh.a. (subjekti i furnizimit me energji elektrike të klientëve tariforë) detyrohet të blejë energjinë elektrike të prodhuar nga kjo kategori prodhuesish me kontratë afatgjatë</w:t>
      </w:r>
      <w:r>
        <w:rPr>
          <w:szCs w:val="22"/>
          <w:lang w:val="it-IT"/>
        </w:rPr>
        <w:t>,</w:t>
      </w:r>
      <w:r w:rsidRPr="00D374AB">
        <w:rPr>
          <w:szCs w:val="22"/>
          <w:lang w:val="it-IT"/>
        </w:rPr>
        <w:t xml:space="preserve"> me qëllim rishitjeje te klientët tariforë që furnizohen në rrjetin e shpërndarjes.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2.3 Çmimi unik llogaritet duke iu referuar çmimit mesatar të importit të energjisë elektrike nga KESH sh.a., në vitin paraardhës.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2.4 Çmimi unik, sipas kësaj metodologjie, do të rregullohet në funksion të ndryshimeve të çmimit mesatar të importit të energjisë elektrike dhe normës mesatare të shkëmbimit euro/lekë të publikuar nga Banka e Shqipërisë për të njëjtin vit.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2.5 Çmimi unik llogar</w:t>
      </w:r>
      <w:r>
        <w:rPr>
          <w:szCs w:val="22"/>
          <w:lang w:val="it-IT"/>
        </w:rPr>
        <w:t>itet për të gjitha HEC-et e reja</w:t>
      </w:r>
      <w:r w:rsidRPr="00D374AB">
        <w:rPr>
          <w:szCs w:val="22"/>
          <w:lang w:val="it-IT"/>
        </w:rPr>
        <w:t>, me fuqi të i</w:t>
      </w:r>
      <w:r>
        <w:rPr>
          <w:szCs w:val="22"/>
          <w:lang w:val="it-IT"/>
        </w:rPr>
        <w:t>nstaluar deri në 10 MW, të dhëna</w:t>
      </w:r>
      <w:r w:rsidRPr="00D374AB">
        <w:rPr>
          <w:szCs w:val="22"/>
          <w:lang w:val="it-IT"/>
        </w:rPr>
        <w:t xml:space="preserve"> me koncesion sipas dispozitave të ligjit nr.9663, datë 18.12.2006 “Për koncesionet” dhe vendimin e Këshillit të Ministrave në zbatim të tij nr.27, datë 19.1.2007 “Për miratimin e rregullave të vlerësimit dhe të dhënies së koncesioneve”.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3. Formula e llogaritjes së çmimit unik të energjisë elektri</w:t>
      </w:r>
      <w:r>
        <w:rPr>
          <w:szCs w:val="22"/>
          <w:lang w:val="it-IT"/>
        </w:rPr>
        <w:t>ke të prodhuar nga HEC-et e reja</w:t>
      </w:r>
      <w:r w:rsidRPr="00D374AB">
        <w:rPr>
          <w:szCs w:val="22"/>
          <w:lang w:val="it-IT"/>
        </w:rPr>
        <w:t xml:space="preserve">, me fuqi të instaluar deri </w:t>
      </w:r>
      <w:r>
        <w:rPr>
          <w:szCs w:val="22"/>
          <w:lang w:val="it-IT"/>
        </w:rPr>
        <w:t>në 10 MW, të dhëna me koncesion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3.1 Çmimi unik i energjisë elektrike</w:t>
      </w:r>
      <w:r>
        <w:rPr>
          <w:szCs w:val="22"/>
          <w:lang w:val="it-IT"/>
        </w:rPr>
        <w:t xml:space="preserve"> të prodhuar nga HEC-et e reja</w:t>
      </w:r>
      <w:r w:rsidRPr="00D374AB">
        <w:rPr>
          <w:szCs w:val="22"/>
          <w:lang w:val="it-IT"/>
        </w:rPr>
        <w:t>, me fuqi të instaluar deri në 10 MW, përcaktohet nga ERE në fillim të çdo viti.</w:t>
      </w:r>
    </w:p>
    <w:p w:rsidR="00054E1E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3.2 Për të gjithë të licencuarit për prodhimin e energ</w:t>
      </w:r>
      <w:r>
        <w:rPr>
          <w:szCs w:val="22"/>
          <w:lang w:val="it-IT"/>
        </w:rPr>
        <w:t>jisë elektrike nga HEC-et e reja</w:t>
      </w:r>
      <w:r w:rsidRPr="00D374AB">
        <w:rPr>
          <w:szCs w:val="22"/>
          <w:lang w:val="it-IT"/>
        </w:rPr>
        <w:t>, me fuqi të instaluar deri në 10 MW, që zgjedhin t’ia shesin energjinë elektrike të prodhuar prej tyre KESH sh.a.-së, çmimi unik llogaritet sipas formulës së mëposhtme: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</w:p>
    <w:p w:rsidR="00054E1E" w:rsidRPr="00D374AB" w:rsidRDefault="00054E1E" w:rsidP="00054E1E">
      <w:pPr>
        <w:pStyle w:val="Paragrafi"/>
        <w:rPr>
          <w:szCs w:val="22"/>
          <w:vertAlign w:val="subscript"/>
          <w:lang w:val="it-IT"/>
        </w:rPr>
      </w:pPr>
      <w:r w:rsidRPr="00D374AB">
        <w:rPr>
          <w:szCs w:val="22"/>
          <w:lang w:val="it-IT"/>
        </w:rPr>
        <w:t>P</w:t>
      </w:r>
      <w:r w:rsidRPr="00D374AB">
        <w:rPr>
          <w:szCs w:val="22"/>
          <w:vertAlign w:val="subscript"/>
          <w:lang w:val="it-IT"/>
        </w:rPr>
        <w:t>U</w:t>
      </w:r>
      <w:r w:rsidRPr="00D374AB">
        <w:rPr>
          <w:szCs w:val="22"/>
          <w:lang w:val="it-IT"/>
        </w:rPr>
        <w:t>=P</w:t>
      </w:r>
      <w:r w:rsidRPr="00D374AB">
        <w:rPr>
          <w:szCs w:val="22"/>
          <w:vertAlign w:val="subscript"/>
          <w:lang w:val="it-IT"/>
        </w:rPr>
        <w:t>I</w:t>
      </w:r>
      <w:r w:rsidRPr="00D374AB">
        <w:rPr>
          <w:szCs w:val="22"/>
          <w:lang w:val="it-IT"/>
        </w:rPr>
        <w:t>*1.1*R</w:t>
      </w:r>
      <w:r w:rsidRPr="00D374AB">
        <w:rPr>
          <w:szCs w:val="22"/>
          <w:vertAlign w:val="subscript"/>
          <w:lang w:val="it-IT"/>
        </w:rPr>
        <w:t xml:space="preserve">EX  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ku: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P</w:t>
      </w:r>
      <w:r w:rsidRPr="00D374AB">
        <w:rPr>
          <w:szCs w:val="22"/>
          <w:vertAlign w:val="subscript"/>
          <w:lang w:val="it-IT"/>
        </w:rPr>
        <w:t>U</w:t>
      </w:r>
      <w:r w:rsidRPr="00D374AB">
        <w:rPr>
          <w:szCs w:val="22"/>
          <w:lang w:val="it-IT"/>
        </w:rPr>
        <w:t xml:space="preserve"> – çmimi unik i energjisë elektrike të prodhuar nga HEC-et e rinj, me </w:t>
      </w:r>
      <w:r>
        <w:rPr>
          <w:szCs w:val="22"/>
          <w:lang w:val="it-IT"/>
        </w:rPr>
        <w:t>fuqi të instaluar deri në 10 MW.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P</w:t>
      </w:r>
      <w:r w:rsidRPr="00D374AB">
        <w:rPr>
          <w:szCs w:val="22"/>
          <w:vertAlign w:val="subscript"/>
          <w:lang w:val="it-IT"/>
        </w:rPr>
        <w:t>I</w:t>
      </w:r>
      <w:r>
        <w:rPr>
          <w:szCs w:val="22"/>
          <w:lang w:val="it-IT"/>
        </w:rPr>
        <w:t xml:space="preserve"> – ç</w:t>
      </w:r>
      <w:r w:rsidRPr="00D374AB">
        <w:rPr>
          <w:szCs w:val="22"/>
          <w:lang w:val="it-IT"/>
        </w:rPr>
        <w:t>mimi mesatar i importit të energjisë elektrike të realizuar nga</w:t>
      </w:r>
      <w:r>
        <w:rPr>
          <w:szCs w:val="22"/>
          <w:lang w:val="it-IT"/>
        </w:rPr>
        <w:t xml:space="preserve"> KESH sh.a. në vitin paraardhës.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Koeficenti=1.1-bonusi që u jepet të licencuarve për prodhimin e energ</w:t>
      </w:r>
      <w:r>
        <w:rPr>
          <w:szCs w:val="22"/>
          <w:lang w:val="it-IT"/>
        </w:rPr>
        <w:t>jisë elektrike nga HEC-et e reja</w:t>
      </w:r>
      <w:r w:rsidRPr="00D374AB">
        <w:rPr>
          <w:szCs w:val="22"/>
          <w:lang w:val="it-IT"/>
        </w:rPr>
        <w:t xml:space="preserve">, me </w:t>
      </w:r>
      <w:r>
        <w:rPr>
          <w:szCs w:val="22"/>
          <w:lang w:val="it-IT"/>
        </w:rPr>
        <w:t>fuqi të instaluar deri në 10 MW.</w:t>
      </w:r>
    </w:p>
    <w:p w:rsidR="00054E1E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R</w:t>
      </w:r>
      <w:r w:rsidRPr="00D374AB">
        <w:rPr>
          <w:szCs w:val="22"/>
          <w:vertAlign w:val="subscript"/>
          <w:lang w:val="it-IT"/>
        </w:rPr>
        <w:t>EX</w:t>
      </w:r>
      <w:r w:rsidRPr="00D374AB">
        <w:rPr>
          <w:szCs w:val="22"/>
          <w:lang w:val="it-IT"/>
        </w:rPr>
        <w:t xml:space="preserve"> – norma mesatare e shkëmbimit euro/lekë të publikuar nga Banka e </w:t>
      </w:r>
      <w:r>
        <w:rPr>
          <w:szCs w:val="22"/>
          <w:lang w:val="it-IT"/>
        </w:rPr>
        <w:t>Shqipërisë për vitin paraardhës.</w:t>
      </w:r>
    </w:p>
    <w:p w:rsidR="00054E1E" w:rsidRPr="00D374AB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4. Dispozita përfundimtare</w:t>
      </w:r>
    </w:p>
    <w:p w:rsidR="00054E1E" w:rsidRDefault="00054E1E" w:rsidP="00054E1E">
      <w:pPr>
        <w:pStyle w:val="Paragrafi"/>
        <w:rPr>
          <w:szCs w:val="22"/>
          <w:lang w:val="it-IT"/>
        </w:rPr>
      </w:pPr>
      <w:r w:rsidRPr="00D374AB">
        <w:rPr>
          <w:szCs w:val="22"/>
          <w:lang w:val="it-IT"/>
        </w:rPr>
        <w:t>Metodologjia e llogaritjes së çmimit unik për energjinë elektri</w:t>
      </w:r>
      <w:r>
        <w:rPr>
          <w:szCs w:val="22"/>
          <w:lang w:val="it-IT"/>
        </w:rPr>
        <w:t>ke të prodhuar nga HEC-et e reja</w:t>
      </w:r>
      <w:r w:rsidRPr="00D374AB">
        <w:rPr>
          <w:szCs w:val="22"/>
          <w:lang w:val="it-IT"/>
        </w:rPr>
        <w:t>, me fuqi të i</w:t>
      </w:r>
      <w:r>
        <w:rPr>
          <w:szCs w:val="22"/>
          <w:lang w:val="it-IT"/>
        </w:rPr>
        <w:t>nstaluar deri në 10 MW, të dhëna</w:t>
      </w:r>
      <w:r w:rsidRPr="00D374AB">
        <w:rPr>
          <w:szCs w:val="22"/>
          <w:lang w:val="it-IT"/>
        </w:rPr>
        <w:t xml:space="preserve"> me koncesion sipas dispozitave të ligjit nr.9663, datë 18.12.2006 “Për koncesionet” dhe vendimi i Këshillit të Ministrave në zbatim të tij nr.27, datë 19.1.2007 “Për miratimin e rregullave të vlerësimit dhe të dhënies së koncesioneve” u miratua nga Bordi i Komisionerëve të Entit Rregullator të Sektorit të Energ</w:t>
      </w:r>
      <w:r>
        <w:rPr>
          <w:szCs w:val="22"/>
          <w:lang w:val="it-IT"/>
        </w:rPr>
        <w:t>jisë Elektrike me vendimin nr.24</w:t>
      </w:r>
      <w:r w:rsidRPr="00D374AB">
        <w:rPr>
          <w:szCs w:val="22"/>
          <w:lang w:val="it-IT"/>
        </w:rPr>
        <w:t>, datë 11.4.2007.</w:t>
      </w:r>
    </w:p>
    <w:p w:rsidR="000178C2" w:rsidRPr="00C84B66" w:rsidRDefault="000178C2" w:rsidP="00054E1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4E1E"/>
    <w:rsid w:val="000178C2"/>
    <w:rsid w:val="00054E1E"/>
    <w:rsid w:val="0027568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5B3288-957B-490E-B924-474006BB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54E1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54E1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054E1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54E1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054E1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54E1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054E1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54E1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54E1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54E1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054E1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54E1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54E1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