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6F3D" w:rsidRPr="008812B6" w:rsidRDefault="00926F3D" w:rsidP="00926F3D">
      <w:pPr>
        <w:pStyle w:val="Akti"/>
      </w:pPr>
      <w:bookmarkStart w:id="0" w:name="_GoBack"/>
      <w:bookmarkEnd w:id="0"/>
      <w:r w:rsidRPr="008812B6">
        <w:t>VENDIM</w:t>
      </w:r>
    </w:p>
    <w:p w:rsidR="00926F3D" w:rsidRPr="008812B6" w:rsidRDefault="00926F3D" w:rsidP="00926F3D">
      <w:pPr>
        <w:pStyle w:val="NumriData"/>
      </w:pPr>
      <w:r w:rsidRPr="008812B6">
        <w:t>Nr.39, datë 5.7.2007</w:t>
      </w:r>
    </w:p>
    <w:p w:rsidR="00926F3D" w:rsidRPr="008812B6" w:rsidRDefault="00926F3D" w:rsidP="00926F3D">
      <w:pPr>
        <w:pStyle w:val="Paragrafi"/>
        <w:rPr>
          <w:szCs w:val="22"/>
          <w:lang w:val="sq-AL"/>
        </w:rPr>
      </w:pPr>
    </w:p>
    <w:p w:rsidR="00926F3D" w:rsidRPr="008812B6" w:rsidRDefault="00926F3D" w:rsidP="00926F3D">
      <w:pPr>
        <w:pStyle w:val="Titulli"/>
      </w:pPr>
      <w:r w:rsidRPr="008812B6">
        <w:t xml:space="preserve">PËR FILLIMIN E PROCEDURAVE TË SHQYRTIMIT PËR LICENCIMIN </w:t>
      </w:r>
      <w:smartTag w:uri="urn:schemas-microsoft-com:office:smarttags" w:element="place">
        <w:r w:rsidRPr="008812B6">
          <w:t>E SHOQËRISË</w:t>
        </w:r>
      </w:smartTag>
      <w:r w:rsidRPr="008812B6">
        <w:t xml:space="preserve"> “HERA” SHPK </w:t>
      </w:r>
    </w:p>
    <w:p w:rsidR="00926F3D" w:rsidRPr="008812B6" w:rsidRDefault="00926F3D" w:rsidP="00926F3D">
      <w:pPr>
        <w:pStyle w:val="Paragrafi"/>
        <w:rPr>
          <w:szCs w:val="22"/>
          <w:lang w:val="sq-AL"/>
        </w:rPr>
      </w:pPr>
    </w:p>
    <w:p w:rsidR="00926F3D" w:rsidRPr="008812B6" w:rsidRDefault="00926F3D" w:rsidP="00926F3D">
      <w:pPr>
        <w:pStyle w:val="Paragrafi"/>
        <w:rPr>
          <w:szCs w:val="22"/>
          <w:lang w:val="sq-AL"/>
        </w:rPr>
      </w:pPr>
      <w:r w:rsidRPr="008812B6">
        <w:rPr>
          <w:szCs w:val="22"/>
          <w:lang w:val="sq-AL"/>
        </w:rPr>
        <w:t xml:space="preserve">Në mbështetje </w:t>
      </w:r>
      <w:r>
        <w:rPr>
          <w:szCs w:val="22"/>
          <w:lang w:val="sq-AL"/>
        </w:rPr>
        <w:t>të nenit 9 dhe nenit 13, pika 1</w:t>
      </w:r>
      <w:r w:rsidRPr="008812B6">
        <w:rPr>
          <w:szCs w:val="22"/>
          <w:lang w:val="sq-AL"/>
        </w:rPr>
        <w:t xml:space="preserve"> germa </w:t>
      </w:r>
      <w:r>
        <w:rPr>
          <w:szCs w:val="22"/>
          <w:lang w:val="sq-AL"/>
        </w:rPr>
        <w:t>“</w:t>
      </w:r>
      <w:r w:rsidRPr="008812B6">
        <w:rPr>
          <w:szCs w:val="22"/>
          <w:lang w:val="sq-AL"/>
        </w:rPr>
        <w:t>a</w:t>
      </w:r>
      <w:r>
        <w:rPr>
          <w:szCs w:val="22"/>
          <w:lang w:val="sq-AL"/>
        </w:rPr>
        <w:t>”</w:t>
      </w:r>
      <w:r w:rsidRPr="008812B6">
        <w:rPr>
          <w:szCs w:val="22"/>
          <w:lang w:val="sq-AL"/>
        </w:rPr>
        <w:t>, të ligjit nr.9072, dat</w:t>
      </w:r>
      <w:r w:rsidRPr="008812B6">
        <w:rPr>
          <w:rFonts w:ascii="Times New Roman" w:hAnsi="Times New Roman"/>
          <w:szCs w:val="22"/>
          <w:lang w:val="sq-AL"/>
        </w:rPr>
        <w:t>ё</w:t>
      </w:r>
      <w:r w:rsidRPr="008812B6">
        <w:rPr>
          <w:szCs w:val="22"/>
          <w:lang w:val="sq-AL"/>
        </w:rPr>
        <w:t xml:space="preserve"> 22.5.2003 “P</w:t>
      </w:r>
      <w:r w:rsidRPr="008812B6">
        <w:rPr>
          <w:rFonts w:ascii="Times New Roman" w:hAnsi="Times New Roman"/>
          <w:szCs w:val="22"/>
          <w:lang w:val="sq-AL"/>
        </w:rPr>
        <w:t>ё</w:t>
      </w:r>
      <w:r w:rsidRPr="008812B6">
        <w:rPr>
          <w:szCs w:val="22"/>
          <w:lang w:val="sq-AL"/>
        </w:rPr>
        <w:t>r sektorin e energjis</w:t>
      </w:r>
      <w:r w:rsidRPr="008812B6">
        <w:rPr>
          <w:rFonts w:ascii="Times New Roman" w:hAnsi="Times New Roman"/>
          <w:szCs w:val="22"/>
          <w:lang w:val="sq-AL"/>
        </w:rPr>
        <w:t>ё</w:t>
      </w:r>
      <w:r w:rsidRPr="008812B6">
        <w:rPr>
          <w:szCs w:val="22"/>
          <w:lang w:val="sq-AL"/>
        </w:rPr>
        <w:t xml:space="preserve"> elektrike”</w:t>
      </w:r>
      <w:r>
        <w:rPr>
          <w:szCs w:val="22"/>
          <w:lang w:val="sq-AL"/>
        </w:rPr>
        <w:t>, të</w:t>
      </w:r>
      <w:r w:rsidRPr="008812B6">
        <w:rPr>
          <w:szCs w:val="22"/>
          <w:lang w:val="sq-AL"/>
        </w:rPr>
        <w:t xml:space="preserve"> ndryshuar, si dhe vendimit të Bordit të Komisionerëve të ERE-s, nr.26, datë 13.5.2004 “Për miratimin e rregullave të praktikës dhe procedurave </w:t>
      </w:r>
      <w:r>
        <w:rPr>
          <w:szCs w:val="22"/>
          <w:lang w:val="sq-AL"/>
        </w:rPr>
        <w:t>të ERE-s</w:t>
      </w:r>
      <w:r w:rsidRPr="008812B6">
        <w:rPr>
          <w:szCs w:val="22"/>
          <w:lang w:val="sq-AL"/>
        </w:rPr>
        <w:t>”, ndryshuar me vendimin e Bordit të Komisionerëve nr.25, datë 27.</w:t>
      </w:r>
      <w:r>
        <w:rPr>
          <w:szCs w:val="22"/>
          <w:lang w:val="sq-AL"/>
        </w:rPr>
        <w:t>5.2005, të ndryshuar, neni 11</w:t>
      </w:r>
      <w:r w:rsidRPr="008812B6">
        <w:rPr>
          <w:szCs w:val="22"/>
          <w:lang w:val="sq-AL"/>
        </w:rPr>
        <w:t xml:space="preserve"> germa “A”, Bordi i  Komisioner</w:t>
      </w:r>
      <w:r w:rsidRPr="008812B6">
        <w:rPr>
          <w:rFonts w:ascii="Times New Roman" w:hAnsi="Times New Roman"/>
          <w:szCs w:val="22"/>
          <w:lang w:val="sq-AL"/>
        </w:rPr>
        <w:t>ё</w:t>
      </w:r>
      <w:r w:rsidRPr="008812B6">
        <w:rPr>
          <w:szCs w:val="22"/>
          <w:lang w:val="sq-AL"/>
        </w:rPr>
        <w:t>ve</w:t>
      </w:r>
      <w:r>
        <w:rPr>
          <w:szCs w:val="22"/>
          <w:lang w:val="sq-AL"/>
        </w:rPr>
        <w:t>,</w:t>
      </w:r>
      <w:r w:rsidRPr="008812B6">
        <w:rPr>
          <w:szCs w:val="22"/>
          <w:lang w:val="sq-AL"/>
        </w:rPr>
        <w:t xml:space="preserve"> në mbledhjen e tij të datës 5.7.2007, pasi shqyrtoi kërkesën e paraqitur nga shoqëria “HERA” sh.p.k., për licencimin në aktivitetin e</w:t>
      </w:r>
      <w:r>
        <w:rPr>
          <w:szCs w:val="22"/>
          <w:lang w:val="sq-AL"/>
        </w:rPr>
        <w:t xml:space="preserve"> ndërtimit, instalimit dhe shfry</w:t>
      </w:r>
      <w:r w:rsidRPr="008812B6">
        <w:rPr>
          <w:szCs w:val="22"/>
          <w:lang w:val="sq-AL"/>
        </w:rPr>
        <w:t>tëzimit të centraleve elektrik, si dhe prodhimin e energjisë elektrike nga ana e tyre,</w:t>
      </w:r>
    </w:p>
    <w:p w:rsidR="00926F3D" w:rsidRPr="008812B6" w:rsidRDefault="00926F3D" w:rsidP="00926F3D">
      <w:pPr>
        <w:pStyle w:val="Paragrafi"/>
        <w:rPr>
          <w:szCs w:val="22"/>
          <w:lang w:val="sq-AL"/>
        </w:rPr>
      </w:pPr>
    </w:p>
    <w:p w:rsidR="00926F3D" w:rsidRPr="008812B6" w:rsidRDefault="00926F3D" w:rsidP="00926F3D">
      <w:pPr>
        <w:pStyle w:val="VENDOSI"/>
      </w:pPr>
      <w:r w:rsidRPr="008812B6">
        <w:t>VENDOSI:</w:t>
      </w:r>
    </w:p>
    <w:p w:rsidR="00926F3D" w:rsidRPr="008812B6" w:rsidRDefault="00926F3D" w:rsidP="00926F3D">
      <w:pPr>
        <w:pStyle w:val="Paragrafi"/>
        <w:rPr>
          <w:rFonts w:eastAsia="Batang"/>
          <w:szCs w:val="22"/>
          <w:lang w:val="sq-AL"/>
        </w:rPr>
      </w:pPr>
    </w:p>
    <w:p w:rsidR="00926F3D" w:rsidRDefault="00926F3D" w:rsidP="00926F3D">
      <w:pPr>
        <w:pStyle w:val="Paragrafi"/>
        <w:rPr>
          <w:szCs w:val="22"/>
          <w:lang w:val="sq-AL"/>
        </w:rPr>
      </w:pPr>
      <w:r w:rsidRPr="008812B6">
        <w:rPr>
          <w:szCs w:val="22"/>
          <w:lang w:val="sq-AL"/>
        </w:rPr>
        <w:t>1. Fillimin e procedurave pë</w:t>
      </w:r>
      <w:r>
        <w:rPr>
          <w:szCs w:val="22"/>
          <w:lang w:val="sq-AL"/>
        </w:rPr>
        <w:t>r shqyrtimin e kërkesës, për licenc</w:t>
      </w:r>
      <w:r w:rsidRPr="008812B6">
        <w:rPr>
          <w:szCs w:val="22"/>
          <w:lang w:val="sq-AL"/>
        </w:rPr>
        <w:t>imin e shoqërisë “HERA” sh.p.k. për aktivitetin e ndërtimit, instalimit dhe shfrytëzimit të centraleve elektrik</w:t>
      </w:r>
      <w:r>
        <w:rPr>
          <w:szCs w:val="22"/>
          <w:lang w:val="sq-AL"/>
        </w:rPr>
        <w:t>e</w:t>
      </w:r>
      <w:r w:rsidRPr="008812B6">
        <w:rPr>
          <w:szCs w:val="22"/>
          <w:lang w:val="sq-AL"/>
        </w:rPr>
        <w:t xml:space="preserve">, si dhe prodhimin e energjisë elektrike nga ana e tyre. </w:t>
      </w:r>
    </w:p>
    <w:p w:rsidR="00926F3D" w:rsidRDefault="00926F3D" w:rsidP="00926F3D">
      <w:pPr>
        <w:pStyle w:val="Paragrafi"/>
        <w:rPr>
          <w:szCs w:val="22"/>
          <w:lang w:val="sq-AL"/>
        </w:rPr>
      </w:pPr>
    </w:p>
    <w:p w:rsidR="00926F3D" w:rsidRPr="008812B6" w:rsidRDefault="00926F3D" w:rsidP="00926F3D">
      <w:pPr>
        <w:pStyle w:val="Paragrafi"/>
        <w:rPr>
          <w:szCs w:val="22"/>
          <w:lang w:val="sq-AL"/>
        </w:rPr>
      </w:pPr>
    </w:p>
    <w:p w:rsidR="00926F3D" w:rsidRPr="008812B6" w:rsidRDefault="00926F3D" w:rsidP="00926F3D">
      <w:pPr>
        <w:pStyle w:val="Paragrafi"/>
        <w:rPr>
          <w:szCs w:val="22"/>
          <w:lang w:val="sq-AL"/>
        </w:rPr>
      </w:pPr>
      <w:r w:rsidRPr="008812B6">
        <w:rPr>
          <w:szCs w:val="22"/>
          <w:lang w:val="sq-AL"/>
        </w:rPr>
        <w:t>2. Ngarkohet Drejtoria e Li</w:t>
      </w:r>
      <w:r>
        <w:rPr>
          <w:szCs w:val="22"/>
          <w:lang w:val="sq-AL"/>
        </w:rPr>
        <w:t>cenc</w:t>
      </w:r>
      <w:r w:rsidRPr="008812B6">
        <w:rPr>
          <w:szCs w:val="22"/>
          <w:lang w:val="sq-AL"/>
        </w:rPr>
        <w:t xml:space="preserve">imit dhe </w:t>
      </w:r>
      <w:r>
        <w:rPr>
          <w:szCs w:val="22"/>
          <w:lang w:val="sq-AL"/>
        </w:rPr>
        <w:t xml:space="preserve">e </w:t>
      </w:r>
      <w:r w:rsidRPr="008812B6">
        <w:rPr>
          <w:szCs w:val="22"/>
          <w:lang w:val="sq-AL"/>
        </w:rPr>
        <w:t>Monitorimit të Tregut, si dhe Drejtoria Juridike dhe</w:t>
      </w:r>
      <w:r>
        <w:rPr>
          <w:szCs w:val="22"/>
          <w:lang w:val="sq-AL"/>
        </w:rPr>
        <w:t xml:space="preserve"> e</w:t>
      </w:r>
      <w:r w:rsidRPr="008812B6">
        <w:rPr>
          <w:szCs w:val="22"/>
          <w:lang w:val="sq-AL"/>
        </w:rPr>
        <w:t xml:space="preserve"> Mbrojtjes</w:t>
      </w:r>
      <w:r>
        <w:rPr>
          <w:szCs w:val="22"/>
          <w:lang w:val="sq-AL"/>
        </w:rPr>
        <w:t xml:space="preserve"> së Konsumatorit</w:t>
      </w:r>
      <w:r w:rsidRPr="008812B6">
        <w:rPr>
          <w:szCs w:val="22"/>
          <w:lang w:val="sq-AL"/>
        </w:rPr>
        <w:t xml:space="preserve"> për zhvillimin e procedurave të aplikimit për licencim të kërkesës së paraqitur nga shoqëria “HERA” sh.p.k. brenda afateve të përcaktu</w:t>
      </w:r>
      <w:r>
        <w:rPr>
          <w:szCs w:val="22"/>
          <w:lang w:val="sq-AL"/>
        </w:rPr>
        <w:t>a</w:t>
      </w:r>
      <w:r w:rsidRPr="008812B6">
        <w:rPr>
          <w:szCs w:val="22"/>
          <w:lang w:val="sq-AL"/>
        </w:rPr>
        <w:t>ra në rregulloren për procedurat e licencimit.</w:t>
      </w:r>
    </w:p>
    <w:p w:rsidR="00926F3D" w:rsidRPr="008812B6" w:rsidRDefault="00926F3D" w:rsidP="00926F3D">
      <w:pPr>
        <w:pStyle w:val="Paragrafi"/>
        <w:rPr>
          <w:szCs w:val="22"/>
          <w:lang w:val="sq-AL"/>
        </w:rPr>
      </w:pPr>
      <w:r w:rsidRPr="008812B6">
        <w:rPr>
          <w:szCs w:val="22"/>
          <w:lang w:val="sq-AL"/>
        </w:rPr>
        <w:t xml:space="preserve">Ky vendim hyn në fuqi menjëherë dhe botohet në Fletoren Zyrtare. </w:t>
      </w:r>
    </w:p>
    <w:p w:rsidR="00926F3D" w:rsidRPr="008812B6" w:rsidRDefault="00926F3D" w:rsidP="00926F3D">
      <w:pPr>
        <w:pStyle w:val="Paragrafi"/>
        <w:rPr>
          <w:szCs w:val="22"/>
          <w:lang w:val="sq-AL"/>
        </w:rPr>
      </w:pPr>
    </w:p>
    <w:p w:rsidR="00926F3D" w:rsidRPr="008812B6" w:rsidRDefault="00926F3D" w:rsidP="00926F3D">
      <w:pPr>
        <w:pStyle w:val="Autoriteti"/>
      </w:pPr>
      <w:r w:rsidRPr="008812B6">
        <w:t>KRYETARI I ERE-S</w:t>
      </w:r>
    </w:p>
    <w:p w:rsidR="00926F3D" w:rsidRPr="008812B6" w:rsidRDefault="00926F3D" w:rsidP="00926F3D">
      <w:pPr>
        <w:pStyle w:val="AutoritetiEmer"/>
      </w:pPr>
      <w:r w:rsidRPr="008812B6">
        <w:t>Bujar Nepravishta</w:t>
      </w:r>
    </w:p>
    <w:sectPr w:rsidR="00926F3D" w:rsidRPr="008812B6" w:rsidSect="00926F3D">
      <w:footerReference w:type="even" r:id="rId6"/>
      <w:footerReference w:type="default" r:id="rId7"/>
      <w:pgSz w:w="11906" w:h="16838" w:code="9"/>
      <w:pgMar w:top="1418" w:right="1418" w:bottom="1418" w:left="1418" w:header="1304" w:footer="1134" w:gutter="0"/>
      <w:pgNumType w:start="252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217BB2">
      <w:r>
        <w:separator/>
      </w:r>
    </w:p>
  </w:endnote>
  <w:endnote w:type="continuationSeparator" w:id="0">
    <w:p w:rsidR="00000000" w:rsidRDefault="00217B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6F3D" w:rsidRDefault="00926F3D" w:rsidP="00926F3D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26F3D" w:rsidRDefault="00926F3D" w:rsidP="00926F3D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6F3D" w:rsidRDefault="00926F3D" w:rsidP="00926F3D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17BB2">
      <w:rPr>
        <w:rStyle w:val="PageNumber"/>
        <w:noProof/>
      </w:rPr>
      <w:t>2523</w:t>
    </w:r>
    <w:r>
      <w:rPr>
        <w:rStyle w:val="PageNumber"/>
      </w:rPr>
      <w:fldChar w:fldCharType="end"/>
    </w:r>
  </w:p>
  <w:p w:rsidR="00926F3D" w:rsidRDefault="00926F3D" w:rsidP="00926F3D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217BB2">
      <w:r>
        <w:separator/>
      </w:r>
    </w:p>
  </w:footnote>
  <w:footnote w:type="continuationSeparator" w:id="0">
    <w:p w:rsidR="00000000" w:rsidRDefault="00217B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26F3D"/>
    <w:rsid w:val="000178C2"/>
    <w:rsid w:val="00217BB2"/>
    <w:rsid w:val="00926F3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F0ACFEF-9220-4C5C-98E0-90BB9C257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6F3D"/>
    <w:rPr>
      <w:rFonts w:eastAsia="MS Mincho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926F3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926F3D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26F3D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NumriData">
    <w:name w:val="Numri_Data"/>
    <w:next w:val="Normal"/>
    <w:rsid w:val="00926F3D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26F3D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rsid w:val="00926F3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926F3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styleId="Footer">
    <w:name w:val="footer"/>
    <w:basedOn w:val="Normal"/>
    <w:rsid w:val="00926F3D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926F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2019-03-16T15:12:00Z</dcterms:created>
  <dcterms:modified xsi:type="dcterms:W3CDTF">2019-03-16T15:12:00Z</dcterms:modified>
</cp:coreProperties>
</file>