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72CA" w:rsidRPr="00DC6E84" w:rsidRDefault="007C72CA" w:rsidP="007C72CA">
      <w:pPr>
        <w:pStyle w:val="Akti"/>
        <w:rPr>
          <w:lang w:val="sq-AL"/>
        </w:rPr>
      </w:pPr>
      <w:bookmarkStart w:id="0" w:name="_GoBack"/>
      <w:bookmarkEnd w:id="0"/>
      <w:r w:rsidRPr="00DC6E84">
        <w:rPr>
          <w:lang w:val="sq-AL"/>
        </w:rPr>
        <w:t>VENDIM</w:t>
      </w:r>
    </w:p>
    <w:p w:rsidR="007C72CA" w:rsidRPr="00DC6E84" w:rsidRDefault="007C72CA" w:rsidP="007C72CA">
      <w:pPr>
        <w:pStyle w:val="NumriData"/>
        <w:rPr>
          <w:rFonts w:cs="Arial"/>
          <w:lang w:val="sq-AL"/>
        </w:rPr>
      </w:pPr>
      <w:r>
        <w:rPr>
          <w:lang w:val="sq-AL"/>
        </w:rPr>
        <w:t xml:space="preserve">Nr.41, </w:t>
      </w:r>
      <w:r w:rsidRPr="00DC6E84">
        <w:rPr>
          <w:lang w:val="sq-AL"/>
        </w:rPr>
        <w:t>datë 13.07.2007</w:t>
      </w:r>
    </w:p>
    <w:p w:rsidR="007C72CA" w:rsidRPr="00DC6E84" w:rsidRDefault="007C72CA" w:rsidP="007C72CA">
      <w:pPr>
        <w:pStyle w:val="Paragrafi"/>
        <w:rPr>
          <w:rFonts w:cs="Arial"/>
          <w:sz w:val="18"/>
          <w:lang w:val="sq-AL"/>
        </w:rPr>
      </w:pPr>
    </w:p>
    <w:p w:rsidR="007C72CA" w:rsidRPr="00DC6E84" w:rsidRDefault="007C72CA" w:rsidP="007C72CA">
      <w:pPr>
        <w:pStyle w:val="Titulli"/>
        <w:rPr>
          <w:lang w:val="sq-AL"/>
        </w:rPr>
      </w:pPr>
      <w:r w:rsidRPr="00DC6E84">
        <w:rPr>
          <w:lang w:val="sq-AL"/>
        </w:rPr>
        <w:t>PËR FILLIMIN E PROCEDURAVE PËR PËRCAKTIMIN E SAKTË Të VLERËS SË GJOBËS DHE TË DËMIT TË SHKAKTUAR ENTIT SHPËRNDARËS PËRKATËS, SIPAS LLOJIT TË SHKELJES, MADHËSISË SË FUQISË SË INSTALUAR NË OBJEKT DHE KOHËS SË VËRTETUAR ME SHKELJE</w:t>
      </w:r>
    </w:p>
    <w:p w:rsidR="007C72CA" w:rsidRPr="00DC6E84" w:rsidRDefault="007C72CA" w:rsidP="007C72CA">
      <w:pPr>
        <w:pStyle w:val="Paragrafi"/>
        <w:rPr>
          <w:rFonts w:cs="Arial"/>
          <w:bCs/>
          <w:sz w:val="16"/>
          <w:lang w:val="sq-AL"/>
        </w:rPr>
      </w:pPr>
    </w:p>
    <w:p w:rsidR="007C72CA" w:rsidRPr="00DC6E84" w:rsidRDefault="007C72CA" w:rsidP="007C72CA">
      <w:pPr>
        <w:pStyle w:val="BazLigjPropozues"/>
        <w:rPr>
          <w:lang w:val="sq-AL"/>
        </w:rPr>
      </w:pPr>
      <w:r w:rsidRPr="00DC6E84">
        <w:rPr>
          <w:lang w:val="sq-AL"/>
        </w:rPr>
        <w:t>Në mbështetje të nenit 9, nenit 46/1, pika 3,  të ligjit nr.9072</w:t>
      </w:r>
      <w:r>
        <w:rPr>
          <w:lang w:val="sq-AL"/>
        </w:rPr>
        <w:t>, datë</w:t>
      </w:r>
      <w:r w:rsidRPr="00DC6E84">
        <w:rPr>
          <w:lang w:val="sq-AL"/>
        </w:rPr>
        <w:t xml:space="preserve"> 22.5.2003 “Për sektorin e energjisë elektrike”, të ndryshuar, si dhe vendimit të Bordit të Komisionerëve nr.26, datë 13.5.2004 “Për miratimin e rregullave të praktikës dhe procedurave t</w:t>
      </w:r>
      <w:r w:rsidRPr="00DC6E84">
        <w:rPr>
          <w:lang w:val="sq-AL" w:eastAsia="ja-JP"/>
        </w:rPr>
        <w:t>ë</w:t>
      </w:r>
      <w:r w:rsidRPr="00DC6E84">
        <w:rPr>
          <w:lang w:val="sq-AL"/>
        </w:rPr>
        <w:t xml:space="preserve"> ERE-s”, me ndryshimet përkatëse, neni 11 germa “a”,  Bordi i  Komisioner</w:t>
      </w:r>
      <w:r w:rsidRPr="00DC6E84">
        <w:rPr>
          <w:rFonts w:ascii="Times New Roman" w:hAnsi="Times New Roman"/>
          <w:lang w:val="sq-AL"/>
        </w:rPr>
        <w:t>ё</w:t>
      </w:r>
      <w:r w:rsidRPr="00DC6E84">
        <w:rPr>
          <w:lang w:val="sq-AL"/>
        </w:rPr>
        <w:t xml:space="preserve">ve të ERE-s, në mbledhjen e tij të datës 13.7.2007, pasi shqyrtoi draftin e dërguar nga shoqëria KESH sh.a.  për përcaktimin e saktë të vlerës së gjobës dhe të  dëmit të shkaktuar entit shpërndarës përkatës, sipas llojit të shkeljes, madhësisë së fuqisë së instaluar në objekt dhe kohës së vërtetuar me shkelje,  </w:t>
      </w:r>
    </w:p>
    <w:p w:rsidR="007C72CA" w:rsidRPr="00DC6E84" w:rsidRDefault="007C72CA" w:rsidP="007C72CA">
      <w:pPr>
        <w:pStyle w:val="Paragrafi"/>
        <w:rPr>
          <w:rFonts w:cs="Arial"/>
          <w:bCs/>
          <w:lang w:val="sq-AL"/>
        </w:rPr>
      </w:pPr>
    </w:p>
    <w:p w:rsidR="007C72CA" w:rsidRPr="00DC6E84" w:rsidRDefault="007C72CA" w:rsidP="007C72CA">
      <w:pPr>
        <w:pStyle w:val="VENDOSI"/>
        <w:rPr>
          <w:bCs/>
          <w:lang w:val="sq-AL"/>
        </w:rPr>
      </w:pPr>
      <w:r w:rsidRPr="00DC6E84">
        <w:rPr>
          <w:lang w:val="sq-AL"/>
        </w:rPr>
        <w:t>VENDOSI:</w:t>
      </w:r>
    </w:p>
    <w:p w:rsidR="007C72CA" w:rsidRPr="00E57852" w:rsidRDefault="007C72CA" w:rsidP="007C72CA">
      <w:pPr>
        <w:pStyle w:val="Paragrafi"/>
      </w:pPr>
    </w:p>
    <w:p w:rsidR="007C72CA" w:rsidRPr="00DC6E84" w:rsidRDefault="007C72CA" w:rsidP="007C72CA">
      <w:pPr>
        <w:pStyle w:val="Paragrafi"/>
        <w:rPr>
          <w:lang w:val="sq-AL"/>
        </w:rPr>
      </w:pPr>
      <w:r w:rsidRPr="00E57852">
        <w:t>1. Miratimin e fillimit të procedurave pë</w:t>
      </w:r>
      <w:r w:rsidRPr="00DC6E84">
        <w:rPr>
          <w:rFonts w:cs="Arial"/>
          <w:bCs/>
          <w:lang w:val="sq-AL"/>
        </w:rPr>
        <w:t>r përcaktimin e saktë</w:t>
      </w:r>
      <w:r w:rsidRPr="00DC6E84">
        <w:rPr>
          <w:rFonts w:cs="Arial"/>
          <w:lang w:val="sq-AL"/>
        </w:rPr>
        <w:t xml:space="preserve"> të vlerës së gjobës dhe të dëmit të shkaktuar entit shpërndarës përkatës, sipas llojit të shkeljes, madhësisë së fuqisë së instaluar në objekt dhe kohës së vërtetuar me shkelje.</w:t>
      </w:r>
    </w:p>
    <w:p w:rsidR="007C72CA" w:rsidRPr="00B04483" w:rsidRDefault="007C72CA" w:rsidP="007C72CA">
      <w:pPr>
        <w:pStyle w:val="Paragrafi"/>
        <w:rPr>
          <w:rFonts w:cs="Arial"/>
          <w:bCs/>
          <w:lang w:val="sq-AL"/>
        </w:rPr>
      </w:pPr>
      <w:r w:rsidRPr="00DC6E84">
        <w:rPr>
          <w:rFonts w:cs="Arial"/>
          <w:lang w:val="sq-AL"/>
        </w:rPr>
        <w:t xml:space="preserve">2. </w:t>
      </w:r>
      <w:r w:rsidRPr="00B04483">
        <w:rPr>
          <w:rFonts w:cs="Arial"/>
          <w:lang w:val="sq-AL"/>
        </w:rPr>
        <w:t xml:space="preserve">Ngarkohet grupi i punës për shqyrtimin e </w:t>
      </w:r>
      <w:r w:rsidRPr="00E57852">
        <w:t xml:space="preserve">procedurave </w:t>
      </w:r>
      <w:r w:rsidRPr="00B04483">
        <w:rPr>
          <w:rFonts w:cs="Arial"/>
          <w:bCs/>
          <w:lang w:val="sq-AL"/>
        </w:rPr>
        <w:t>për përcaktimin e saktë</w:t>
      </w:r>
      <w:r w:rsidRPr="00B04483">
        <w:rPr>
          <w:rFonts w:cs="Arial"/>
          <w:lang w:val="sq-AL"/>
        </w:rPr>
        <w:t xml:space="preserve"> të vlerës së gjobës dhe të dëmit të shkaktuar entit shpërndarës përkatës, sipas llojit të shkeljes, madhësisë së fuqisë së instaluar në objekt dhe kohës së vërtetuar me shkelje.</w:t>
      </w:r>
    </w:p>
    <w:p w:rsidR="007C72CA" w:rsidRPr="00E57852" w:rsidRDefault="007C72CA" w:rsidP="007C72CA">
      <w:pPr>
        <w:pStyle w:val="Paragrafi"/>
      </w:pPr>
      <w:r w:rsidRPr="00E57852">
        <w:t>Ky vendim hyn në fuqi menjëherë dhe botohet në Fletore</w:t>
      </w:r>
      <w:r w:rsidRPr="00DC6E84">
        <w:rPr>
          <w:rFonts w:cs="Arial"/>
          <w:bCs/>
          <w:lang w:val="sq-AL"/>
        </w:rPr>
        <w:t>n Zyrtare.</w:t>
      </w:r>
    </w:p>
    <w:p w:rsidR="007C72CA" w:rsidRPr="00DC6E84" w:rsidRDefault="007C72CA" w:rsidP="007C72CA">
      <w:pPr>
        <w:pStyle w:val="Paragrafi"/>
        <w:rPr>
          <w:lang w:val="sq-AL"/>
        </w:rPr>
      </w:pPr>
    </w:p>
    <w:p w:rsidR="007C72CA" w:rsidRPr="00DC6E84" w:rsidRDefault="007C72CA" w:rsidP="007C72CA">
      <w:pPr>
        <w:pStyle w:val="Autoriteti"/>
        <w:rPr>
          <w:lang w:val="sq-AL"/>
        </w:rPr>
      </w:pPr>
      <w:r w:rsidRPr="00DC6E84">
        <w:rPr>
          <w:lang w:val="sq-AL"/>
        </w:rPr>
        <w:t>KRYETARI I ERE-S</w:t>
      </w:r>
    </w:p>
    <w:p w:rsidR="007C72CA" w:rsidRPr="00DC6E84" w:rsidRDefault="007C72CA" w:rsidP="007C72CA">
      <w:pPr>
        <w:pStyle w:val="AutoritetiEmer"/>
        <w:rPr>
          <w:lang w:val="sq-AL"/>
        </w:rPr>
      </w:pPr>
      <w:r w:rsidRPr="00DC6E84">
        <w:rPr>
          <w:lang w:val="sq-AL"/>
        </w:rPr>
        <w:t>Bujar Nepravishta</w:t>
      </w:r>
    </w:p>
    <w:p w:rsidR="007C72CA" w:rsidRPr="00DC6E84" w:rsidRDefault="007C72CA" w:rsidP="007C72CA">
      <w:pPr>
        <w:pStyle w:val="Paragrafi"/>
        <w:rPr>
          <w:lang w:val="sq-AL"/>
        </w:rPr>
      </w:pPr>
    </w:p>
    <w:p w:rsidR="000178C2" w:rsidRPr="00C84B66" w:rsidRDefault="000178C2" w:rsidP="007C72CA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C72CA"/>
    <w:rsid w:val="000178C2"/>
    <w:rsid w:val="007C72CA"/>
    <w:rsid w:val="00905668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772833A-FEAF-4716-8F3B-CBE5580EB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7C72C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7C72CA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7C72CA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7C72CA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7C72CA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7C72CA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rsid w:val="007C72CA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7C72C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2019-03-16T15:15:00Z</dcterms:created>
  <dcterms:modified xsi:type="dcterms:W3CDTF">2019-03-16T15:15:00Z</dcterms:modified>
</cp:coreProperties>
</file>