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6FB1" w:rsidRPr="00747C61" w:rsidRDefault="00656FB1" w:rsidP="00656FB1">
      <w:pPr>
        <w:pStyle w:val="Akti"/>
        <w:keepNext w:val="0"/>
        <w:rPr>
          <w:rFonts w:ascii="Garamond" w:eastAsia="Batang" w:hAnsi="Garamond"/>
          <w:sz w:val="24"/>
          <w:szCs w:val="24"/>
        </w:rPr>
      </w:pPr>
      <w:proofErr w:type="spellStart"/>
      <w:r w:rsidRPr="00747C61">
        <w:rPr>
          <w:rFonts w:ascii="Garamond" w:eastAsia="Batang" w:hAnsi="Garamond"/>
          <w:sz w:val="24"/>
          <w:szCs w:val="24"/>
        </w:rPr>
        <w:t>VENDIM</w:t>
      </w:r>
      <w:proofErr w:type="spellEnd"/>
    </w:p>
    <w:p w:rsidR="00656FB1" w:rsidRPr="00747C61" w:rsidRDefault="00656FB1" w:rsidP="00656FB1">
      <w:pPr>
        <w:pStyle w:val="NumriData"/>
        <w:keepNext w:val="0"/>
        <w:rPr>
          <w:rFonts w:ascii="Garamond" w:eastAsia="Batang" w:hAnsi="Garamond"/>
          <w:sz w:val="24"/>
          <w:szCs w:val="24"/>
        </w:rPr>
      </w:pPr>
      <w:proofErr w:type="spellStart"/>
      <w:r w:rsidRPr="00747C61">
        <w:rPr>
          <w:rFonts w:ascii="Garamond" w:eastAsia="Batang" w:hAnsi="Garamond"/>
          <w:sz w:val="24"/>
          <w:szCs w:val="24"/>
        </w:rPr>
        <w:t>Nr</w:t>
      </w:r>
      <w:proofErr w:type="spellEnd"/>
      <w:r w:rsidRPr="00747C61">
        <w:rPr>
          <w:rFonts w:ascii="Garamond" w:eastAsia="Batang" w:hAnsi="Garamond"/>
          <w:sz w:val="24"/>
          <w:szCs w:val="24"/>
        </w:rPr>
        <w:t>.</w:t>
      </w:r>
      <w:r w:rsidR="00747C61" w:rsidRPr="00747C61">
        <w:rPr>
          <w:rFonts w:ascii="Garamond" w:eastAsia="Batang" w:hAnsi="Garamond"/>
          <w:sz w:val="24"/>
          <w:szCs w:val="24"/>
        </w:rPr>
        <w:t xml:space="preserve"> </w:t>
      </w:r>
      <w:r w:rsidRPr="00747C61">
        <w:rPr>
          <w:rFonts w:ascii="Garamond" w:eastAsia="Batang" w:hAnsi="Garamond"/>
          <w:sz w:val="24"/>
          <w:szCs w:val="24"/>
        </w:rPr>
        <w:t xml:space="preserve">46, </w:t>
      </w:r>
      <w:proofErr w:type="spellStart"/>
      <w:r w:rsidRPr="00747C61">
        <w:rPr>
          <w:rFonts w:ascii="Garamond" w:eastAsia="Batang" w:hAnsi="Garamond"/>
          <w:sz w:val="24"/>
          <w:szCs w:val="24"/>
        </w:rPr>
        <w:t>datë</w:t>
      </w:r>
      <w:proofErr w:type="spellEnd"/>
      <w:r w:rsidRPr="00747C61">
        <w:rPr>
          <w:rFonts w:ascii="Garamond" w:eastAsia="Batang" w:hAnsi="Garamond"/>
          <w:sz w:val="24"/>
          <w:szCs w:val="24"/>
        </w:rPr>
        <w:t xml:space="preserve"> 10.8.2007</w:t>
      </w:r>
    </w:p>
    <w:p w:rsidR="00656FB1" w:rsidRPr="00747C61" w:rsidRDefault="00656FB1" w:rsidP="00656FB1">
      <w:pPr>
        <w:pStyle w:val="Paragrafi"/>
        <w:rPr>
          <w:rFonts w:ascii="Garamond" w:eastAsia="Batang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Titulli"/>
        <w:keepNext w:val="0"/>
        <w:rPr>
          <w:rFonts w:ascii="Garamond" w:eastAsia="Batang" w:hAnsi="Garamond"/>
          <w:sz w:val="24"/>
          <w:szCs w:val="24"/>
        </w:rPr>
      </w:pPr>
      <w:proofErr w:type="spellStart"/>
      <w:r w:rsidRPr="00747C61">
        <w:rPr>
          <w:rFonts w:ascii="Garamond" w:eastAsia="Batang" w:hAnsi="Garamond"/>
          <w:sz w:val="24"/>
          <w:szCs w:val="24"/>
        </w:rPr>
        <w:t>PËR</w:t>
      </w:r>
      <w:proofErr w:type="spellEnd"/>
      <w:r w:rsidRPr="00747C61">
        <w:rPr>
          <w:rFonts w:ascii="Garamond" w:eastAsia="Batang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PËRCAKTIMIN</w:t>
      </w:r>
      <w:proofErr w:type="spellEnd"/>
      <w:r w:rsidRPr="00747C6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7C61">
        <w:rPr>
          <w:rFonts w:ascii="Garamond" w:hAnsi="Garamond"/>
          <w:sz w:val="24"/>
          <w:szCs w:val="24"/>
        </w:rPr>
        <w:t>VLERËS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SË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GJOBAVE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DHE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TË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LLOGARITJES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SË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DËMIT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QË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DO </w:t>
      </w:r>
      <w:proofErr w:type="spellStart"/>
      <w:r w:rsidRPr="00747C61">
        <w:rPr>
          <w:rFonts w:ascii="Garamond" w:hAnsi="Garamond"/>
          <w:sz w:val="24"/>
          <w:szCs w:val="24"/>
        </w:rPr>
        <w:t>TË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APLIKOHEN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NDAJ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KLIENTËVE</w:t>
      </w:r>
      <w:proofErr w:type="spellEnd"/>
      <w:r w:rsidRPr="00747C61">
        <w:rPr>
          <w:rFonts w:ascii="Garamond" w:hAnsi="Garamond"/>
          <w:sz w:val="24"/>
          <w:szCs w:val="24"/>
        </w:rPr>
        <w:t xml:space="preserve"> ME </w:t>
      </w:r>
      <w:proofErr w:type="spellStart"/>
      <w:r w:rsidRPr="00747C61">
        <w:rPr>
          <w:rFonts w:ascii="Garamond" w:hAnsi="Garamond"/>
          <w:sz w:val="24"/>
          <w:szCs w:val="24"/>
        </w:rPr>
        <w:t>KUNDËRVAJTJE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NË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PËRDORIMIN</w:t>
      </w:r>
      <w:proofErr w:type="spellEnd"/>
      <w:r w:rsidRPr="00747C6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7C61">
        <w:rPr>
          <w:rFonts w:ascii="Garamond" w:hAnsi="Garamond"/>
          <w:sz w:val="24"/>
          <w:szCs w:val="24"/>
        </w:rPr>
        <w:t>ENERGJISË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ELEKTRIKE</w:t>
      </w:r>
      <w:proofErr w:type="spellEnd"/>
    </w:p>
    <w:p w:rsidR="00656FB1" w:rsidRPr="00985817" w:rsidRDefault="00985817" w:rsidP="00985817">
      <w:pPr>
        <w:pStyle w:val="Paragrafi"/>
        <w:jc w:val="center"/>
        <w:rPr>
          <w:rFonts w:ascii="Garamond" w:eastAsia="Batang" w:hAnsi="Garamond"/>
          <w:i/>
          <w:sz w:val="24"/>
          <w:szCs w:val="24"/>
          <w:lang w:val="sq-AL"/>
        </w:rPr>
      </w:pPr>
      <w:r w:rsidRPr="00985817">
        <w:rPr>
          <w:rFonts w:ascii="Garamond" w:eastAsia="Batang" w:hAnsi="Garamond"/>
          <w:i/>
          <w:sz w:val="24"/>
          <w:szCs w:val="24"/>
          <w:lang w:val="sq-AL"/>
        </w:rPr>
        <w:t>(Ndryshuar me vendimin nr. 52, datë 9.5.2008)</w:t>
      </w:r>
    </w:p>
    <w:p w:rsidR="00985817" w:rsidRDefault="00985817" w:rsidP="00985817">
      <w:pPr>
        <w:pStyle w:val="Paragrafi"/>
        <w:jc w:val="right"/>
        <w:rPr>
          <w:rFonts w:ascii="Garamond" w:eastAsia="Batang" w:hAnsi="Garamond"/>
          <w:i/>
          <w:sz w:val="24"/>
          <w:szCs w:val="24"/>
          <w:lang w:val="sq-AL"/>
        </w:rPr>
      </w:pPr>
      <w:r w:rsidRPr="00985817">
        <w:rPr>
          <w:rFonts w:ascii="Garamond" w:eastAsia="Batang" w:hAnsi="Garamond"/>
          <w:i/>
          <w:sz w:val="24"/>
          <w:szCs w:val="24"/>
          <w:lang w:val="sq-AL"/>
        </w:rPr>
        <w:t>(i përditësuar)</w:t>
      </w:r>
    </w:p>
    <w:p w:rsidR="00985817" w:rsidRPr="00985817" w:rsidRDefault="00985817" w:rsidP="00985817">
      <w:pPr>
        <w:pStyle w:val="Paragrafi"/>
        <w:jc w:val="right"/>
        <w:rPr>
          <w:rFonts w:ascii="Garamond" w:eastAsia="Batang" w:hAnsi="Garamond"/>
          <w:i/>
          <w:sz w:val="24"/>
          <w:szCs w:val="24"/>
          <w:lang w:val="sq-AL"/>
        </w:rPr>
      </w:pPr>
    </w:p>
    <w:p w:rsidR="00656FB1" w:rsidRPr="00747C61" w:rsidRDefault="00656FB1" w:rsidP="00656FB1">
      <w:pPr>
        <w:pStyle w:val="BazLigjPropozues"/>
        <w:keepNext w:val="0"/>
        <w:rPr>
          <w:rFonts w:ascii="Garamond" w:hAnsi="Garamond"/>
          <w:sz w:val="24"/>
          <w:szCs w:val="24"/>
          <w:lang w:val="sq-AL"/>
        </w:rPr>
      </w:pPr>
      <w:r w:rsidRPr="00747C61">
        <w:rPr>
          <w:rFonts w:ascii="Garamond" w:hAnsi="Garamond"/>
          <w:sz w:val="24"/>
          <w:szCs w:val="24"/>
          <w:lang w:val="sq-AL"/>
        </w:rPr>
        <w:t>Në mbështetje të neneve 9 dhe 46/1 pika 3 të ligjit nr.</w:t>
      </w:r>
      <w:r w:rsidR="00985817">
        <w:rPr>
          <w:rFonts w:ascii="Garamond" w:hAnsi="Garamond"/>
          <w:sz w:val="24"/>
          <w:szCs w:val="24"/>
          <w:lang w:val="sq-AL"/>
        </w:rPr>
        <w:t xml:space="preserve"> </w:t>
      </w:r>
      <w:r w:rsidRPr="00747C61">
        <w:rPr>
          <w:rFonts w:ascii="Garamond" w:hAnsi="Garamond"/>
          <w:sz w:val="24"/>
          <w:szCs w:val="24"/>
          <w:lang w:val="sq-AL"/>
        </w:rPr>
        <w:t xml:space="preserve">9072, datë 22.5.2003 “Për sektorin e energjisë elektrike”, të ndryshuar, Bordi i </w:t>
      </w:r>
      <w:proofErr w:type="spellStart"/>
      <w:r w:rsidRPr="00747C61">
        <w:rPr>
          <w:rFonts w:ascii="Garamond" w:hAnsi="Garamond"/>
          <w:sz w:val="24"/>
          <w:szCs w:val="24"/>
          <w:lang w:val="sq-AL"/>
        </w:rPr>
        <w:t>Komisionerëve</w:t>
      </w:r>
      <w:proofErr w:type="spellEnd"/>
      <w:r w:rsidRPr="00747C61">
        <w:rPr>
          <w:rFonts w:ascii="Garamond" w:hAnsi="Garamond"/>
          <w:sz w:val="24"/>
          <w:szCs w:val="24"/>
          <w:lang w:val="sq-AL"/>
        </w:rPr>
        <w:t xml:space="preserve"> të ERE-s, në mbledhjen e tij të datës 10.8.2007, pasi shqyrtoi draftin mbi  tabelën e gjobave, si dhe atë të dëmit ekonomik, që do të aplikohen ndaj klientëve që gjenden me kundërvajtje administrative në përdorimin e energjisë elektrike, </w:t>
      </w: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VENDOSI"/>
        <w:keepNext w:val="0"/>
        <w:rPr>
          <w:rFonts w:ascii="Garamond" w:hAnsi="Garamond"/>
          <w:sz w:val="24"/>
          <w:szCs w:val="24"/>
        </w:rPr>
      </w:pPr>
      <w:proofErr w:type="spellStart"/>
      <w:r w:rsidRPr="00747C61">
        <w:rPr>
          <w:rFonts w:ascii="Garamond" w:hAnsi="Garamond"/>
          <w:sz w:val="24"/>
          <w:szCs w:val="24"/>
        </w:rPr>
        <w:t>VENDOSI</w:t>
      </w:r>
      <w:proofErr w:type="spellEnd"/>
      <w:r w:rsidRPr="00747C61">
        <w:rPr>
          <w:rFonts w:ascii="Garamond" w:hAnsi="Garamond"/>
          <w:sz w:val="24"/>
          <w:szCs w:val="24"/>
        </w:rPr>
        <w:t>:</w:t>
      </w: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47C61">
        <w:rPr>
          <w:rFonts w:ascii="Garamond" w:hAnsi="Garamond"/>
          <w:sz w:val="24"/>
          <w:szCs w:val="24"/>
          <w:lang w:val="sq-AL"/>
        </w:rPr>
        <w:t>1. Të miratojë  tabelën e llogaritjes së gjobave, si dhe atë të llogaritjes së dëmit ekonomik, të detajuara sipas rastit të kundërvajtjes administrative të parashikuara në nenin  46/1 pika 3 të ligjit nr.</w:t>
      </w:r>
      <w:r w:rsidR="00985817">
        <w:rPr>
          <w:rFonts w:ascii="Garamond" w:hAnsi="Garamond"/>
          <w:sz w:val="24"/>
          <w:szCs w:val="24"/>
          <w:lang w:val="sq-AL"/>
        </w:rPr>
        <w:t xml:space="preserve"> </w:t>
      </w:r>
      <w:r w:rsidRPr="00747C61">
        <w:rPr>
          <w:rFonts w:ascii="Garamond" w:hAnsi="Garamond"/>
          <w:sz w:val="24"/>
          <w:szCs w:val="24"/>
          <w:lang w:val="sq-AL"/>
        </w:rPr>
        <w:t xml:space="preserve">9072, datë 22.5.2003 “Për sektorin e energjisë elektrike”, të ndryshuar, bashkëlidhur këtij vendimi.     </w:t>
      </w:r>
    </w:p>
    <w:p w:rsidR="00985817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47C61">
        <w:rPr>
          <w:rFonts w:ascii="Garamond" w:hAnsi="Garamond"/>
          <w:sz w:val="24"/>
          <w:szCs w:val="24"/>
          <w:lang w:val="sq-AL"/>
        </w:rPr>
        <w:t xml:space="preserve">2. Konstatimi i masave administrative të bëhet </w:t>
      </w:r>
      <w:proofErr w:type="spellStart"/>
      <w:r w:rsidRPr="00747C61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747C61">
        <w:rPr>
          <w:rFonts w:ascii="Garamond" w:hAnsi="Garamond"/>
          <w:sz w:val="24"/>
          <w:szCs w:val="24"/>
          <w:lang w:val="sq-AL"/>
        </w:rPr>
        <w:t xml:space="preserve"> ligjit nr.</w:t>
      </w:r>
      <w:r w:rsidR="00985817">
        <w:rPr>
          <w:rFonts w:ascii="Garamond" w:hAnsi="Garamond"/>
          <w:sz w:val="24"/>
          <w:szCs w:val="24"/>
          <w:lang w:val="sq-AL"/>
        </w:rPr>
        <w:t xml:space="preserve"> </w:t>
      </w:r>
      <w:r w:rsidRPr="00747C61">
        <w:rPr>
          <w:rFonts w:ascii="Garamond" w:hAnsi="Garamond"/>
          <w:sz w:val="24"/>
          <w:szCs w:val="24"/>
          <w:lang w:val="sq-AL"/>
        </w:rPr>
        <w:t xml:space="preserve">7697, datë 7.4.1993 “Për kundërvajtjet administrative”, të ndryshuar. </w:t>
      </w:r>
    </w:p>
    <w:p w:rsidR="00985817" w:rsidRPr="00985817" w:rsidRDefault="00985817" w:rsidP="00985817">
      <w:pPr>
        <w:pStyle w:val="Paragrafi"/>
        <w:rPr>
          <w:rFonts w:ascii="Garamond" w:hAnsi="Garamond"/>
          <w:i/>
          <w:sz w:val="24"/>
          <w:szCs w:val="24"/>
          <w:lang w:val="it-IT"/>
        </w:rPr>
      </w:pPr>
      <w:r w:rsidRPr="00985817">
        <w:rPr>
          <w:rFonts w:ascii="Garamond" w:hAnsi="Garamond"/>
          <w:i/>
          <w:sz w:val="24"/>
          <w:szCs w:val="24"/>
          <w:lang w:val="it-IT"/>
        </w:rPr>
        <w:t xml:space="preserve">3. Për konsumatorët familjarë dhe jofamiljarë në kundërvajtje të përdorimit të energjisë elektrike, në rastet kur çmimi i shitjes së energjisë elektrike është i ndryshëm në varësi të sasisë së konsumit apo të kohës së konsumit, sasia e kwh-së së faturuar si dëm të llogaritet bazuar në çmimin maksimal të shitjes së energjisë elektrike në përputhje me kategorinë e konsumatorit. </w:t>
      </w:r>
      <w:bookmarkStart w:id="0" w:name="_GoBack"/>
      <w:bookmarkEnd w:id="0"/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747C61">
        <w:rPr>
          <w:rFonts w:ascii="Garamond" w:hAnsi="Garamond"/>
          <w:sz w:val="24"/>
          <w:szCs w:val="24"/>
          <w:lang w:val="sq-AL"/>
        </w:rPr>
        <w:t xml:space="preserve">Ky vendim hyn në fuqi pas botimit në Fletoren Zyrtare.   </w:t>
      </w: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Autoriteti"/>
        <w:keepNext w:val="0"/>
        <w:rPr>
          <w:rFonts w:ascii="Garamond" w:hAnsi="Garamond"/>
          <w:sz w:val="24"/>
          <w:szCs w:val="24"/>
        </w:rPr>
      </w:pPr>
      <w:proofErr w:type="spellStart"/>
      <w:r w:rsidRPr="00747C61">
        <w:rPr>
          <w:rFonts w:ascii="Garamond" w:hAnsi="Garamond"/>
          <w:sz w:val="24"/>
          <w:szCs w:val="24"/>
        </w:rPr>
        <w:t>KRYETARI</w:t>
      </w:r>
      <w:proofErr w:type="spellEnd"/>
      <w:r w:rsidRPr="00747C61">
        <w:rPr>
          <w:rFonts w:ascii="Garamond" w:hAnsi="Garamond"/>
          <w:sz w:val="24"/>
          <w:szCs w:val="24"/>
        </w:rPr>
        <w:t xml:space="preserve"> I ERE-S</w:t>
      </w:r>
    </w:p>
    <w:p w:rsidR="00656FB1" w:rsidRPr="00747C61" w:rsidRDefault="00656FB1" w:rsidP="00656FB1">
      <w:pPr>
        <w:pStyle w:val="AutoritetiEmer"/>
        <w:rPr>
          <w:rFonts w:ascii="Garamond" w:hAnsi="Garamond"/>
          <w:sz w:val="24"/>
          <w:szCs w:val="24"/>
          <w:lang w:val="sq-AL"/>
        </w:rPr>
      </w:pPr>
      <w:proofErr w:type="spellStart"/>
      <w:r w:rsidRPr="00747C61">
        <w:rPr>
          <w:rFonts w:ascii="Garamond" w:hAnsi="Garamond"/>
          <w:sz w:val="24"/>
          <w:szCs w:val="24"/>
        </w:rPr>
        <w:t>Bujar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Nepravishta</w:t>
      </w:r>
      <w:proofErr w:type="spellEnd"/>
    </w:p>
    <w:p w:rsidR="00656FB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985817" w:rsidRPr="00747C61" w:rsidRDefault="00985817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47C61">
        <w:rPr>
          <w:rFonts w:ascii="Garamond" w:hAnsi="Garamond"/>
          <w:sz w:val="24"/>
          <w:szCs w:val="24"/>
        </w:rPr>
        <w:t>TABELA</w:t>
      </w:r>
      <w:proofErr w:type="spellEnd"/>
      <w:r w:rsidRPr="00747C6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7C61">
        <w:rPr>
          <w:rFonts w:ascii="Garamond" w:hAnsi="Garamond"/>
          <w:sz w:val="24"/>
          <w:szCs w:val="24"/>
        </w:rPr>
        <w:t>VLERËS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SË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GJOBËS</w:t>
      </w:r>
      <w:proofErr w:type="spellEnd"/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8180" w:type="dxa"/>
        <w:jc w:val="center"/>
        <w:tblLook w:val="01E0" w:firstRow="1" w:lastRow="1" w:firstColumn="1" w:lastColumn="1" w:noHBand="0" w:noVBand="0"/>
      </w:tblPr>
      <w:tblGrid>
        <w:gridCol w:w="6380"/>
        <w:gridCol w:w="420"/>
        <w:gridCol w:w="1380"/>
      </w:tblGrid>
      <w:tr w:rsidR="00656FB1" w:rsidRPr="00747C61">
        <w:trPr>
          <w:trHeight w:val="373"/>
          <w:jc w:val="center"/>
        </w:trPr>
        <w:tc>
          <w:tcPr>
            <w:tcW w:w="63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Kundërvajtja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administrative</w:t>
            </w:r>
          </w:p>
        </w:tc>
        <w:tc>
          <w:tcPr>
            <w:tcW w:w="1800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Vlera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gjobës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</w:tc>
      </w:tr>
      <w:tr w:rsidR="00656FB1" w:rsidRPr="00747C61">
        <w:trPr>
          <w:trHeight w:val="35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</w:p>
        </w:tc>
      </w:tr>
      <w:tr w:rsidR="00656FB1" w:rsidRPr="00747C61">
        <w:trPr>
          <w:trHeight w:val="355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“a”</w:t>
            </w:r>
          </w:p>
        </w:tc>
      </w:tr>
      <w:tr w:rsidR="00656FB1" w:rsidRPr="00747C61">
        <w:trPr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5 000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jc w:val="center"/>
        </w:trPr>
        <w:tc>
          <w:tcPr>
            <w:tcW w:w="8180" w:type="dxa"/>
            <w:gridSpan w:val="3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“a”</w:t>
            </w:r>
          </w:p>
        </w:tc>
      </w:tr>
      <w:tr w:rsidR="00656FB1" w:rsidRPr="00747C61">
        <w:trPr>
          <w:trHeight w:val="3050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100 - 400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400-1000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1000 KVA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20 000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40 000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50 000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70 000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90 000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100 000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trHeight w:val="37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</w:p>
        </w:tc>
      </w:tr>
      <w:tr w:rsidR="00656FB1" w:rsidRPr="00747C61">
        <w:trPr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“b”</w:t>
            </w:r>
          </w:p>
        </w:tc>
      </w:tr>
      <w:tr w:rsidR="00656FB1" w:rsidRPr="00747C61">
        <w:trPr>
          <w:trHeight w:val="889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>1 000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>5 000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>10 000</w:t>
            </w:r>
          </w:p>
        </w:tc>
      </w:tr>
      <w:tr w:rsidR="00656FB1" w:rsidRPr="00747C61">
        <w:trPr>
          <w:trHeight w:val="316"/>
          <w:jc w:val="center"/>
        </w:trPr>
        <w:tc>
          <w:tcPr>
            <w:tcW w:w="8180" w:type="dxa"/>
            <w:gridSpan w:val="3"/>
            <w:tcBorders>
              <w:top w:val="nil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“b”</w:t>
            </w:r>
          </w:p>
        </w:tc>
      </w:tr>
      <w:tr w:rsidR="00656FB1" w:rsidRPr="00747C61">
        <w:trPr>
          <w:trHeight w:val="2940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lastRenderedPageBreak/>
              <w:t xml:space="preserve">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ne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100 - 400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400-1000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1000 KVA </w:t>
            </w:r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60 000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80 000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200 000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250 000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 w:cs="Mangal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trHeight w:val="345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</w:p>
        </w:tc>
      </w:tr>
      <w:tr w:rsidR="00656FB1" w:rsidRPr="00747C61">
        <w:trPr>
          <w:trHeight w:val="345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“c”</w:t>
            </w:r>
          </w:p>
        </w:tc>
      </w:tr>
      <w:tr w:rsidR="00656FB1" w:rsidRPr="00747C61">
        <w:trPr>
          <w:trHeight w:val="195"/>
          <w:jc w:val="center"/>
        </w:trPr>
        <w:tc>
          <w:tcPr>
            <w:tcW w:w="6380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</w:p>
        </w:tc>
        <w:tc>
          <w:tcPr>
            <w:tcW w:w="180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5 000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20 000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trHeight w:val="255"/>
          <w:jc w:val="center"/>
        </w:trPr>
        <w:tc>
          <w:tcPr>
            <w:tcW w:w="8180" w:type="dxa"/>
            <w:gridSpan w:val="3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“c” </w:t>
            </w:r>
          </w:p>
        </w:tc>
      </w:tr>
      <w:tr w:rsidR="00656FB1" w:rsidRPr="00747C61">
        <w:trPr>
          <w:trHeight w:val="2302"/>
          <w:jc w:val="center"/>
        </w:trPr>
        <w:tc>
          <w:tcPr>
            <w:tcW w:w="6380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100 - 400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400-1000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1000 KVA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200 000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400 000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500 000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trHeight w:val="360"/>
          <w:jc w:val="center"/>
        </w:trPr>
        <w:tc>
          <w:tcPr>
            <w:tcW w:w="8180" w:type="dxa"/>
            <w:gridSpan w:val="3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SHTESË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FUQISË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DEKLARUAR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41/1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“d”</w:t>
            </w:r>
          </w:p>
        </w:tc>
      </w:tr>
      <w:tr w:rsidR="00656FB1" w:rsidRPr="00747C61">
        <w:trPr>
          <w:trHeight w:val="3465"/>
          <w:jc w:val="center"/>
        </w:trPr>
        <w:tc>
          <w:tcPr>
            <w:tcW w:w="6800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lastRenderedPageBreak/>
              <w:t xml:space="preserve"> 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100 - 400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KVA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400-1000 KVA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1000 KVA </w:t>
            </w:r>
          </w:p>
        </w:tc>
        <w:tc>
          <w:tcPr>
            <w:tcW w:w="138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5 000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15 000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20 000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20 000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30 000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40 000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50 000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656FB1" w:rsidRPr="00747C61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abonenti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gjitha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elementet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vulosja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rregullta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linjë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instalimeve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  <w:p w:rsidR="00656FB1" w:rsidRPr="00747C61" w:rsidRDefault="00656FB1" w:rsidP="00656FB1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656FB1" w:rsidRPr="00747C61">
        <w:trPr>
          <w:trHeight w:val="1628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abonenti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dokumentuar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por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pajisjet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qoftë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edhe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njëra</w:t>
            </w:r>
            <w:proofErr w:type="spellEnd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tërësia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skema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matjes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bashku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nevojshme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kabllore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elementet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vulosja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</w:tc>
      </w:tr>
      <w:tr w:rsidR="00656FB1" w:rsidRPr="00747C61">
        <w:trPr>
          <w:trHeight w:val="9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instalimet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(definitive)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Kur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njëkohësisht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“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”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”,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kundërvajtësit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aplikohet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gjoba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vlerë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llogaritet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vetëm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dëm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810"/>
          <w:jc w:val="center"/>
        </w:trPr>
        <w:tc>
          <w:tcPr>
            <w:tcW w:w="8180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matjes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ndodhet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bokse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kolektive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enti</w:t>
            </w:r>
            <w:proofErr w:type="spellEnd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shpërndarës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hetojë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veprimin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përcaktuar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kundërvajtësin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</w:tc>
      </w:tr>
    </w:tbl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747C61">
        <w:rPr>
          <w:rFonts w:ascii="Garamond" w:hAnsi="Garamond"/>
          <w:sz w:val="24"/>
          <w:szCs w:val="24"/>
        </w:rPr>
        <w:t>TABELA</w:t>
      </w:r>
      <w:proofErr w:type="spellEnd"/>
      <w:r w:rsidRPr="00747C61">
        <w:rPr>
          <w:rFonts w:ascii="Garamond" w:hAnsi="Garamond"/>
          <w:sz w:val="24"/>
          <w:szCs w:val="24"/>
        </w:rPr>
        <w:t xml:space="preserve"> E </w:t>
      </w:r>
      <w:proofErr w:type="spellStart"/>
      <w:r w:rsidRPr="00747C61">
        <w:rPr>
          <w:rFonts w:ascii="Garamond" w:hAnsi="Garamond"/>
          <w:sz w:val="24"/>
          <w:szCs w:val="24"/>
        </w:rPr>
        <w:t>LLOGARITJES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SË</w:t>
      </w:r>
      <w:proofErr w:type="spellEnd"/>
      <w:r w:rsidRPr="00747C61">
        <w:rPr>
          <w:rFonts w:ascii="Garamond" w:hAnsi="Garamond"/>
          <w:sz w:val="24"/>
          <w:szCs w:val="24"/>
        </w:rPr>
        <w:t xml:space="preserve"> </w:t>
      </w:r>
      <w:proofErr w:type="spellStart"/>
      <w:r w:rsidRPr="00747C61">
        <w:rPr>
          <w:rFonts w:ascii="Garamond" w:hAnsi="Garamond"/>
          <w:sz w:val="24"/>
          <w:szCs w:val="24"/>
        </w:rPr>
        <w:t>DËMIT</w:t>
      </w:r>
      <w:proofErr w:type="spellEnd"/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</w:rPr>
      </w:pPr>
    </w:p>
    <w:tbl>
      <w:tblPr>
        <w:tblStyle w:val="TableGrid"/>
        <w:tblW w:w="8177" w:type="dxa"/>
        <w:jc w:val="center"/>
        <w:tblLayout w:type="fixed"/>
        <w:tblLook w:val="01E0" w:firstRow="1" w:lastRow="1" w:firstColumn="1" w:lastColumn="1" w:noHBand="0" w:noVBand="0"/>
      </w:tblPr>
      <w:tblGrid>
        <w:gridCol w:w="4541"/>
        <w:gridCol w:w="3636"/>
      </w:tblGrid>
      <w:tr w:rsidR="00656FB1" w:rsidRPr="00747C61">
        <w:trPr>
          <w:trHeight w:val="373"/>
          <w:jc w:val="center"/>
        </w:trPr>
        <w:tc>
          <w:tcPr>
            <w:tcW w:w="454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lastRenderedPageBreak/>
              <w:t>Sipas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kundravajtjes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administrative</w:t>
            </w:r>
          </w:p>
        </w:tc>
        <w:tc>
          <w:tcPr>
            <w:tcW w:w="36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Llogaritja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dëmit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(kwh,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,)</w:t>
            </w:r>
          </w:p>
        </w:tc>
      </w:tr>
      <w:tr w:rsidR="00656FB1" w:rsidRPr="00747C61">
        <w:trPr>
          <w:trHeight w:val="355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</w:p>
        </w:tc>
      </w:tr>
      <w:tr w:rsidR="00656FB1" w:rsidRPr="00747C61">
        <w:trPr>
          <w:trHeight w:val="35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“a”                                </w:t>
            </w:r>
          </w:p>
        </w:tc>
      </w:tr>
      <w:tr w:rsidR="00656FB1" w:rsidRPr="00747C61">
        <w:trPr>
          <w:trHeight w:val="668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2 000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3 000 kwh </w:t>
            </w:r>
          </w:p>
        </w:tc>
      </w:tr>
      <w:tr w:rsidR="00656FB1" w:rsidRPr="00747C61">
        <w:trPr>
          <w:trHeight w:val="328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“b”</w:t>
            </w:r>
          </w:p>
        </w:tc>
      </w:tr>
      <w:tr w:rsidR="00656FB1" w:rsidRPr="00747C61">
        <w:trPr>
          <w:trHeight w:val="1934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A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                             3 000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6 000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          10 000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15 000 kwh  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6 000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500) kwh)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200 )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</w:p>
        </w:tc>
      </w:tr>
      <w:tr w:rsidR="00656FB1" w:rsidRPr="00747C61">
        <w:trPr>
          <w:trHeight w:val="350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</w:p>
        </w:tc>
      </w:tr>
      <w:tr w:rsidR="00656FB1" w:rsidRPr="00747C61">
        <w:trPr>
          <w:trHeight w:val="31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“b”                                  </w:t>
            </w:r>
          </w:p>
        </w:tc>
      </w:tr>
      <w:tr w:rsidR="00656FB1" w:rsidRPr="00747C61">
        <w:trPr>
          <w:trHeight w:val="604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2 000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3 000 kwh </w:t>
            </w:r>
          </w:p>
        </w:tc>
      </w:tr>
      <w:tr w:rsidR="00656FB1" w:rsidRPr="00747C61">
        <w:trPr>
          <w:trHeight w:val="180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“b”</w:t>
            </w:r>
          </w:p>
        </w:tc>
      </w:tr>
      <w:tr w:rsidR="00656FB1" w:rsidRPr="00747C61">
        <w:trPr>
          <w:trHeight w:val="2763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A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                            3 000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6 000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                          10 000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15 000 kwh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6</w:t>
            </w:r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 xml:space="preserve"> 000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ne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500) kwh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200)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</w:tc>
      </w:tr>
      <w:tr w:rsidR="00656FB1" w:rsidRPr="00747C61">
        <w:trPr>
          <w:trHeight w:val="345"/>
          <w:jc w:val="center"/>
        </w:trPr>
        <w:tc>
          <w:tcPr>
            <w:tcW w:w="8177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</w:p>
        </w:tc>
      </w:tr>
      <w:tr w:rsidR="00656FB1" w:rsidRPr="00747C61">
        <w:trPr>
          <w:trHeight w:val="34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“c”                                   </w:t>
            </w:r>
          </w:p>
        </w:tc>
      </w:tr>
      <w:tr w:rsidR="00656FB1" w:rsidRPr="00747C61">
        <w:trPr>
          <w:trHeight w:val="195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3 000 kwh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Banesë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4 000 </w:t>
            </w:r>
            <w:r w:rsidRPr="00747C61">
              <w:rPr>
                <w:rFonts w:ascii="Garamond" w:hAnsi="Garamond"/>
                <w:sz w:val="24"/>
                <w:szCs w:val="24"/>
              </w:rPr>
              <w:lastRenderedPageBreak/>
              <w:t xml:space="preserve">kwh                                                                                                                           </w:t>
            </w:r>
          </w:p>
        </w:tc>
      </w:tr>
      <w:tr w:rsidR="00656FB1" w:rsidRPr="00747C61">
        <w:trPr>
          <w:trHeight w:val="255"/>
          <w:jc w:val="center"/>
        </w:trPr>
        <w:tc>
          <w:tcPr>
            <w:tcW w:w="8177" w:type="dxa"/>
            <w:gridSpan w:val="2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lastRenderedPageBreak/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jofamiljarë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neni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46/1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pika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2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germa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“c”  </w:t>
            </w:r>
          </w:p>
        </w:tc>
      </w:tr>
      <w:tr w:rsidR="00656FB1" w:rsidRPr="00747C61">
        <w:trPr>
          <w:trHeight w:val="3045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TU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16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A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përfshirë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)                              6 000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1/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automat 20 A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12 000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deri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                             20 000 kwh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3/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fazore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50kw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automat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80 A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30 000 kwh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12000</w:t>
            </w:r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TM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TL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vetjake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</w:t>
            </w:r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 xml:space="preserve">   (</w:t>
            </w:r>
            <w:proofErr w:type="spellStart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1000) kwh  </w:t>
            </w:r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                                                                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 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x 400)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kvArh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</w:p>
        </w:tc>
      </w:tr>
      <w:tr w:rsidR="00656FB1" w:rsidRPr="00747C61">
        <w:trPr>
          <w:trHeight w:val="1720"/>
          <w:jc w:val="center"/>
        </w:trPr>
        <w:tc>
          <w:tcPr>
            <w:tcW w:w="8177" w:type="dxa"/>
            <w:gridSpan w:val="2"/>
            <w:tcBorders>
              <w:top w:val="nil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abonenti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gjitha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elementet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vulosja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rregullta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linjë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instalimeve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2551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I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abonenti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reaktive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dokumentuar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furnizuesin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por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pajisjet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qoftë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47C61">
              <w:rPr>
                <w:rFonts w:ascii="Garamond" w:hAnsi="Garamond"/>
                <w:sz w:val="24"/>
                <w:szCs w:val="24"/>
              </w:rPr>
              <w:t>edhe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njëra</w:t>
            </w:r>
            <w:proofErr w:type="spellEnd"/>
            <w:proofErr w:type="gram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nga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tërësia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skema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matjes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bashku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nevojshme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kabllore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elementet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sigurisë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vulosja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)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. </w:t>
            </w:r>
          </w:p>
        </w:tc>
      </w:tr>
      <w:tr w:rsidR="00656FB1" w:rsidRPr="00747C61">
        <w:trPr>
          <w:trHeight w:val="1441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</w:p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Klasifikohen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instalimet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rrjetin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furnizuesit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pa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kontratë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furnizimi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(definitive)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energji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elektrike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1367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Kur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përdoruesi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njëkohësisht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“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lidhje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abuzive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para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”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“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vulave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”,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ndaj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kundërvajtësit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aplikohet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gjoba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me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vlerë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llogaritet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vetëm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dëm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74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rastet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sistemi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matjes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ndodhet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bokse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kolektive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dhe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konstatohen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cenime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tij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,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enti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shpërndarës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hetojë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veprimin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përcaktuar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kundërvajtësin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>.</w:t>
            </w:r>
          </w:p>
        </w:tc>
      </w:tr>
      <w:tr w:rsidR="00656FB1" w:rsidRPr="00747C61">
        <w:trPr>
          <w:trHeight w:val="746"/>
          <w:jc w:val="center"/>
        </w:trPr>
        <w:tc>
          <w:tcPr>
            <w:tcW w:w="8177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56FB1" w:rsidRPr="00747C61" w:rsidRDefault="00656FB1" w:rsidP="00656FB1">
            <w:pPr>
              <w:pStyle w:val="Paragrafi"/>
              <w:rPr>
                <w:rFonts w:ascii="Garamond" w:hAnsi="Garamond"/>
                <w:sz w:val="24"/>
                <w:szCs w:val="24"/>
              </w:rPr>
            </w:pPr>
            <w:r w:rsidRPr="00747C61">
              <w:rPr>
                <w:rFonts w:ascii="Garamond" w:hAnsi="Garamond"/>
                <w:sz w:val="24"/>
                <w:szCs w:val="24"/>
              </w:rPr>
              <w:t xml:space="preserve">*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S</w:t>
            </w:r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>TFV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  <w:vertAlign w:val="subscript"/>
              </w:rPr>
              <w:t xml:space="preserve">   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tregon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fuqinë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transformatorit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të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vendosur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747C6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747C61">
              <w:rPr>
                <w:rFonts w:ascii="Garamond" w:hAnsi="Garamond"/>
                <w:sz w:val="24"/>
                <w:szCs w:val="24"/>
              </w:rPr>
              <w:t>objekt</w:t>
            </w:r>
            <w:proofErr w:type="spellEnd"/>
          </w:p>
        </w:tc>
      </w:tr>
    </w:tbl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highlight w:val="lightGray"/>
        </w:rPr>
      </w:pPr>
    </w:p>
    <w:p w:rsidR="00656FB1" w:rsidRPr="00747C61" w:rsidRDefault="00656FB1" w:rsidP="00656FB1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56FB1" w:rsidRPr="00747C61" w:rsidRDefault="00656FB1" w:rsidP="00656FB1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0178C2" w:rsidRPr="00747C61" w:rsidRDefault="000178C2" w:rsidP="00656FB1">
      <w:pPr>
        <w:pStyle w:val="Paragrafi"/>
        <w:rPr>
          <w:rFonts w:ascii="Garamond" w:hAnsi="Garamond"/>
          <w:sz w:val="24"/>
          <w:szCs w:val="24"/>
        </w:rPr>
      </w:pPr>
    </w:p>
    <w:sectPr w:rsidR="000178C2" w:rsidRPr="00747C6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FB1"/>
    <w:rsid w:val="000178C2"/>
    <w:rsid w:val="0033596A"/>
    <w:rsid w:val="00656FB1"/>
    <w:rsid w:val="00747C61"/>
    <w:rsid w:val="0098581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D3560"/>
  <w15:chartTrackingRefBased/>
  <w15:docId w15:val="{218F0968-24C1-412A-A696-ED86022D9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6FB1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656FB1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656FB1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656FB1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656FB1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6FB1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656FB1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656FB1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656FB1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656FB1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656FB1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656FB1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656F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1655</Words>
  <Characters>9440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Marsela Xhepa</cp:lastModifiedBy>
  <cp:revision>3</cp:revision>
  <dcterms:created xsi:type="dcterms:W3CDTF">2025-12-04T11:59:00Z</dcterms:created>
  <dcterms:modified xsi:type="dcterms:W3CDTF">2025-12-04T12:03:00Z</dcterms:modified>
</cp:coreProperties>
</file>