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A57" w:rsidRPr="00F210D9" w:rsidRDefault="00AE2A57" w:rsidP="00AE2A57">
      <w:pPr>
        <w:pStyle w:val="Akti"/>
        <w:keepNext w:val="0"/>
        <w:rPr>
          <w:lang w:val="it-IT"/>
        </w:rPr>
      </w:pPr>
      <w:bookmarkStart w:id="0" w:name="_GoBack"/>
      <w:bookmarkEnd w:id="0"/>
      <w:r w:rsidRPr="00F210D9">
        <w:rPr>
          <w:lang w:val="it-IT"/>
        </w:rPr>
        <w:t>VENDIM</w:t>
      </w:r>
    </w:p>
    <w:p w:rsidR="00AE2A57" w:rsidRPr="00F210D9" w:rsidRDefault="00AE2A57" w:rsidP="00AE2A57">
      <w:pPr>
        <w:pStyle w:val="NumriData"/>
        <w:keepNext w:val="0"/>
        <w:rPr>
          <w:lang w:val="it-IT"/>
        </w:rPr>
      </w:pPr>
      <w:r w:rsidRPr="00F210D9">
        <w:rPr>
          <w:lang w:val="it-IT"/>
        </w:rPr>
        <w:t>Nr.79, datë 21.12.2007</w:t>
      </w:r>
    </w:p>
    <w:p w:rsidR="00AE2A57" w:rsidRPr="006F3580" w:rsidRDefault="00AE2A57" w:rsidP="00AE2A57">
      <w:pPr>
        <w:pStyle w:val="Paragrafi"/>
        <w:rPr>
          <w:lang w:val="sq-AL"/>
        </w:rPr>
      </w:pPr>
    </w:p>
    <w:p w:rsidR="00AE2A57" w:rsidRPr="00F210D9" w:rsidRDefault="00AE2A57" w:rsidP="00AE2A57">
      <w:pPr>
        <w:pStyle w:val="Titulli"/>
        <w:keepNext w:val="0"/>
        <w:rPr>
          <w:lang w:val="sq-AL"/>
        </w:rPr>
      </w:pPr>
      <w:r w:rsidRPr="00F210D9">
        <w:rPr>
          <w:lang w:val="sq-AL"/>
        </w:rPr>
        <w:t>PËR KËRKESËN E SHOQËRISË “GSA” SHPK PËR RINOVIMIN E LICENCËS NË AKTIVITETIN E IMPORTIT TË ENERGJISË ELEKTRIKE</w:t>
      </w:r>
    </w:p>
    <w:p w:rsidR="00AE2A57" w:rsidRPr="006F3580" w:rsidRDefault="00AE2A57" w:rsidP="00AE2A57">
      <w:pPr>
        <w:pStyle w:val="Paragrafi"/>
        <w:rPr>
          <w:lang w:val="sq-AL"/>
        </w:rPr>
      </w:pPr>
    </w:p>
    <w:p w:rsidR="00AE2A57" w:rsidRPr="00F210D9" w:rsidRDefault="00AE2A57" w:rsidP="00AE2A57">
      <w:pPr>
        <w:pStyle w:val="BazLigjPropozues"/>
        <w:keepNext w:val="0"/>
        <w:rPr>
          <w:lang w:val="sq-AL"/>
        </w:rPr>
      </w:pPr>
      <w:r>
        <w:rPr>
          <w:lang w:val="sq-AL"/>
        </w:rPr>
        <w:t>Në mbështetje të nenit 9 pika 3, nenit 13 pika 1</w:t>
      </w:r>
      <w:r w:rsidRPr="00F210D9">
        <w:rPr>
          <w:lang w:val="sq-AL"/>
        </w:rPr>
        <w:t xml:space="preserve"> germa “dh”, si dhe n</w:t>
      </w:r>
      <w:r>
        <w:rPr>
          <w:lang w:val="sq-AL"/>
        </w:rPr>
        <w:t>enit 15  të ligjit nr.9072, datë 22.</w:t>
      </w:r>
      <w:r w:rsidRPr="00F210D9">
        <w:rPr>
          <w:lang w:val="sq-AL"/>
        </w:rPr>
        <w:t>5.2003 “Për sektorin e energjisë elektrike”</w:t>
      </w:r>
      <w:r>
        <w:rPr>
          <w:lang w:val="sq-AL"/>
        </w:rPr>
        <w:t>, i ndryshuar  dhe nenet 14, 16</w:t>
      </w:r>
      <w:r w:rsidRPr="00F210D9">
        <w:rPr>
          <w:lang w:val="sq-AL"/>
        </w:rPr>
        <w:t xml:space="preserve"> të “Rregullores së procedurave </w:t>
      </w:r>
      <w:r>
        <w:rPr>
          <w:lang w:val="sq-AL"/>
        </w:rPr>
        <w:t>te licencimit”, të miratuar me v</w:t>
      </w:r>
      <w:r w:rsidRPr="00F210D9">
        <w:rPr>
          <w:lang w:val="sq-AL"/>
        </w:rPr>
        <w:t>endi</w:t>
      </w:r>
      <w:r>
        <w:rPr>
          <w:lang w:val="sq-AL"/>
        </w:rPr>
        <w:t>min e Bordit të Komisionerëve</w:t>
      </w:r>
      <w:r w:rsidRPr="00F210D9">
        <w:rPr>
          <w:lang w:val="sq-AL"/>
        </w:rPr>
        <w:t xml:space="preserve"> nr.21, datë 4.4.2007, vendimit të Bordit të Komisionerëve nr.44, datë 24.7.2007 “Rregullores së prak</w:t>
      </w:r>
      <w:r>
        <w:rPr>
          <w:lang w:val="sq-AL"/>
        </w:rPr>
        <w:t>tikës dhe procedurave të ERE-s”</w:t>
      </w:r>
      <w:r w:rsidRPr="00F210D9">
        <w:rPr>
          <w:lang w:val="sq-AL"/>
        </w:rPr>
        <w:t xml:space="preserve"> neni 18, Bordi i Komisioner</w:t>
      </w:r>
      <w:r w:rsidRPr="00F210D9">
        <w:rPr>
          <w:rFonts w:ascii="Times New Roman" w:hAnsi="Times New Roman"/>
          <w:lang w:val="sq-AL"/>
        </w:rPr>
        <w:t>ё</w:t>
      </w:r>
      <w:r w:rsidRPr="00F210D9">
        <w:rPr>
          <w:lang w:val="sq-AL"/>
        </w:rPr>
        <w:t>ve, në mbledhjen e tij të datës 21.12.2007, pasi shqyrtoi kërkesën e shoqërisë “GSA” sh.p.k., për rinovimin e licencës në aktivitetin e importit të energjisë elektrike</w:t>
      </w:r>
    </w:p>
    <w:p w:rsidR="00AE2A57" w:rsidRPr="006F3580" w:rsidRDefault="00AE2A57" w:rsidP="00AE2A57">
      <w:pPr>
        <w:pStyle w:val="Paragrafi"/>
        <w:rPr>
          <w:lang w:val="sq-AL"/>
        </w:rPr>
      </w:pPr>
    </w:p>
    <w:p w:rsidR="00AE2A57" w:rsidRPr="00F210D9" w:rsidRDefault="00AE2A57" w:rsidP="00AE2A57">
      <w:pPr>
        <w:pStyle w:val="VENDOSI"/>
        <w:keepNext w:val="0"/>
        <w:rPr>
          <w:lang w:val="sq-AL"/>
        </w:rPr>
      </w:pPr>
      <w:r w:rsidRPr="00F210D9">
        <w:rPr>
          <w:lang w:val="sq-AL"/>
        </w:rPr>
        <w:t>VENDOSI:</w:t>
      </w:r>
    </w:p>
    <w:p w:rsidR="00AE2A57" w:rsidRPr="006F3580" w:rsidRDefault="00AE2A57" w:rsidP="00AE2A57">
      <w:pPr>
        <w:pStyle w:val="Paragrafi"/>
        <w:rPr>
          <w:rFonts w:eastAsia="Batang"/>
          <w:lang w:val="sq-AL"/>
        </w:rPr>
      </w:pPr>
    </w:p>
    <w:p w:rsidR="00AE2A57" w:rsidRPr="006F3580" w:rsidRDefault="00AE2A57" w:rsidP="00AE2A57">
      <w:pPr>
        <w:pStyle w:val="Paragrafi"/>
        <w:rPr>
          <w:lang w:val="sq-AL"/>
        </w:rPr>
      </w:pPr>
      <w:r w:rsidRPr="006F3580">
        <w:rPr>
          <w:lang w:val="sq-AL"/>
        </w:rPr>
        <w:t>1. Rinovimin e licencës së shoqërisë “GSA” sh.p.k.</w:t>
      </w:r>
      <w:r>
        <w:rPr>
          <w:lang w:val="sq-AL"/>
        </w:rPr>
        <w:t>,</w:t>
      </w:r>
      <w:r w:rsidRPr="006F3580">
        <w:rPr>
          <w:lang w:val="sq-AL"/>
        </w:rPr>
        <w:t xml:space="preserve"> në aktivitetin e importit të energjisë elektrike, për</w:t>
      </w:r>
      <w:r>
        <w:rPr>
          <w:lang w:val="sq-AL"/>
        </w:rPr>
        <w:t xml:space="preserve"> periudhën nga 27.1.2008 deri më</w:t>
      </w:r>
      <w:r w:rsidRPr="006F3580">
        <w:rPr>
          <w:lang w:val="sq-AL"/>
        </w:rPr>
        <w:t xml:space="preserve"> 26.1.2011.</w:t>
      </w:r>
    </w:p>
    <w:p w:rsidR="00AE2A57" w:rsidRPr="006F3580" w:rsidRDefault="00AE2A57" w:rsidP="00AE2A57">
      <w:pPr>
        <w:pStyle w:val="Paragrafi"/>
        <w:rPr>
          <w:lang w:val="sq-AL"/>
        </w:rPr>
      </w:pPr>
      <w:r w:rsidRPr="006F3580">
        <w:rPr>
          <w:lang w:val="sq-AL"/>
        </w:rPr>
        <w:t>2. Drejtoria e Licencimit dhe Monitorimit të Tregut dhe Drejtoria e Çë</w:t>
      </w:r>
      <w:r>
        <w:rPr>
          <w:lang w:val="sq-AL"/>
        </w:rPr>
        <w:t>shtjeve Ligjore dhe Mbrojtjes së</w:t>
      </w:r>
      <w:r w:rsidRPr="006F3580">
        <w:rPr>
          <w:lang w:val="sq-AL"/>
        </w:rPr>
        <w:t xml:space="preserve"> Konsumatorit të njoftojnë me shkrim aplikuesin (Shoqërinë “GSA” sh.p.k.).</w:t>
      </w:r>
    </w:p>
    <w:p w:rsidR="00AE2A57" w:rsidRPr="006F3580" w:rsidRDefault="00AE2A57" w:rsidP="00AE2A57">
      <w:pPr>
        <w:pStyle w:val="Paragrafi"/>
        <w:rPr>
          <w:lang w:val="sq-AL"/>
        </w:rPr>
      </w:pPr>
      <w:r w:rsidRPr="006F3580">
        <w:rPr>
          <w:lang w:val="sq-AL"/>
        </w:rPr>
        <w:t>Ky vendim hyn në fuqi menjëherë dhe botohet në Fletoren Zyrtare.</w:t>
      </w:r>
    </w:p>
    <w:p w:rsidR="00AE2A57" w:rsidRPr="006F3580" w:rsidRDefault="00AE2A57" w:rsidP="00AE2A57">
      <w:pPr>
        <w:pStyle w:val="Paragrafi"/>
        <w:rPr>
          <w:lang w:val="sq-AL"/>
        </w:rPr>
      </w:pPr>
    </w:p>
    <w:p w:rsidR="00AE2A57" w:rsidRPr="006F3580" w:rsidRDefault="00AE2A57" w:rsidP="00AE2A57">
      <w:pPr>
        <w:pStyle w:val="Paragrafi"/>
        <w:jc w:val="right"/>
        <w:rPr>
          <w:szCs w:val="22"/>
          <w:lang w:val="sq-AL"/>
        </w:rPr>
      </w:pPr>
      <w:r w:rsidRPr="006F3580">
        <w:rPr>
          <w:lang w:val="sq-AL"/>
        </w:rPr>
        <w:t xml:space="preserve">   </w:t>
      </w:r>
      <w:r w:rsidRPr="006F3580">
        <w:rPr>
          <w:szCs w:val="22"/>
          <w:lang w:val="sq-AL"/>
        </w:rPr>
        <w:t>KRYETARI I ERE-S</w:t>
      </w:r>
    </w:p>
    <w:p w:rsidR="00AE2A57" w:rsidRPr="006F3580" w:rsidRDefault="00AE2A57" w:rsidP="00AE2A57">
      <w:pPr>
        <w:pStyle w:val="Paragrafi"/>
        <w:jc w:val="right"/>
        <w:rPr>
          <w:b/>
          <w:szCs w:val="22"/>
          <w:lang w:val="sq-AL"/>
        </w:rPr>
      </w:pPr>
      <w:r w:rsidRPr="006F3580">
        <w:rPr>
          <w:b/>
          <w:szCs w:val="22"/>
          <w:lang w:val="sq-AL"/>
        </w:rPr>
        <w:t>Bujar Nepravishta</w:t>
      </w:r>
    </w:p>
    <w:p w:rsidR="00AE2A57" w:rsidRPr="006F3580" w:rsidRDefault="00AE2A57" w:rsidP="00AE2A57">
      <w:pPr>
        <w:pStyle w:val="Paragrafi"/>
        <w:rPr>
          <w:szCs w:val="22"/>
          <w:lang w:val="sq-AL"/>
        </w:rPr>
      </w:pPr>
    </w:p>
    <w:p w:rsidR="000178C2" w:rsidRPr="00C84B66" w:rsidRDefault="000178C2" w:rsidP="00AE2A5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2A57"/>
    <w:rsid w:val="000178C2"/>
    <w:rsid w:val="007B077A"/>
    <w:rsid w:val="009C7568"/>
    <w:rsid w:val="00AE2A5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E5103B-C1C2-4767-9F64-2342098A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B07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7B077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B07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B077A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B077A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7B077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077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B077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B07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B077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B077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B077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B077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B077A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B077A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B077A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B077A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B077A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B077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7B077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B077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B077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B077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B077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B077A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B077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B07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B077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B077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AE2A5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E2A5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