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4C9" w:rsidRPr="00270C22" w:rsidRDefault="00BA74C9" w:rsidP="00BA74C9">
      <w:pPr>
        <w:pStyle w:val="Akti"/>
        <w:keepNext w:val="0"/>
      </w:pPr>
      <w:bookmarkStart w:id="0" w:name="_GoBack"/>
      <w:bookmarkEnd w:id="0"/>
      <w:r w:rsidRPr="00270C22">
        <w:t>VENDIM</w:t>
      </w:r>
    </w:p>
    <w:p w:rsidR="00BA74C9" w:rsidRPr="00270C22" w:rsidRDefault="00BA74C9" w:rsidP="00BA74C9">
      <w:pPr>
        <w:pStyle w:val="NumriData"/>
        <w:keepNext w:val="0"/>
        <w:rPr>
          <w:szCs w:val="22"/>
        </w:rPr>
      </w:pPr>
      <w:r w:rsidRPr="00270C22">
        <w:rPr>
          <w:szCs w:val="22"/>
        </w:rPr>
        <w:t>Nr.2, datë 16.1.2008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</w:p>
    <w:p w:rsidR="00BA74C9" w:rsidRPr="00270C22" w:rsidRDefault="00BA74C9" w:rsidP="00BA74C9">
      <w:pPr>
        <w:pStyle w:val="Titulli"/>
        <w:keepNext w:val="0"/>
      </w:pPr>
      <w:r w:rsidRPr="00270C22">
        <w:t>PËR KËRKESËN E SHOQËRISË “KESH” SHA PËR RINOVIMIN E LICENCËS NË AKTIVITETIN E IMPORTIT TË ENERGJISË ELEKTRIKE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</w:p>
    <w:p w:rsidR="00BA74C9" w:rsidRPr="00270C22" w:rsidRDefault="00BA74C9" w:rsidP="00BA74C9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Në mbështetje të nenit 9, pika 3, nenit 13, pika 1, germa “dh”, si dhe nenit 15 të ligjit nr.9072, datë 22.5.2003 “Për sektorin e energjisë elektrike”, i ndryshuar</w:t>
      </w:r>
      <w:r>
        <w:rPr>
          <w:szCs w:val="22"/>
          <w:lang w:val="sq-AL"/>
        </w:rPr>
        <w:t>,</w:t>
      </w:r>
      <w:r w:rsidRPr="00270C22">
        <w:rPr>
          <w:szCs w:val="22"/>
          <w:lang w:val="sq-AL"/>
        </w:rPr>
        <w:t xml:space="preserve">  dhe nenit 10, pika 2 dhe neni 16 të ”Rregullores së procedurave të licencimit”, të miratuar me vendimin e Bordit të Komisionerëve me nr.21, datë 4.4.2007, vendimit të Bordit të Komisionerëve nr.44, datë 24.7.2007 “Rregullores së praktikës dhe procedurave të ERE-s” neni 18, pika 1, germa “a”, pika 2 dhe pika 3, Bordi i Komisioner</w:t>
      </w:r>
      <w:r w:rsidRPr="00270C22">
        <w:rPr>
          <w:rFonts w:ascii="Times New Roman" w:hAnsi="Times New Roman"/>
          <w:szCs w:val="22"/>
          <w:lang w:val="sq-AL"/>
        </w:rPr>
        <w:t>ё</w:t>
      </w:r>
      <w:r w:rsidRPr="00270C22">
        <w:rPr>
          <w:szCs w:val="22"/>
          <w:lang w:val="sq-AL"/>
        </w:rPr>
        <w:t>ve, në mbledhjen e tij të datës 16.1.2008, pasi shqyrtoi kërkesën e shoqërisë “KESH” sh.a., për rinovimin e licencës në aktivitetin e importit të energjisë elektrike,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</w:p>
    <w:p w:rsidR="00BA74C9" w:rsidRPr="00BA74C9" w:rsidRDefault="00BA74C9" w:rsidP="00BA74C9">
      <w:pPr>
        <w:pStyle w:val="VENDOSI"/>
        <w:keepNext w:val="0"/>
        <w:rPr>
          <w:lang w:val="sq-AL"/>
        </w:rPr>
      </w:pPr>
      <w:r w:rsidRPr="00BA74C9">
        <w:rPr>
          <w:lang w:val="sq-AL"/>
        </w:rPr>
        <w:t>VENDOSI:</w:t>
      </w:r>
    </w:p>
    <w:p w:rsidR="00BA74C9" w:rsidRPr="00270C22" w:rsidRDefault="00BA74C9" w:rsidP="00BA74C9">
      <w:pPr>
        <w:pStyle w:val="Paragrafi"/>
        <w:rPr>
          <w:rFonts w:eastAsia="Batang"/>
          <w:szCs w:val="22"/>
          <w:lang w:val="sq-AL"/>
        </w:rPr>
      </w:pPr>
    </w:p>
    <w:p w:rsidR="00BA74C9" w:rsidRPr="00270C22" w:rsidRDefault="00BA74C9" w:rsidP="00BA74C9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1. Fillimin e procedurave për shqyrtimin e kërkesës së shoqërisë “KESH” sh.a., për rinovimin e licencës në aktivitetin e importit të energjisë elektrike.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2. Drejtoria e Licencimit dhe Monitorimit të Tregut dhe Drejtoria e Çështjeve Ligjore dhe Mbrojtjes së Konsumatorit të njoftojnë me shkrim apl</w:t>
      </w:r>
      <w:r>
        <w:rPr>
          <w:szCs w:val="22"/>
          <w:lang w:val="sq-AL"/>
        </w:rPr>
        <w:t>ikuesin (s</w:t>
      </w:r>
      <w:r w:rsidRPr="00270C22">
        <w:rPr>
          <w:szCs w:val="22"/>
          <w:lang w:val="sq-AL"/>
        </w:rPr>
        <w:t>hoqërinë “KESH” sh.a.), për plotësimin e dokumentacionit në përputhje me rregullat e procedurave të licencimit.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 xml:space="preserve">Ky vendim hyn në fuqi menjëherë. </w:t>
      </w:r>
    </w:p>
    <w:p w:rsidR="00BA74C9" w:rsidRPr="00270C22" w:rsidRDefault="00BA74C9" w:rsidP="00BA74C9">
      <w:pPr>
        <w:pStyle w:val="Paragrafi"/>
        <w:rPr>
          <w:szCs w:val="22"/>
          <w:lang w:val="sq-AL"/>
        </w:rPr>
      </w:pPr>
      <w:r w:rsidRPr="00270C22">
        <w:rPr>
          <w:szCs w:val="22"/>
          <w:lang w:val="sq-AL"/>
        </w:rPr>
        <w:t>Ky vendim botohet në Fletoren Zyrtare.</w:t>
      </w:r>
    </w:p>
    <w:p w:rsidR="00BA74C9" w:rsidRPr="00270C22" w:rsidRDefault="00BA74C9" w:rsidP="00BA74C9">
      <w:pPr>
        <w:pStyle w:val="Autoriteti"/>
        <w:keepNext w:val="0"/>
      </w:pPr>
      <w:r w:rsidRPr="00270C22">
        <w:t>KRYETARI I ERE-S</w:t>
      </w:r>
    </w:p>
    <w:p w:rsidR="00BA74C9" w:rsidRPr="00270C22" w:rsidRDefault="00BA74C9" w:rsidP="00BA74C9">
      <w:pPr>
        <w:pStyle w:val="AutoritetiEmer"/>
      </w:pPr>
      <w:r w:rsidRPr="00270C22">
        <w:t>Bujar Nepravishta</w:t>
      </w:r>
    </w:p>
    <w:p w:rsidR="000178C2" w:rsidRPr="00C84B66" w:rsidRDefault="000178C2" w:rsidP="00BA74C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A74C9"/>
    <w:rsid w:val="000178C2"/>
    <w:rsid w:val="009F4A35"/>
    <w:rsid w:val="00BA74C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7024D9-92D8-4090-928D-12307C88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A74C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BA74C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A74C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BA74C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A74C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A74C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A74C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A74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A74C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A74C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A74C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