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778" w:rsidRPr="00270C22" w:rsidRDefault="00C41778" w:rsidP="00C41778">
      <w:pPr>
        <w:pStyle w:val="Akti"/>
        <w:keepNext w:val="0"/>
      </w:pPr>
      <w:bookmarkStart w:id="0" w:name="_GoBack"/>
      <w:bookmarkEnd w:id="0"/>
      <w:r w:rsidRPr="00270C22">
        <w:t>VENDIM</w:t>
      </w:r>
    </w:p>
    <w:p w:rsidR="00C41778" w:rsidRPr="00270C22" w:rsidRDefault="00C41778" w:rsidP="00C41778">
      <w:pPr>
        <w:pStyle w:val="NumriData"/>
        <w:keepNext w:val="0"/>
        <w:rPr>
          <w:szCs w:val="22"/>
        </w:rPr>
      </w:pPr>
      <w:r w:rsidRPr="00270C22">
        <w:rPr>
          <w:szCs w:val="22"/>
        </w:rPr>
        <w:t>Nr.6, datë 17.10.2008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</w:p>
    <w:p w:rsidR="00C41778" w:rsidRPr="00270C22" w:rsidRDefault="00C41778" w:rsidP="00C41778">
      <w:pPr>
        <w:pStyle w:val="Titulli"/>
        <w:keepNext w:val="0"/>
      </w:pPr>
      <w:r w:rsidRPr="00270C22">
        <w:t>PËR FILLIMIN E PROCEDURAVE PËR SHQYRTIMIN E KËRKESËS SË SHOQËRISË “OSSH” SHA PËR KOHËZGJATJEN E FATURIMIT AFORFE TË ENERGJISË ELEKTRIKE NË ABONENTËT FAMILJARË PA MATJE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</w:p>
    <w:p w:rsidR="00C41778" w:rsidRPr="00270C22" w:rsidRDefault="00C41778" w:rsidP="00C4177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neneve 51, 52 të ligjit nr.9072, datë 22.5.2003 “Për sektorin e energjisë elektrike”, i ndryshuar</w:t>
      </w:r>
      <w:r>
        <w:rPr>
          <w:szCs w:val="22"/>
          <w:lang w:val="sq-AL"/>
        </w:rPr>
        <w:t>,</w:t>
      </w:r>
      <w:r w:rsidRPr="00270C22">
        <w:rPr>
          <w:szCs w:val="22"/>
          <w:lang w:val="sq-AL"/>
        </w:rPr>
        <w:t xml:space="preserve"> dhe nenin 18, pika 1 të “Rregullave të praktikës dhe  procedurave të ERE-s”  të </w:t>
      </w:r>
      <w:r>
        <w:rPr>
          <w:szCs w:val="22"/>
          <w:lang w:val="sq-AL"/>
        </w:rPr>
        <w:t>miratuar me vendimin e Bordit të</w:t>
      </w:r>
      <w:r w:rsidRPr="00270C22">
        <w:rPr>
          <w:szCs w:val="22"/>
          <w:lang w:val="sq-AL"/>
        </w:rPr>
        <w:t xml:space="preserve"> Komisionerëve nr.44, datë 24.7.2007, Bordi i Komisionerëve të ERE-s, në mbledhjen e tij të datës 17.1.2008, pasi shqyrtoi kërkesën e shoqërisë “OSSH” sh.a., për kohëzgjatjen e faturimit aforfe të energjisë elektrike në abonentët pa matje,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</w:p>
    <w:p w:rsidR="00C41778" w:rsidRPr="00C41778" w:rsidRDefault="00C41778" w:rsidP="00C41778">
      <w:pPr>
        <w:pStyle w:val="VENDOSI"/>
        <w:keepNext w:val="0"/>
        <w:rPr>
          <w:lang w:val="sq-AL"/>
        </w:rPr>
      </w:pPr>
      <w:r w:rsidRPr="00C41778">
        <w:rPr>
          <w:lang w:val="sq-AL"/>
        </w:rPr>
        <w:t>VENDOSI: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</w:p>
    <w:p w:rsidR="00C41778" w:rsidRPr="00270C22" w:rsidRDefault="00C41778" w:rsidP="00C4177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1. Fillimin e procedurave për shqyrtimin e kërkesës së shoqërisë “OSSH” sh.a., për zgjatje afati të faturimit aforfe të  energjisë elektrike në abonentët familjarë pa aparat matës.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2. Drejtoria e Licencimit dhe Monitorimit të Tregut dhe Drejtoria e Çështjeve Ligjore dhe Mbrojtjes së Konsumatorit të njoftojnë shoqërinë në lidhje me vendimin e dhënë nga ERE. 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3. Ky vendim hyn në fuqi menjëherë.</w:t>
      </w:r>
    </w:p>
    <w:p w:rsidR="00C41778" w:rsidRPr="00270C22" w:rsidRDefault="00C41778" w:rsidP="00C4177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4. Ky vendim botohet në Fletoren Zyrtare.</w:t>
      </w:r>
    </w:p>
    <w:p w:rsidR="00C41778" w:rsidRPr="00270C22" w:rsidRDefault="00C41778" w:rsidP="00C41778">
      <w:pPr>
        <w:pStyle w:val="Autoriteti"/>
        <w:keepNext w:val="0"/>
      </w:pPr>
      <w:r w:rsidRPr="00270C22">
        <w:t>KRYETARI I ERE-S</w:t>
      </w:r>
    </w:p>
    <w:p w:rsidR="00C41778" w:rsidRPr="00270C22" w:rsidRDefault="00C41778" w:rsidP="00C41778">
      <w:pPr>
        <w:pStyle w:val="AutoritetiEmer"/>
      </w:pPr>
      <w:r w:rsidRPr="00270C22">
        <w:t>Bujar Nepravishta</w:t>
      </w:r>
    </w:p>
    <w:sectPr w:rsidR="00C41778" w:rsidRPr="00270C22" w:rsidSect="00C41778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80E8E">
      <w:r>
        <w:separator/>
      </w:r>
    </w:p>
  </w:endnote>
  <w:endnote w:type="continuationSeparator" w:id="0">
    <w:p w:rsidR="00000000" w:rsidRDefault="0028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778" w:rsidRDefault="00C41778" w:rsidP="00C417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1778" w:rsidRDefault="00C41778" w:rsidP="00C4177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778" w:rsidRPr="00023E33" w:rsidRDefault="00C41778" w:rsidP="00C41778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280E8E">
      <w:rPr>
        <w:rStyle w:val="PageNumber"/>
        <w:noProof/>
      </w:rPr>
      <w:t>71</w:t>
    </w:r>
    <w:r w:rsidRPr="00023E33">
      <w:rPr>
        <w:rStyle w:val="PageNumber"/>
      </w:rPr>
      <w:fldChar w:fldCharType="end"/>
    </w:r>
  </w:p>
  <w:p w:rsidR="00C41778" w:rsidRDefault="00C41778" w:rsidP="00C4177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80E8E">
      <w:r>
        <w:separator/>
      </w:r>
    </w:p>
  </w:footnote>
  <w:footnote w:type="continuationSeparator" w:id="0">
    <w:p w:rsidR="00000000" w:rsidRDefault="00280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778"/>
    <w:rsid w:val="000178C2"/>
    <w:rsid w:val="00280E8E"/>
    <w:rsid w:val="00C4177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6A3F74-BA1E-4A93-9E40-F34D9A5C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778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417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C417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417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C417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417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417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417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C417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1778"/>
  </w:style>
  <w:style w:type="character" w:customStyle="1" w:styleId="VENDOSIChar">
    <w:name w:val="VENDOSI Char"/>
    <w:basedOn w:val="DefaultParagraphFont"/>
    <w:link w:val="VENDOSI"/>
    <w:rsid w:val="00C4177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4177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177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4177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