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281" w:rsidRDefault="007F3281" w:rsidP="007F3281">
      <w:pPr>
        <w:pStyle w:val="Akti"/>
        <w:keepNext w:val="0"/>
      </w:pPr>
      <w:r>
        <w:t>Vendim</w:t>
      </w:r>
    </w:p>
    <w:p w:rsidR="007F3281" w:rsidRDefault="007F3281" w:rsidP="007F3281">
      <w:pPr>
        <w:pStyle w:val="NumriData"/>
        <w:keepNext w:val="0"/>
      </w:pPr>
      <w:r>
        <w:t>Nr.7, datë 25.1.2008</w:t>
      </w:r>
    </w:p>
    <w:p w:rsidR="007F3281" w:rsidRDefault="007F3281" w:rsidP="007F3281">
      <w:pPr>
        <w:pStyle w:val="Paragrafi"/>
      </w:pPr>
    </w:p>
    <w:p w:rsidR="007F3281" w:rsidRDefault="007F3281" w:rsidP="007F3281">
      <w:pPr>
        <w:pStyle w:val="Titulli"/>
        <w:keepNext w:val="0"/>
      </w:pPr>
      <w:r>
        <w:t>Për shfuqizimin e pjesshëm të vendimit të bordit të komisionerëve nr.11, datë 23.2.2006, për aktivitetet e shpërndarjes dhe furnizimit të energjisë elektrike për shoqËrinë “KESH” Sha</w:t>
      </w:r>
    </w:p>
    <w:p w:rsidR="007F3281" w:rsidRDefault="007F3281" w:rsidP="007F3281">
      <w:pPr>
        <w:pStyle w:val="Paragrafi"/>
      </w:pPr>
    </w:p>
    <w:p w:rsidR="007F3281" w:rsidRDefault="007F3281" w:rsidP="007F3281">
      <w:pPr>
        <w:pStyle w:val="BazLigjPropozues"/>
        <w:keepNext w:val="0"/>
      </w:pPr>
      <w:r>
        <w:t>Në zbatim të nenit 9, nenit 13, pika 3 të ligjit nr.9072, datë 22.5.2003 “Për sektorin e energjisë elektrike”, i ndryshuar, vendimit të Këshillit të Ministrave nr.862, datë 20.12.2006 “Për krijimin e shoqërisë “OSSH” sh.a. dhe të nenit 15, pika 2 të vendimit të Bordit të Komisionerëve të ERE-s, nr.21, datë 4.4.2007 “Rregullores për procedurat e licencimit”, Bordi i Komisionerëve të ERE-s, në mbledhjen e tij të datës 25.1.2008, pasi shqyrtoi ndryshimin e reflektuar në kuadrin ligjor për strukturën e të licencuarit “KESH” sh.a.,</w:t>
      </w:r>
    </w:p>
    <w:p w:rsidR="007F3281" w:rsidRDefault="007F3281" w:rsidP="007F3281">
      <w:pPr>
        <w:pStyle w:val="Paragrafi"/>
      </w:pPr>
    </w:p>
    <w:p w:rsidR="007F3281" w:rsidRDefault="007F3281" w:rsidP="007F3281">
      <w:pPr>
        <w:pStyle w:val="VENDOSI"/>
        <w:keepNext w:val="0"/>
      </w:pPr>
      <w:r>
        <w:t>Vendosi:</w:t>
      </w:r>
    </w:p>
    <w:p w:rsidR="007F3281" w:rsidRDefault="007F3281" w:rsidP="007F3281">
      <w:pPr>
        <w:pStyle w:val="Paragrafi"/>
      </w:pPr>
    </w:p>
    <w:p w:rsidR="007F3281" w:rsidRDefault="007F3281" w:rsidP="007F3281">
      <w:pPr>
        <w:pStyle w:val="Paragrafi"/>
      </w:pPr>
      <w:r>
        <w:t>1. Në vendimin e Bordit të Komisionerëve të ERE-s nr.11, datë 23.2.2006, në pikën I shfuqizohen pikat 2 dhe 3, në pikën II shfuqizohen pikat 2, 3, 4, 5, 6, 7 dhe 8.</w:t>
      </w:r>
    </w:p>
    <w:p w:rsidR="007F3281" w:rsidRDefault="007F3281" w:rsidP="007F3281">
      <w:pPr>
        <w:pStyle w:val="Paragrafi"/>
      </w:pPr>
      <w:r>
        <w:t>2. Ky vendim hyn në fuqi menjëherë.</w:t>
      </w:r>
    </w:p>
    <w:p w:rsidR="007F3281" w:rsidRDefault="007F3281" w:rsidP="007F3281">
      <w:pPr>
        <w:pStyle w:val="Paragrafi"/>
      </w:pPr>
      <w:r>
        <w:t>3. Ky vendim botohet në Fletoren Zyrtare.</w:t>
      </w:r>
    </w:p>
    <w:p w:rsidR="007F3281" w:rsidRDefault="007F3281" w:rsidP="007F3281">
      <w:pPr>
        <w:pStyle w:val="Paragrafi"/>
      </w:pPr>
    </w:p>
    <w:p w:rsidR="007F3281" w:rsidRDefault="007F3281" w:rsidP="007F3281">
      <w:pPr>
        <w:pStyle w:val="Autoriteti"/>
        <w:keepNext w:val="0"/>
      </w:pPr>
      <w:r>
        <w:t>Kryetari i ERE-s</w:t>
      </w:r>
    </w:p>
    <w:p w:rsidR="007F3281" w:rsidRDefault="007F3281" w:rsidP="007F3281">
      <w:pPr>
        <w:pStyle w:val="AutoritetiEmer"/>
      </w:pPr>
      <w:r>
        <w:t>Bujar Nepravishta</w:t>
      </w:r>
    </w:p>
    <w:p w:rsidR="007F3281" w:rsidRDefault="007F3281" w:rsidP="007F3281">
      <w:pPr>
        <w:pStyle w:val="Paragrafi"/>
      </w:pPr>
    </w:p>
    <w:p w:rsidR="007F3281" w:rsidRDefault="007F3281" w:rsidP="007F3281">
      <w:pPr>
        <w:pStyle w:val="Paragrafi"/>
      </w:pPr>
    </w:p>
    <w:p w:rsidR="00E04B3B" w:rsidRDefault="00E04B3B">
      <w:bookmarkStart w:id="0" w:name="_GoBack"/>
      <w:bookmarkEnd w:id="0"/>
    </w:p>
    <w:sectPr w:rsidR="00E04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281"/>
    <w:rsid w:val="007F3281"/>
    <w:rsid w:val="00E0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EE8865-E16B-4F1E-B1D3-CDAF6CEB4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7F3281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7F3281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7F328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7F3281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7F3281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7F328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7F3281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7F3281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VENDOSIChar">
    <w:name w:val="VENDOSI Char"/>
    <w:link w:val="VENDOSI"/>
    <w:rsid w:val="007F3281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7F3281"/>
    <w:rPr>
      <w:rFonts w:ascii="CG Times" w:eastAsia="Times New Roman" w:hAnsi="CG Times" w:cs="Times New Roman"/>
      <w:b/>
      <w:lang w:val="en-GB"/>
    </w:rPr>
  </w:style>
  <w:style w:type="character" w:customStyle="1" w:styleId="TitulliChar">
    <w:name w:val="Titulli Char"/>
    <w:link w:val="Titulli"/>
    <w:rsid w:val="007F3281"/>
    <w:rPr>
      <w:rFonts w:ascii="CG Times" w:eastAsia="Times New Roman" w:hAnsi="CG Times" w:cs="Times New Roman"/>
      <w:b/>
      <w:caps/>
      <w:lang w:val="en-GB"/>
    </w:rPr>
  </w:style>
  <w:style w:type="paragraph" w:customStyle="1" w:styleId="Char">
    <w:name w:val=" Char"/>
    <w:basedOn w:val="Normal"/>
    <w:rsid w:val="007F3281"/>
    <w:pPr>
      <w:spacing w:line="240" w:lineRule="exact"/>
    </w:pPr>
    <w:rPr>
      <w:rFonts w:ascii="Tahoma" w:eastAsia="MS Mincho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2018-10-11T09:15:00Z</dcterms:created>
  <dcterms:modified xsi:type="dcterms:W3CDTF">2018-10-11T09:16:00Z</dcterms:modified>
</cp:coreProperties>
</file>