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CA7" w:rsidRDefault="008E1CA7" w:rsidP="008E1CA7">
      <w:pPr>
        <w:pStyle w:val="Akti"/>
        <w:keepNext w:val="0"/>
      </w:pPr>
      <w:r>
        <w:t>Vendim</w:t>
      </w:r>
    </w:p>
    <w:p w:rsidR="008E1CA7" w:rsidRDefault="008E1CA7" w:rsidP="008E1CA7">
      <w:pPr>
        <w:pStyle w:val="NumriData"/>
        <w:keepNext w:val="0"/>
      </w:pPr>
      <w:r>
        <w:t>Nr.9, datë 25.1.2008</w:t>
      </w:r>
    </w:p>
    <w:p w:rsidR="008E1CA7" w:rsidRDefault="008E1CA7" w:rsidP="008E1CA7">
      <w:pPr>
        <w:pStyle w:val="Paragrafi"/>
      </w:pPr>
    </w:p>
    <w:p w:rsidR="008E1CA7" w:rsidRDefault="008E1CA7" w:rsidP="008E1CA7">
      <w:pPr>
        <w:pStyle w:val="Titulli"/>
        <w:keepNext w:val="0"/>
      </w:pPr>
      <w:r>
        <w:t>Për dhënien e licencës për aktivitetin e furnizimit të energjisë elektrike shoqërisë “OSSH” sha</w:t>
      </w:r>
    </w:p>
    <w:p w:rsidR="008E1CA7" w:rsidRDefault="008E1CA7" w:rsidP="008E1CA7">
      <w:pPr>
        <w:pStyle w:val="Paragrafi"/>
      </w:pPr>
    </w:p>
    <w:p w:rsidR="008E1CA7" w:rsidRDefault="008E1CA7" w:rsidP="008E1CA7">
      <w:pPr>
        <w:pStyle w:val="Paragrafi"/>
      </w:pPr>
      <w:r>
        <w:t>Në zbatim të nenit 9, nenit 13, pika 1, germa ç, nenit 14, pika 1, si dhe nenit 15, pika 1 të ligjit nr.9072, datë 22.5.2003 “Për sektorin e energjisë elektrike” i ndryshuar, vendimit të Këshillit të Ministrave nr.862, datë 20.12.2006 “Për krijimin e shoqërisë, “OSSH” sh.a., dhe nenit 10, pika 1, nenit 16, germa a, dhe nenit 19, pika 1 të vendimit të Bordit të Komisionerëve të ERE-s, nr.21, datë 4.4.2007, “Rregullores për procedurat e licencimit”, Bordi i Komisionerëve të ERES-s, në mbledhjen e tij të datës 25.1.2008, pasi shqyrtoi kërkesën e paraqitur nga shoqëria “OSSH” sh.a për marrje licence për aktivitetin e furnizimit të energjisë elektrike,</w:t>
      </w:r>
    </w:p>
    <w:p w:rsidR="008E1CA7" w:rsidRDefault="008E1CA7" w:rsidP="008E1CA7">
      <w:pPr>
        <w:pStyle w:val="Paragrafi"/>
      </w:pPr>
    </w:p>
    <w:p w:rsidR="008E1CA7" w:rsidRDefault="008E1CA7" w:rsidP="008E1CA7">
      <w:pPr>
        <w:pStyle w:val="VENDOSI"/>
        <w:keepNext w:val="0"/>
      </w:pPr>
      <w:r>
        <w:t>Vendosi:</w:t>
      </w:r>
    </w:p>
    <w:p w:rsidR="008E1CA7" w:rsidRDefault="008E1CA7" w:rsidP="008E1CA7">
      <w:pPr>
        <w:pStyle w:val="Paragrafi"/>
      </w:pPr>
    </w:p>
    <w:p w:rsidR="008E1CA7" w:rsidRDefault="008E1CA7" w:rsidP="008E1CA7">
      <w:pPr>
        <w:pStyle w:val="Paragrafi"/>
      </w:pPr>
      <w:r>
        <w:t>1.Dhënien e licencës për aktivitetin e furnizimit të energjisë elektrike shoqërisë “OSSH” sh.a. për periudhën nga 25.1.2008 deri më 25.1.2012.</w:t>
      </w:r>
    </w:p>
    <w:p w:rsidR="008E1CA7" w:rsidRDefault="008E1CA7" w:rsidP="008E1CA7">
      <w:pPr>
        <w:pStyle w:val="Paragrafi"/>
      </w:pPr>
      <w:r>
        <w:t>2. Kjo licencë jepet me kushtin që:</w:t>
      </w:r>
    </w:p>
    <w:p w:rsidR="008E1CA7" w:rsidRDefault="008E1CA7" w:rsidP="008E1CA7">
      <w:pPr>
        <w:pStyle w:val="Paragrafi"/>
      </w:pPr>
      <w:r>
        <w:t>a) Shoqëria “OSSH” sh.a., brenda datës 31.12.2008, të bëjë sigurimin e aktivitetit të furnizimit të energjisë elektrike në përputhje me “Rregullat për procedurat e licencimit”.</w:t>
      </w:r>
    </w:p>
    <w:p w:rsidR="008E1CA7" w:rsidRDefault="008E1CA7" w:rsidP="008E1CA7">
      <w:pPr>
        <w:pStyle w:val="Paragrafi"/>
      </w:pPr>
      <w:r>
        <w:t>3. Ky vendim hyn në fuqi menjëherë.</w:t>
      </w:r>
    </w:p>
    <w:p w:rsidR="008E1CA7" w:rsidRDefault="008E1CA7" w:rsidP="008E1CA7">
      <w:pPr>
        <w:pStyle w:val="Paragrafi"/>
      </w:pPr>
      <w:r>
        <w:t>4. Ky vendim botohet në Fletoren Zyrtare.</w:t>
      </w:r>
    </w:p>
    <w:p w:rsidR="008E1CA7" w:rsidRDefault="008E1CA7" w:rsidP="008E1CA7">
      <w:pPr>
        <w:pStyle w:val="Paragrafi"/>
      </w:pPr>
    </w:p>
    <w:p w:rsidR="008E1CA7" w:rsidRDefault="008E1CA7" w:rsidP="008E1CA7">
      <w:pPr>
        <w:pStyle w:val="Autoriteti"/>
        <w:keepNext w:val="0"/>
      </w:pPr>
      <w:r>
        <w:t>Kryetari i ERE-s</w:t>
      </w:r>
    </w:p>
    <w:p w:rsidR="008E1CA7" w:rsidRDefault="008E1CA7" w:rsidP="008E1CA7">
      <w:pPr>
        <w:pStyle w:val="AutoritetiEmer"/>
      </w:pPr>
      <w:r>
        <w:t>Bujar Nepravishta</w:t>
      </w:r>
    </w:p>
    <w:p w:rsidR="008E1CA7" w:rsidRDefault="008E1CA7" w:rsidP="008E1CA7">
      <w:pPr>
        <w:pStyle w:val="Paragrafi"/>
      </w:pPr>
    </w:p>
    <w:p w:rsidR="00E04B3B" w:rsidRDefault="00E04B3B">
      <w:bookmarkStart w:id="0" w:name="_GoBack"/>
      <w:bookmarkEnd w:id="0"/>
    </w:p>
    <w:sectPr w:rsidR="00E04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A7"/>
    <w:rsid w:val="008E1CA7"/>
    <w:rsid w:val="00E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5CA3B5-2CE4-4102-97B0-5B2934C55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E1CA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8E1CA7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E1CA7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NumriData">
    <w:name w:val="Numri_Data"/>
    <w:next w:val="Normal"/>
    <w:rsid w:val="008E1CA7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8E1CA7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8E1CA7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8E1CA7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VENDOSIChar">
    <w:name w:val="VENDOSI Char"/>
    <w:link w:val="VENDOSI"/>
    <w:rsid w:val="008E1CA7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8E1CA7"/>
    <w:rPr>
      <w:rFonts w:ascii="CG Times" w:eastAsia="Times New Roman" w:hAnsi="CG Times" w:cs="Times New Roman"/>
      <w:b/>
      <w:lang w:val="en-GB"/>
    </w:rPr>
  </w:style>
  <w:style w:type="character" w:customStyle="1" w:styleId="TitulliChar">
    <w:name w:val="Titulli Char"/>
    <w:link w:val="Titulli"/>
    <w:rsid w:val="008E1CA7"/>
    <w:rPr>
      <w:rFonts w:ascii="CG Times" w:eastAsia="Times New Roman" w:hAnsi="CG Times" w:cs="Times New Roman"/>
      <w:b/>
      <w:caps/>
      <w:lang w:val="en-GB"/>
    </w:rPr>
  </w:style>
  <w:style w:type="paragraph" w:customStyle="1" w:styleId="Char">
    <w:name w:val=" Char"/>
    <w:basedOn w:val="Normal"/>
    <w:rsid w:val="008E1CA7"/>
    <w:pPr>
      <w:spacing w:line="240" w:lineRule="exact"/>
    </w:pPr>
    <w:rPr>
      <w:rFonts w:ascii="Tahoma" w:eastAsia="MS Mincho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2018-10-11T09:17:00Z</dcterms:created>
  <dcterms:modified xsi:type="dcterms:W3CDTF">2018-10-11T09:17:00Z</dcterms:modified>
</cp:coreProperties>
</file>