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C5E" w:rsidRPr="008C24AE" w:rsidRDefault="00F84C5E" w:rsidP="00F84C5E">
      <w:pPr>
        <w:pStyle w:val="Akti"/>
        <w:rPr>
          <w:sz w:val="21"/>
          <w:szCs w:val="21"/>
        </w:rPr>
      </w:pPr>
      <w:bookmarkStart w:id="0" w:name="_GoBack"/>
      <w:bookmarkEnd w:id="0"/>
      <w:r w:rsidRPr="008C24AE">
        <w:rPr>
          <w:sz w:val="21"/>
          <w:szCs w:val="21"/>
        </w:rPr>
        <w:t>VENDIM</w:t>
      </w:r>
    </w:p>
    <w:p w:rsidR="00F84C5E" w:rsidRPr="008C24AE" w:rsidRDefault="00F84C5E" w:rsidP="00F84C5E">
      <w:pPr>
        <w:pStyle w:val="NumriData"/>
        <w:rPr>
          <w:sz w:val="21"/>
          <w:szCs w:val="21"/>
        </w:rPr>
      </w:pPr>
      <w:r w:rsidRPr="008C24AE">
        <w:rPr>
          <w:sz w:val="21"/>
          <w:szCs w:val="21"/>
        </w:rPr>
        <w:t>Nr.17, datë 13.2.2008</w:t>
      </w:r>
    </w:p>
    <w:p w:rsidR="00F84C5E" w:rsidRPr="00E9020F" w:rsidRDefault="00F84C5E" w:rsidP="00F84C5E">
      <w:pPr>
        <w:pStyle w:val="Paragrafi"/>
        <w:rPr>
          <w:sz w:val="12"/>
          <w:szCs w:val="21"/>
        </w:rPr>
      </w:pPr>
    </w:p>
    <w:p w:rsidR="00F84C5E" w:rsidRPr="008C24AE" w:rsidRDefault="00F84C5E" w:rsidP="00F84C5E">
      <w:pPr>
        <w:pStyle w:val="Titulli"/>
        <w:rPr>
          <w:sz w:val="21"/>
          <w:szCs w:val="21"/>
        </w:rPr>
      </w:pPr>
      <w:r w:rsidRPr="008C24AE">
        <w:rPr>
          <w:sz w:val="21"/>
          <w:szCs w:val="21"/>
        </w:rPr>
        <w:t xml:space="preserve">PËR MOSFILLIMIN E PROCEDURAVE  TË SHQYRTIMIT PËR KËRKESËN  </w:t>
      </w:r>
      <w:smartTag w:uri="urn:schemas-microsoft-com:office:smarttags" w:element="place">
        <w:r w:rsidRPr="008C24AE">
          <w:rPr>
            <w:sz w:val="21"/>
            <w:szCs w:val="21"/>
          </w:rPr>
          <w:t>E SHOQËRISË</w:t>
        </w:r>
      </w:smartTag>
      <w:r w:rsidRPr="008C24AE">
        <w:rPr>
          <w:sz w:val="21"/>
          <w:szCs w:val="21"/>
        </w:rPr>
        <w:t xml:space="preserve"> “EN- KU” SHPK </w:t>
      </w:r>
    </w:p>
    <w:p w:rsidR="00F84C5E" w:rsidRPr="008C24AE" w:rsidRDefault="00F84C5E" w:rsidP="00F84C5E">
      <w:pPr>
        <w:pStyle w:val="Paragrafi"/>
        <w:rPr>
          <w:sz w:val="14"/>
          <w:szCs w:val="21"/>
        </w:rPr>
      </w:pPr>
    </w:p>
    <w:p w:rsidR="00F84C5E" w:rsidRPr="008C24AE" w:rsidRDefault="00F84C5E" w:rsidP="00F84C5E">
      <w:pPr>
        <w:pStyle w:val="BazLigjPropozues"/>
        <w:rPr>
          <w:sz w:val="21"/>
          <w:szCs w:val="21"/>
        </w:rPr>
      </w:pPr>
      <w:r w:rsidRPr="008C24AE">
        <w:rPr>
          <w:sz w:val="21"/>
          <w:szCs w:val="21"/>
        </w:rPr>
        <w:t>Në mbështetje të nenit 9 dhe nenit 19 të ligjit nr.9072, dat</w:t>
      </w:r>
      <w:r w:rsidRPr="008C24AE">
        <w:rPr>
          <w:rFonts w:ascii="Times New Roman" w:hAnsi="Times New Roman"/>
          <w:sz w:val="21"/>
          <w:szCs w:val="21"/>
        </w:rPr>
        <w:t>ё</w:t>
      </w:r>
      <w:r w:rsidRPr="008C24AE">
        <w:rPr>
          <w:sz w:val="21"/>
          <w:szCs w:val="21"/>
        </w:rPr>
        <w:t xml:space="preserve"> 22.5.2003 “P</w:t>
      </w:r>
      <w:r w:rsidRPr="008C24AE">
        <w:rPr>
          <w:rFonts w:ascii="Times New Roman" w:hAnsi="Times New Roman"/>
          <w:sz w:val="21"/>
          <w:szCs w:val="21"/>
        </w:rPr>
        <w:t>ё</w:t>
      </w:r>
      <w:r w:rsidRPr="008C24AE">
        <w:rPr>
          <w:sz w:val="21"/>
          <w:szCs w:val="21"/>
        </w:rPr>
        <w:t>r sektorin e energjis</w:t>
      </w:r>
      <w:r w:rsidRPr="008C24AE">
        <w:rPr>
          <w:rFonts w:ascii="Times New Roman" w:hAnsi="Times New Roman"/>
          <w:sz w:val="21"/>
          <w:szCs w:val="21"/>
        </w:rPr>
        <w:t>ё</w:t>
      </w:r>
      <w:r w:rsidRPr="008C24AE">
        <w:rPr>
          <w:sz w:val="21"/>
          <w:szCs w:val="21"/>
        </w:rPr>
        <w:t xml:space="preserve"> elektrike”, i ndryshuar, vendimit të Bordit të Komisionerëve të ERE-s, nr.44, datë 24.7.2004 “Për miratimin e rregullave të praktikës dhe procedurave të ERE-s”, si dhe vendimit të Bordit të Komisinereve të ERE-s, nr.21, datë 4.4.2007 “Rregullorja e procedurave te licencimit”, neni 8, pikat 1, 4, dhe 5, si dhe neni 15, Bordi i Komisioner</w:t>
      </w:r>
      <w:r w:rsidRPr="008C24AE">
        <w:rPr>
          <w:rFonts w:ascii="Times New Roman" w:hAnsi="Times New Roman"/>
          <w:sz w:val="21"/>
          <w:szCs w:val="21"/>
        </w:rPr>
        <w:t>ё</w:t>
      </w:r>
      <w:r w:rsidRPr="008C24AE">
        <w:rPr>
          <w:sz w:val="21"/>
          <w:szCs w:val="21"/>
        </w:rPr>
        <w:t>ve, në mbledhjen e tij të datës 13.2.2008, pasi shqyrtoi kërkesën e paraqitur nga shoqëria “En-Ku” sh.p.k., për modifikimin e licencës nga shoqëria “Dardania Energji” sh.p.k. te shoqëria “En-Ku” sh.p.k.,</w:t>
      </w:r>
    </w:p>
    <w:p w:rsidR="00F84C5E" w:rsidRPr="00E9020F" w:rsidRDefault="00F84C5E" w:rsidP="00F84C5E">
      <w:pPr>
        <w:pStyle w:val="Paragrafi"/>
        <w:rPr>
          <w:sz w:val="10"/>
          <w:szCs w:val="21"/>
        </w:rPr>
      </w:pPr>
    </w:p>
    <w:p w:rsidR="00F84C5E" w:rsidRPr="008C24AE" w:rsidRDefault="00F84C5E" w:rsidP="00F84C5E">
      <w:pPr>
        <w:pStyle w:val="VENDOSI"/>
        <w:rPr>
          <w:sz w:val="21"/>
          <w:szCs w:val="21"/>
        </w:rPr>
      </w:pPr>
      <w:r w:rsidRPr="008C24AE">
        <w:rPr>
          <w:sz w:val="21"/>
          <w:szCs w:val="21"/>
        </w:rPr>
        <w:t>VENDOSI:</w:t>
      </w:r>
    </w:p>
    <w:p w:rsidR="00F84C5E" w:rsidRPr="00E9020F" w:rsidRDefault="00F84C5E" w:rsidP="00F84C5E">
      <w:pPr>
        <w:pStyle w:val="Paragrafi"/>
        <w:rPr>
          <w:rFonts w:eastAsia="Batang"/>
          <w:sz w:val="10"/>
          <w:szCs w:val="21"/>
        </w:rPr>
      </w:pPr>
    </w:p>
    <w:p w:rsidR="00F84C5E" w:rsidRPr="008C24AE" w:rsidRDefault="00F84C5E" w:rsidP="00F84C5E">
      <w:pPr>
        <w:pStyle w:val="Paragrafi"/>
        <w:rPr>
          <w:sz w:val="21"/>
          <w:szCs w:val="21"/>
        </w:rPr>
      </w:pPr>
      <w:r w:rsidRPr="008C24AE">
        <w:rPr>
          <w:sz w:val="21"/>
          <w:szCs w:val="21"/>
        </w:rPr>
        <w:t>1. Mosfillimin e procedurave për shqyrtimin e</w:t>
      </w:r>
      <w:r>
        <w:rPr>
          <w:sz w:val="21"/>
          <w:szCs w:val="21"/>
        </w:rPr>
        <w:t xml:space="preserve"> kërkesës, për modifikimin e lic</w:t>
      </w:r>
      <w:r w:rsidRPr="008C24AE">
        <w:rPr>
          <w:sz w:val="21"/>
          <w:szCs w:val="21"/>
        </w:rPr>
        <w:t xml:space="preserve">encës me nr.10, seria PV03P, lëshuar me vendimin e Bordit të Komisionerëve të ERE-s, nr.20, datë 19.12.2003 për shoqërinë “Dardania Energji” sh.p.k. </w:t>
      </w:r>
    </w:p>
    <w:p w:rsidR="00F84C5E" w:rsidRPr="008C24AE" w:rsidRDefault="00F84C5E" w:rsidP="00F84C5E">
      <w:pPr>
        <w:pStyle w:val="Paragrafi"/>
        <w:rPr>
          <w:sz w:val="21"/>
          <w:szCs w:val="21"/>
        </w:rPr>
      </w:pPr>
      <w:r w:rsidRPr="008C24AE">
        <w:rPr>
          <w:sz w:val="21"/>
          <w:szCs w:val="21"/>
        </w:rPr>
        <w:t>2. Ngarkohet Drejtoria e Licencimit dhe Monitorimit të Tregut, si dhe Drejtoria Juridike dhe Mbrojtjes së Konsumatorit, për përgatitjen e njoftimit për vendimin e dhënë nga ERE.</w:t>
      </w:r>
    </w:p>
    <w:p w:rsidR="00F84C5E" w:rsidRPr="008C24AE" w:rsidRDefault="00F84C5E" w:rsidP="00F84C5E">
      <w:pPr>
        <w:pStyle w:val="Paragrafi"/>
        <w:rPr>
          <w:sz w:val="21"/>
          <w:szCs w:val="21"/>
        </w:rPr>
      </w:pPr>
      <w:r w:rsidRPr="008C24AE">
        <w:rPr>
          <w:sz w:val="21"/>
          <w:szCs w:val="21"/>
        </w:rPr>
        <w:t>Ky vendim hyn në fuqi menjëherë.</w:t>
      </w:r>
    </w:p>
    <w:p w:rsidR="00F84C5E" w:rsidRPr="00F84C5E" w:rsidRDefault="00F84C5E" w:rsidP="00F84C5E">
      <w:pPr>
        <w:pStyle w:val="Paragrafi"/>
        <w:rPr>
          <w:sz w:val="21"/>
          <w:szCs w:val="21"/>
        </w:rPr>
      </w:pPr>
      <w:r w:rsidRPr="00F84C5E">
        <w:rPr>
          <w:sz w:val="21"/>
          <w:szCs w:val="21"/>
        </w:rPr>
        <w:t xml:space="preserve">Ky vendim botohet në Fletoren Zyrtare. </w:t>
      </w:r>
    </w:p>
    <w:p w:rsidR="00F84C5E" w:rsidRPr="008C24AE" w:rsidRDefault="00F84C5E" w:rsidP="00F84C5E">
      <w:pPr>
        <w:pStyle w:val="Autoriteti"/>
        <w:rPr>
          <w:sz w:val="21"/>
          <w:szCs w:val="21"/>
        </w:rPr>
      </w:pPr>
      <w:r w:rsidRPr="008C24AE">
        <w:rPr>
          <w:caps w:val="0"/>
          <w:sz w:val="21"/>
          <w:szCs w:val="21"/>
        </w:rPr>
        <w:t>Kryetari i Ere-s</w:t>
      </w:r>
    </w:p>
    <w:p w:rsidR="00F84C5E" w:rsidRPr="008C24AE" w:rsidRDefault="00F84C5E" w:rsidP="00F84C5E">
      <w:pPr>
        <w:pStyle w:val="AutoritetiEmer"/>
        <w:rPr>
          <w:sz w:val="21"/>
          <w:szCs w:val="21"/>
        </w:rPr>
      </w:pPr>
      <w:r w:rsidRPr="008C24AE">
        <w:rPr>
          <w:sz w:val="21"/>
          <w:szCs w:val="21"/>
        </w:rPr>
        <w:t>Bujar Nepravishta</w:t>
      </w:r>
    </w:p>
    <w:sectPr w:rsidR="00F84C5E" w:rsidRPr="008C24A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4C5E"/>
    <w:rsid w:val="000178C2"/>
    <w:rsid w:val="000A780A"/>
    <w:rsid w:val="00211EE2"/>
    <w:rsid w:val="003218C2"/>
    <w:rsid w:val="003B3DD8"/>
    <w:rsid w:val="00626521"/>
    <w:rsid w:val="009723D5"/>
    <w:rsid w:val="009C7562"/>
    <w:rsid w:val="00A366D1"/>
    <w:rsid w:val="00BD1D25"/>
    <w:rsid w:val="00BF58DD"/>
    <w:rsid w:val="00C84B66"/>
    <w:rsid w:val="00F8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93991D-3822-4176-A11B-AB448A6F4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84C5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84C5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84C5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84C5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