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722" w:rsidRPr="008C24AE" w:rsidRDefault="00BC6722" w:rsidP="00BC6722">
      <w:pPr>
        <w:pStyle w:val="Akti"/>
        <w:rPr>
          <w:sz w:val="21"/>
          <w:szCs w:val="21"/>
        </w:rPr>
      </w:pPr>
      <w:bookmarkStart w:id="0" w:name="_GoBack"/>
      <w:bookmarkEnd w:id="0"/>
      <w:r w:rsidRPr="008C24AE">
        <w:rPr>
          <w:sz w:val="21"/>
          <w:szCs w:val="21"/>
        </w:rPr>
        <w:t>VENDIM</w:t>
      </w:r>
    </w:p>
    <w:p w:rsidR="00BC6722" w:rsidRPr="00BC6722" w:rsidRDefault="00BC6722" w:rsidP="00BC6722">
      <w:pPr>
        <w:pStyle w:val="NumriData"/>
      </w:pPr>
      <w:r w:rsidRPr="00BC6722">
        <w:t>Nr.18, datë 14.2.2008</w:t>
      </w:r>
    </w:p>
    <w:p w:rsidR="00BC6722" w:rsidRPr="008C24AE" w:rsidRDefault="00BC6722" w:rsidP="00BC6722">
      <w:pPr>
        <w:pStyle w:val="Paragrafi"/>
        <w:rPr>
          <w:sz w:val="16"/>
          <w:szCs w:val="21"/>
          <w:lang w:val="it-IT"/>
        </w:rPr>
      </w:pPr>
    </w:p>
    <w:p w:rsidR="00BC6722" w:rsidRPr="008C24AE" w:rsidRDefault="00BC6722" w:rsidP="00BC6722">
      <w:pPr>
        <w:pStyle w:val="Titull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PËR PËRCAKTIMIN E TARIFëS SË PRODHIMIT TË ENERGJISË ELEKTRIKE NGA KESH SHA PËR PERIUDHËN 1 MARS  2008 – 28 SHKURT 2009</w:t>
      </w:r>
    </w:p>
    <w:p w:rsidR="00BC6722" w:rsidRPr="00E9020F" w:rsidRDefault="00BC6722" w:rsidP="00BC6722">
      <w:pPr>
        <w:pStyle w:val="Paragrafi"/>
        <w:rPr>
          <w:sz w:val="10"/>
          <w:szCs w:val="21"/>
          <w:lang w:val="it-IT"/>
        </w:rPr>
      </w:pPr>
    </w:p>
    <w:p w:rsidR="00BC6722" w:rsidRPr="008C24AE" w:rsidRDefault="00BC6722" w:rsidP="00BC6722">
      <w:pPr>
        <w:pStyle w:val="BazLigjPropozues"/>
        <w:rPr>
          <w:sz w:val="20"/>
          <w:szCs w:val="20"/>
          <w:lang w:val="it-IT"/>
        </w:rPr>
      </w:pPr>
      <w:r w:rsidRPr="008C24AE">
        <w:rPr>
          <w:sz w:val="20"/>
          <w:szCs w:val="20"/>
          <w:lang w:val="it-IT"/>
        </w:rPr>
        <w:t>Në mbështetje të neneve 8 pika 2, germa “b”, 9, 26, pika 1, 27, dhe 28 të ligjit nr.9072, datë 22.5.2003 “Për sektorin e energjisë elektrike”, vendimeve të Bordit të Komisionerëve nr.28, datë 24.6.2005 “Për miratimin e metodologjisë së llogaritjes së tarifave të energjisë elektrike për shoqërinë publike të gjenerimit”,  Bordi i Komisionerëve të Entit Rregullator të Sektorit të Energjisë Elektrike (ERE), në mbledhjen e tij të datës 14.2.2008, pasi shqyrtoi dhe analizoi propozimin e paraqitur nga Drejtoria e Tarifave dhe Çmimeve, për miratimin e tarifës së prodhimit të energjisë elektrike nga KESH sh.a.,</w:t>
      </w:r>
    </w:p>
    <w:p w:rsidR="00BC6722" w:rsidRPr="008C24AE" w:rsidRDefault="00BC6722" w:rsidP="00BC6722">
      <w:pPr>
        <w:pStyle w:val="Paragrafi"/>
        <w:rPr>
          <w:sz w:val="16"/>
          <w:szCs w:val="21"/>
          <w:lang w:val="it-IT"/>
        </w:rPr>
      </w:pPr>
    </w:p>
    <w:p w:rsidR="00BC6722" w:rsidRPr="00BC6722" w:rsidRDefault="00BC6722" w:rsidP="00BC6722">
      <w:pPr>
        <w:pStyle w:val="VENDOSI"/>
        <w:rPr>
          <w:sz w:val="21"/>
          <w:szCs w:val="21"/>
          <w:lang w:val="it-IT"/>
        </w:rPr>
      </w:pPr>
      <w:r w:rsidRPr="00BC6722">
        <w:rPr>
          <w:sz w:val="21"/>
          <w:szCs w:val="21"/>
          <w:lang w:val="it-IT"/>
        </w:rPr>
        <w:t xml:space="preserve">VENDOSI:   </w:t>
      </w:r>
    </w:p>
    <w:p w:rsidR="00BC6722" w:rsidRPr="00E9020F" w:rsidRDefault="00BC6722" w:rsidP="00BC6722">
      <w:pPr>
        <w:pStyle w:val="Paragrafi"/>
        <w:rPr>
          <w:sz w:val="10"/>
          <w:szCs w:val="21"/>
          <w:lang w:val="it-IT"/>
        </w:rPr>
      </w:pPr>
    </w:p>
    <w:p w:rsidR="00BC6722" w:rsidRPr="008C24AE" w:rsidRDefault="00BC6722" w:rsidP="00BC6722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Tarifa e prodhimit të energjisë elektrike nga KESH sh.a., për periudhën 1 mars 2008 – 28 shkurt 2009, është 0.78 lekë/kWh.</w:t>
      </w:r>
    </w:p>
    <w:p w:rsidR="00BC6722" w:rsidRPr="00E9020F" w:rsidRDefault="00BC6722" w:rsidP="00BC6722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Ky vendim  botohet në Fletoren Zyrtare.</w:t>
      </w:r>
    </w:p>
    <w:p w:rsidR="00BC6722" w:rsidRPr="008C24AE" w:rsidRDefault="00BC6722" w:rsidP="00BC6722">
      <w:pPr>
        <w:pStyle w:val="Autoriteti"/>
        <w:rPr>
          <w:sz w:val="21"/>
          <w:szCs w:val="21"/>
        </w:rPr>
      </w:pPr>
      <w:r w:rsidRPr="008C24AE">
        <w:rPr>
          <w:caps w:val="0"/>
          <w:sz w:val="21"/>
          <w:szCs w:val="21"/>
        </w:rPr>
        <w:t>Kryetari i Ere-s</w:t>
      </w:r>
    </w:p>
    <w:p w:rsidR="00BC6722" w:rsidRPr="008C24AE" w:rsidRDefault="00BC6722" w:rsidP="00BC6722">
      <w:pPr>
        <w:pStyle w:val="AutoritetiEmer"/>
        <w:rPr>
          <w:sz w:val="21"/>
          <w:szCs w:val="21"/>
        </w:rPr>
      </w:pPr>
      <w:r w:rsidRPr="008C24AE">
        <w:rPr>
          <w:sz w:val="21"/>
          <w:szCs w:val="21"/>
        </w:rPr>
        <w:t>Bujar Nepravishta</w:t>
      </w:r>
    </w:p>
    <w:p w:rsidR="00BC6722" w:rsidRPr="008C24AE" w:rsidRDefault="00BC6722" w:rsidP="00BC6722">
      <w:pPr>
        <w:pStyle w:val="Paragrafi"/>
        <w:rPr>
          <w:sz w:val="12"/>
          <w:szCs w:val="21"/>
          <w:lang w:val="en-GB"/>
        </w:rPr>
      </w:pPr>
    </w:p>
    <w:p w:rsidR="000178C2" w:rsidRPr="00C84B66" w:rsidRDefault="000178C2" w:rsidP="00BC672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6722"/>
    <w:rsid w:val="000178C2"/>
    <w:rsid w:val="000A780A"/>
    <w:rsid w:val="00211EE2"/>
    <w:rsid w:val="003218C2"/>
    <w:rsid w:val="003B3DD8"/>
    <w:rsid w:val="00626521"/>
    <w:rsid w:val="00727B51"/>
    <w:rsid w:val="009723D5"/>
    <w:rsid w:val="009C7562"/>
    <w:rsid w:val="00BC672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A8D85A-B6D5-47E2-859A-A70DC740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C672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C672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C672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C672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