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D1A" w:rsidRPr="00B41116" w:rsidRDefault="00D75D1A" w:rsidP="00D75D1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D75D1A" w:rsidRPr="00B41116" w:rsidRDefault="00D75D1A" w:rsidP="00D75D1A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Nr.49, datë 18.4.2008</w:t>
      </w:r>
    </w:p>
    <w:p w:rsidR="00D75D1A" w:rsidRPr="00B41116" w:rsidRDefault="00D75D1A" w:rsidP="00D75D1A">
      <w:pPr>
        <w:pStyle w:val="Paragrafi"/>
        <w:rPr>
          <w:sz w:val="21"/>
          <w:szCs w:val="21"/>
          <w:lang w:val="sq-AL"/>
        </w:rPr>
      </w:pPr>
    </w:p>
    <w:p w:rsidR="00D75D1A" w:rsidRPr="00B41116" w:rsidRDefault="00D75D1A" w:rsidP="00D75D1A">
      <w:pPr>
        <w:pStyle w:val="Titull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PËR MIRATIMIN E DRAFTIT TË “MARRËVESHJES PËR SHËRBIMIN E TRANSMETIMIT TË ENERGJISË ELEKTRIKE NDËRMJET OST SHA DHE GSA SHPK”</w:t>
      </w:r>
    </w:p>
    <w:p w:rsidR="00D75D1A" w:rsidRPr="00C87C75" w:rsidRDefault="00D75D1A" w:rsidP="00D75D1A">
      <w:pPr>
        <w:pStyle w:val="Paragrafi"/>
        <w:rPr>
          <w:sz w:val="18"/>
          <w:szCs w:val="21"/>
          <w:lang w:val="sq-AL"/>
        </w:rPr>
      </w:pPr>
    </w:p>
    <w:p w:rsidR="00D75D1A" w:rsidRPr="00B41116" w:rsidRDefault="00D75D1A" w:rsidP="00D75D1A">
      <w:pPr>
        <w:pStyle w:val="BazLigjPropozues"/>
      </w:pPr>
      <w:r w:rsidRPr="00B41116">
        <w:t>Në mbështetje të nenit 9 të ligjit 9072, datë 22.5.2003 “Për sektorin e energjisë elektrike” të</w:t>
      </w:r>
      <w:r>
        <w:t xml:space="preserve"> ndryshuar,</w:t>
      </w:r>
      <w:r w:rsidRPr="00B41116">
        <w:t xml:space="preserve"> pikës 4.1 të modelit shqiptar të tregut të energjisë</w:t>
      </w:r>
      <w:r>
        <w:t xml:space="preserve"> elektrike, miratuar me vendimin e</w:t>
      </w:r>
      <w:r w:rsidRPr="00B41116">
        <w:t xml:space="preserve"> Këshillit të Ministrave nr.628, datë 3.10.2007, si dhe nenit 10</w:t>
      </w:r>
      <w:r>
        <w:t>, germa “c”</w:t>
      </w:r>
      <w:r w:rsidRPr="00B41116">
        <w:t xml:space="preserve"> paragrafi </w:t>
      </w:r>
      <w:r>
        <w:t>“</w:t>
      </w:r>
      <w:r w:rsidRPr="00B41116">
        <w:t>iii</w:t>
      </w:r>
      <w:r>
        <w:t>”</w:t>
      </w:r>
      <w:r w:rsidRPr="00B41116">
        <w:t>, të Rregullave të Tregut të Energjisë Elektrike, miratuar</w:t>
      </w:r>
      <w:r>
        <w:t xml:space="preserve"> me v</w:t>
      </w:r>
      <w:r w:rsidRPr="00B41116">
        <w:t>endim të Bordit të Komisionerëve të ERE-s nr.1, datë 25.1.2005, Bordi i Komisionerëve të ERE-s, në mbledhjen e tij të datës 18.4.2008, pasi shqyrtoi draftin e marrëveshjes “Për shërbimin e tran</w:t>
      </w:r>
      <w:r>
        <w:t>smetimit të energjisë e</w:t>
      </w:r>
      <w:r w:rsidRPr="00B41116">
        <w:t>lektrike”</w:t>
      </w:r>
      <w:r>
        <w:t>,</w:t>
      </w:r>
      <w:r w:rsidRPr="00B41116">
        <w:t xml:space="preserve"> të nënshkruar nga OST sh.a. dhe GSA sh.p.k.</w:t>
      </w:r>
      <w:r>
        <w:t>,</w:t>
      </w:r>
      <w:r w:rsidRPr="00B41116">
        <w:t xml:space="preserve">  dhe konstatoi rregullshmërinë e kësaj marrëveshjeje </w:t>
      </w:r>
    </w:p>
    <w:p w:rsidR="00D75D1A" w:rsidRPr="00C87C75" w:rsidRDefault="00D75D1A" w:rsidP="00D75D1A">
      <w:pPr>
        <w:pStyle w:val="Paragrafi"/>
        <w:rPr>
          <w:sz w:val="18"/>
          <w:szCs w:val="21"/>
          <w:lang w:val="sq-AL"/>
        </w:rPr>
      </w:pPr>
    </w:p>
    <w:p w:rsidR="00D75D1A" w:rsidRPr="00D75D1A" w:rsidRDefault="00D75D1A" w:rsidP="00D75D1A">
      <w:pPr>
        <w:pStyle w:val="VENDOSI"/>
        <w:keepNext w:val="0"/>
        <w:rPr>
          <w:sz w:val="21"/>
          <w:szCs w:val="21"/>
          <w:lang w:val="sq-AL"/>
        </w:rPr>
      </w:pPr>
      <w:r w:rsidRPr="00D75D1A">
        <w:rPr>
          <w:sz w:val="21"/>
          <w:szCs w:val="21"/>
          <w:lang w:val="sq-AL"/>
        </w:rPr>
        <w:t>Vendosi:</w:t>
      </w:r>
    </w:p>
    <w:p w:rsidR="00D75D1A" w:rsidRPr="00C87C75" w:rsidRDefault="00D75D1A" w:rsidP="00D75D1A">
      <w:pPr>
        <w:pStyle w:val="Paragrafi"/>
        <w:rPr>
          <w:sz w:val="16"/>
          <w:szCs w:val="21"/>
          <w:lang w:val="sq-AL"/>
        </w:rPr>
      </w:pPr>
    </w:p>
    <w:p w:rsidR="00D75D1A" w:rsidRPr="00B41116" w:rsidRDefault="00D75D1A" w:rsidP="00D75D1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Miratimin e marrëveshjes “Për shërbimin e transmetimit të energjisë elektrike”, të nënshkruar nga OST sh.a. dhe GSA sh.p.k.</w:t>
      </w:r>
    </w:p>
    <w:p w:rsidR="00D75D1A" w:rsidRPr="00B41116" w:rsidRDefault="00D75D1A" w:rsidP="00D75D1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Ngarkohet OST sh.a. dhe GSA sh.p.k. për zbatimin e këtij vendimi.</w:t>
      </w:r>
    </w:p>
    <w:p w:rsidR="00D75D1A" w:rsidRPr="00B41116" w:rsidRDefault="00D75D1A" w:rsidP="00D75D1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 xml:space="preserve">Ky vendim hyn në fuqi menjëherë. </w:t>
      </w:r>
    </w:p>
    <w:p w:rsidR="00D75D1A" w:rsidRPr="00B41116" w:rsidRDefault="00D75D1A" w:rsidP="00D75D1A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botohet  në  Fletoren Zyrtare.</w:t>
      </w:r>
    </w:p>
    <w:p w:rsidR="00D75D1A" w:rsidRPr="00C87C75" w:rsidRDefault="00D75D1A" w:rsidP="00D75D1A">
      <w:pPr>
        <w:pStyle w:val="Paragrafi"/>
        <w:rPr>
          <w:sz w:val="14"/>
          <w:szCs w:val="21"/>
          <w:lang w:val="sq-AL"/>
        </w:rPr>
      </w:pPr>
      <w:r w:rsidRPr="00B41116">
        <w:rPr>
          <w:sz w:val="21"/>
          <w:szCs w:val="21"/>
          <w:lang w:val="sq-AL"/>
        </w:rPr>
        <w:tab/>
      </w:r>
    </w:p>
    <w:p w:rsidR="00D75D1A" w:rsidRPr="00B41116" w:rsidRDefault="00D75D1A" w:rsidP="00D75D1A">
      <w:pPr>
        <w:pStyle w:val="Autoritet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Kryetari i ERE-s</w:t>
      </w:r>
    </w:p>
    <w:p w:rsidR="00D75D1A" w:rsidRPr="00B41116" w:rsidRDefault="00D75D1A" w:rsidP="00D75D1A">
      <w:pPr>
        <w:pStyle w:val="AutoritetiEmer"/>
        <w:rPr>
          <w:sz w:val="21"/>
          <w:szCs w:val="21"/>
        </w:rPr>
      </w:pPr>
      <w:r w:rsidRPr="00B41116">
        <w:rPr>
          <w:sz w:val="21"/>
          <w:szCs w:val="21"/>
        </w:rPr>
        <w:t>Bujar Nepravishta</w:t>
      </w:r>
    </w:p>
    <w:sectPr w:rsidR="00D75D1A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5D1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C4E87"/>
    <w:rsid w:val="00BD1D25"/>
    <w:rsid w:val="00BF58DD"/>
    <w:rsid w:val="00C24C1C"/>
    <w:rsid w:val="00C84B66"/>
    <w:rsid w:val="00D7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EE051E-3779-4585-B6D3-9AD4960D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75D1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75D1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75D1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75D1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75D1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