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447" w:rsidRPr="00C162FF" w:rsidRDefault="00136447" w:rsidP="00136447">
      <w:pPr>
        <w:pStyle w:val="Akti"/>
        <w:rPr>
          <w:lang w:val="de-DE"/>
        </w:rPr>
      </w:pPr>
      <w:bookmarkStart w:id="0" w:name="_GoBack"/>
      <w:bookmarkEnd w:id="0"/>
      <w:r w:rsidRPr="00102804">
        <w:rPr>
          <w:sz w:val="21"/>
          <w:szCs w:val="21"/>
          <w:lang w:val="de-DE"/>
        </w:rPr>
        <w:t>V</w:t>
      </w:r>
      <w:r w:rsidRPr="00C162FF">
        <w:rPr>
          <w:lang w:val="de-DE"/>
        </w:rPr>
        <w:t>ENDIM</w:t>
      </w:r>
    </w:p>
    <w:p w:rsidR="00136447" w:rsidRPr="00C162FF" w:rsidRDefault="00136447" w:rsidP="00136447">
      <w:pPr>
        <w:pStyle w:val="NumriData"/>
        <w:rPr>
          <w:szCs w:val="22"/>
          <w:lang w:val="de-DE"/>
        </w:rPr>
      </w:pPr>
      <w:r w:rsidRPr="00C162FF">
        <w:rPr>
          <w:szCs w:val="22"/>
          <w:lang w:val="de-DE"/>
        </w:rPr>
        <w:t>Nr.53, datë 23.5.2008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</w:p>
    <w:p w:rsidR="00136447" w:rsidRPr="00C162FF" w:rsidRDefault="00136447" w:rsidP="00136447">
      <w:pPr>
        <w:pStyle w:val="Titulli"/>
        <w:rPr>
          <w:lang w:val="de-DE"/>
        </w:rPr>
      </w:pPr>
      <w:r w:rsidRPr="00C162FF">
        <w:rPr>
          <w:lang w:val="de-DE"/>
        </w:rPr>
        <w:t xml:space="preserve">    PËR FILLIMIN E PROCEDURAVE PËR DISA NDRYSHIME NË KODIN E FUNKSIONIMIT TË SHPËRNDARJES SË ENERGJISË ELEKTRIKE, KODIN E SISTEMIT TË TRANSMETIMIT, DHE KODIN E MATJES SË ENERGJISË ELEKTRIKE 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</w:p>
    <w:p w:rsidR="00136447" w:rsidRPr="00C162FF" w:rsidRDefault="00136447" w:rsidP="00136447">
      <w:pPr>
        <w:pStyle w:val="BazLigjPropozues"/>
        <w:rPr>
          <w:lang w:val="sq-AL"/>
        </w:rPr>
      </w:pPr>
      <w:r w:rsidRPr="00C162FF">
        <w:rPr>
          <w:lang w:val="sq-AL"/>
        </w:rPr>
        <w:t>Në mbështetje të neneve 9 dhe 55 të ligjit nr.9072, dat</w:t>
      </w:r>
      <w:r w:rsidRPr="00C162FF">
        <w:rPr>
          <w:rFonts w:ascii="Times New Roman" w:hAnsi="Times New Roman"/>
          <w:lang w:val="sq-AL"/>
        </w:rPr>
        <w:t>ё</w:t>
      </w:r>
      <w:r w:rsidRPr="00C162FF">
        <w:rPr>
          <w:lang w:val="sq-AL"/>
        </w:rPr>
        <w:t xml:space="preserve"> 22.5.2003 “P</w:t>
      </w:r>
      <w:r w:rsidRPr="00C162FF">
        <w:rPr>
          <w:rFonts w:ascii="Times New Roman" w:hAnsi="Times New Roman"/>
          <w:lang w:val="sq-AL"/>
        </w:rPr>
        <w:t>ё</w:t>
      </w:r>
      <w:r w:rsidRPr="00C162FF">
        <w:rPr>
          <w:lang w:val="sq-AL"/>
        </w:rPr>
        <w:t>r sektorin e energjis</w:t>
      </w:r>
      <w:r w:rsidRPr="00C162FF">
        <w:rPr>
          <w:rFonts w:ascii="Times New Roman" w:hAnsi="Times New Roman"/>
          <w:lang w:val="sq-AL"/>
        </w:rPr>
        <w:t>ё</w:t>
      </w:r>
      <w:r w:rsidRPr="00C162FF">
        <w:rPr>
          <w:lang w:val="sq-AL"/>
        </w:rPr>
        <w:t xml:space="preserve"> elektrike”, të ndryshuar,  nenit 18, pika 1, germa “g”, dhe nenit 26 të “Rregullave të praktikës dhe procedurave të ERE-s”, të miratuara me  vendimin e Bordit të Komisionerëve të ERE-s, nr.44, datë 24.7.2007, Bordi i Komisioner</w:t>
      </w:r>
      <w:r w:rsidRPr="00C162FF">
        <w:rPr>
          <w:rFonts w:ascii="Times New Roman" w:hAnsi="Times New Roman"/>
          <w:lang w:val="sq-AL"/>
        </w:rPr>
        <w:t>ё</w:t>
      </w:r>
      <w:r w:rsidRPr="00C162FF">
        <w:rPr>
          <w:lang w:val="sq-AL"/>
        </w:rPr>
        <w:t xml:space="preserve">ve të ERE-s, në mbledhjen e tij të datës 23.5.2008, pasi u njoh me propozimin e Drejtorisë së Licencimit dhe Monitorimit të Tregut dhe Drejtorisë Juridike dhe Mbrojtjes së Konsumatorit, për disa ndryshime në Kodin e Funksionimit të Shpërndarjes së Energjisë Elektrike, Kodin e Sistemit të Transmetimit dhe Kodin e Matjes së Energjisë Elektrike, </w:t>
      </w:r>
    </w:p>
    <w:p w:rsidR="00136447" w:rsidRPr="00C162FF" w:rsidRDefault="00136447" w:rsidP="00136447">
      <w:pPr>
        <w:pStyle w:val="VENDOSI"/>
        <w:rPr>
          <w:lang w:val="sq-AL"/>
        </w:rPr>
      </w:pPr>
    </w:p>
    <w:p w:rsidR="00136447" w:rsidRPr="00C162FF" w:rsidRDefault="00136447" w:rsidP="00136447">
      <w:pPr>
        <w:pStyle w:val="VENDOSI"/>
        <w:rPr>
          <w:lang w:val="sq-AL"/>
        </w:rPr>
      </w:pPr>
      <w:r w:rsidRPr="00C162FF">
        <w:rPr>
          <w:lang w:val="sq-AL"/>
        </w:rPr>
        <w:t>VENDOSI: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</w:p>
    <w:p w:rsidR="00136447" w:rsidRPr="00C162FF" w:rsidRDefault="00136447" w:rsidP="00136447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1. Fillimin e procedurave për disa ndryshime në Kodin e Funksionimit të Shpërndarjes së Energjisë Elektrike,  Kodin e Sistemit të Transmetimit dhe Kodin e Matjes së Energjisë Elektrike.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2. Ngarkohet Drejtoria e Licencimit dhe Monitorimit të Tregut, si dhe Drejtoria Juridike dhe Mbrojtjes së Konsumatorit, për ndjekjen e procedurave ligjore për miratimin  e këtyre akteve.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>Ky vendim hyn në fuqi menjëherë.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  <w:r w:rsidRPr="00C162FF">
        <w:rPr>
          <w:szCs w:val="22"/>
          <w:lang w:val="sq-AL"/>
        </w:rPr>
        <w:t xml:space="preserve">Ky vendim botohet në Fletoren Zyrtare. </w:t>
      </w:r>
    </w:p>
    <w:p w:rsidR="00136447" w:rsidRPr="00C162FF" w:rsidRDefault="00136447" w:rsidP="00136447">
      <w:pPr>
        <w:pStyle w:val="Paragrafi"/>
        <w:rPr>
          <w:szCs w:val="22"/>
          <w:lang w:val="sq-AL"/>
        </w:rPr>
      </w:pPr>
    </w:p>
    <w:p w:rsidR="00136447" w:rsidRPr="00C162FF" w:rsidRDefault="00136447" w:rsidP="00136447">
      <w:pPr>
        <w:pStyle w:val="Autoriteti"/>
      </w:pPr>
      <w:r w:rsidRPr="00C162FF">
        <w:t>KRYETARI i ERE-S</w:t>
      </w:r>
    </w:p>
    <w:p w:rsidR="00136447" w:rsidRPr="00C162FF" w:rsidRDefault="00136447" w:rsidP="00136447">
      <w:pPr>
        <w:pStyle w:val="AutoritetiEmer"/>
      </w:pPr>
      <w:r w:rsidRPr="00C162FF">
        <w:t>Bujar Nepravishta</w:t>
      </w:r>
    </w:p>
    <w:sectPr w:rsidR="00136447" w:rsidRPr="00C162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6447"/>
    <w:rsid w:val="00136447"/>
    <w:rsid w:val="00155FB1"/>
    <w:rsid w:val="00352BE6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409A8-2CAF-4415-8729-CF9351FE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136447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