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F99" w:rsidRDefault="00DB0F99" w:rsidP="00DB0F99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DB0F99" w:rsidRDefault="00DB0F99" w:rsidP="00DB0F99">
      <w:pPr>
        <w:pStyle w:val="NumriData"/>
        <w:keepNext w:val="0"/>
        <w:rPr>
          <w:lang w:eastAsia="en-GB"/>
        </w:rPr>
      </w:pPr>
      <w:r>
        <w:rPr>
          <w:lang w:eastAsia="en-GB"/>
        </w:rPr>
        <w:t>Nr.73, datë 24.6.2008</w:t>
      </w:r>
    </w:p>
    <w:p w:rsidR="00DB0F99" w:rsidRDefault="00DB0F99" w:rsidP="00DB0F99">
      <w:pPr>
        <w:pStyle w:val="Paragrafi"/>
        <w:rPr>
          <w:lang w:eastAsia="en-GB"/>
        </w:rPr>
      </w:pPr>
    </w:p>
    <w:p w:rsidR="00DB0F99" w:rsidRPr="002C3F13" w:rsidRDefault="00DB0F99" w:rsidP="00DB0F99">
      <w:pPr>
        <w:pStyle w:val="Titulli"/>
        <w:keepNext w:val="0"/>
        <w:rPr>
          <w:lang w:eastAsia="en-GB"/>
        </w:rPr>
      </w:pPr>
      <w:r w:rsidRPr="002C3F13">
        <w:rPr>
          <w:lang w:eastAsia="en-GB"/>
        </w:rPr>
        <w:t xml:space="preserve">Për disa ndryshime në vendimin e Bordit të Komisionerëve të ERE-s nr.40, datë 31.8.2005 </w:t>
      </w:r>
      <w:r>
        <w:rPr>
          <w:lang w:eastAsia="en-GB"/>
        </w:rPr>
        <w:t>“</w:t>
      </w:r>
      <w:r w:rsidRPr="002C3F13">
        <w:rPr>
          <w:lang w:eastAsia="en-GB"/>
        </w:rPr>
        <w:t>Për miratimin e kontratë</w:t>
      </w:r>
      <w:r>
        <w:rPr>
          <w:lang w:eastAsia="en-GB"/>
        </w:rPr>
        <w:t>s së furnizimit me energji</w:t>
      </w:r>
      <w:r w:rsidRPr="002C3F13">
        <w:rPr>
          <w:lang w:eastAsia="en-GB"/>
        </w:rPr>
        <w:t xml:space="preserve"> elektrike për klientin e kategorisë familjare </w:t>
      </w:r>
    </w:p>
    <w:p w:rsidR="00DB0F99" w:rsidRPr="002C3F13" w:rsidRDefault="00DB0F99" w:rsidP="00DB0F99">
      <w:pPr>
        <w:pStyle w:val="Paragrafi"/>
        <w:rPr>
          <w:lang w:eastAsia="en-GB"/>
        </w:rPr>
      </w:pPr>
    </w:p>
    <w:p w:rsidR="00DB0F99" w:rsidRPr="002C3F13" w:rsidRDefault="00DB0F99" w:rsidP="00DB0F99">
      <w:pPr>
        <w:pStyle w:val="BazLigjPropozues"/>
        <w:rPr>
          <w:lang w:eastAsia="en-GB"/>
        </w:rPr>
      </w:pPr>
      <w:r w:rsidRPr="002C3F13">
        <w:rPr>
          <w:lang w:eastAsia="en-GB"/>
        </w:rPr>
        <w:t>Në mbështetje të</w:t>
      </w:r>
      <w:r>
        <w:rPr>
          <w:lang w:eastAsia="en-GB"/>
        </w:rPr>
        <w:t xml:space="preserve"> neneve 9</w:t>
      </w:r>
      <w:r w:rsidRPr="002C3F13">
        <w:rPr>
          <w:lang w:eastAsia="en-GB"/>
        </w:rPr>
        <w:t xml:space="preserve"> dhe 44</w:t>
      </w:r>
      <w:r>
        <w:rPr>
          <w:lang w:eastAsia="en-GB"/>
        </w:rPr>
        <w:t>,</w:t>
      </w:r>
      <w:r w:rsidRPr="002C3F13">
        <w:rPr>
          <w:lang w:eastAsia="en-GB"/>
        </w:rPr>
        <w:t xml:space="preserve"> pika 1, dhe 45</w:t>
      </w:r>
      <w:r>
        <w:rPr>
          <w:lang w:eastAsia="en-GB"/>
        </w:rPr>
        <w:t>, pika 2,</w:t>
      </w:r>
      <w:r w:rsidRPr="002C3F13">
        <w:rPr>
          <w:lang w:eastAsia="en-GB"/>
        </w:rPr>
        <w:t xml:space="preserve"> të ligjit nr.9072, datë 22.5.2003 </w:t>
      </w:r>
      <w:r>
        <w:rPr>
          <w:lang w:eastAsia="en-GB"/>
        </w:rPr>
        <w:t>“</w:t>
      </w:r>
      <w:r w:rsidRPr="002C3F13">
        <w:rPr>
          <w:lang w:eastAsia="en-GB"/>
        </w:rPr>
        <w:t>Për sektorin e energjisë elektrike</w:t>
      </w:r>
      <w:r>
        <w:rPr>
          <w:lang w:eastAsia="en-GB"/>
        </w:rPr>
        <w:t>”,</w:t>
      </w:r>
      <w:r w:rsidRPr="002C3F13">
        <w:rPr>
          <w:lang w:eastAsia="en-GB"/>
        </w:rPr>
        <w:t xml:space="preserve"> të ndryshuar, pikës 2, pa</w:t>
      </w:r>
      <w:r>
        <w:rPr>
          <w:lang w:eastAsia="en-GB"/>
        </w:rPr>
        <w:t>ragrafi 10 dhe 12 të m</w:t>
      </w:r>
      <w:r w:rsidRPr="002C3F13">
        <w:rPr>
          <w:lang w:eastAsia="en-GB"/>
        </w:rPr>
        <w:t>ode</w:t>
      </w:r>
      <w:r>
        <w:rPr>
          <w:lang w:eastAsia="en-GB"/>
        </w:rPr>
        <w:t>lit të tregut të energjisë e</w:t>
      </w:r>
      <w:r w:rsidRPr="002C3F13">
        <w:rPr>
          <w:lang w:eastAsia="en-GB"/>
        </w:rPr>
        <w:t>lektrike të miratuar me vendimin e Këshillit të Ministrave nr.338, datë 19.3.2008, dhe neneve 121 dhe 128 të ligjit nr.8485, datë 12.5.</w:t>
      </w:r>
      <w:r>
        <w:rPr>
          <w:lang w:eastAsia="en-GB"/>
        </w:rPr>
        <w:t>1999</w:t>
      </w:r>
      <w:r w:rsidRPr="002C3F13">
        <w:rPr>
          <w:lang w:eastAsia="en-GB"/>
        </w:rPr>
        <w:t xml:space="preserve"> </w:t>
      </w:r>
      <w:r>
        <w:rPr>
          <w:lang w:eastAsia="en-GB"/>
        </w:rPr>
        <w:t>“</w:t>
      </w:r>
      <w:r w:rsidRPr="002C3F13">
        <w:rPr>
          <w:lang w:eastAsia="en-GB"/>
        </w:rPr>
        <w:t>Kodi i Procedurave Administrative të Republikës së Shqipërisë</w:t>
      </w:r>
      <w:r>
        <w:rPr>
          <w:lang w:eastAsia="en-GB"/>
        </w:rPr>
        <w:t>”</w:t>
      </w:r>
      <w:r w:rsidRPr="002C3F13">
        <w:rPr>
          <w:lang w:eastAsia="en-GB"/>
        </w:rPr>
        <w:t xml:space="preserve">, Bordi i Komisionerëve të Entit Rregullator të </w:t>
      </w:r>
      <w:r>
        <w:rPr>
          <w:lang w:eastAsia="en-GB"/>
        </w:rPr>
        <w:t>S</w:t>
      </w:r>
      <w:r w:rsidRPr="002C3F13">
        <w:rPr>
          <w:lang w:eastAsia="en-GB"/>
        </w:rPr>
        <w:t>ektorit të Energjisë Elektrike (ERE)</w:t>
      </w:r>
      <w:r>
        <w:rPr>
          <w:lang w:eastAsia="en-GB"/>
        </w:rPr>
        <w:t>,</w:t>
      </w:r>
      <w:r w:rsidRPr="002C3F13">
        <w:rPr>
          <w:lang w:eastAsia="en-GB"/>
        </w:rPr>
        <w:t xml:space="preserve"> në mbledhjen e tij të datës 24.6.2008, pasi shqyrtoi propozimin për ndryshimin e vendimit të Bordit të Komisionerëve nr.40, datë 31.8.2005 </w:t>
      </w:r>
      <w:r>
        <w:rPr>
          <w:lang w:eastAsia="en-GB"/>
        </w:rPr>
        <w:t>“</w:t>
      </w:r>
      <w:r w:rsidRPr="002C3F13">
        <w:rPr>
          <w:lang w:eastAsia="en-GB"/>
        </w:rPr>
        <w:t>Për miratimin e kontratës së</w:t>
      </w:r>
      <w:r>
        <w:rPr>
          <w:lang w:eastAsia="en-GB"/>
        </w:rPr>
        <w:t xml:space="preserve"> furnizimit me energji</w:t>
      </w:r>
      <w:r w:rsidRPr="002C3F13">
        <w:rPr>
          <w:lang w:eastAsia="en-GB"/>
        </w:rPr>
        <w:t xml:space="preserve"> elektrike për klientin e kategorisë familjare</w:t>
      </w:r>
      <w:r>
        <w:rPr>
          <w:lang w:eastAsia="en-GB"/>
        </w:rPr>
        <w:t>”</w:t>
      </w:r>
      <w:r w:rsidRPr="002C3F13">
        <w:rPr>
          <w:lang w:eastAsia="en-GB"/>
        </w:rPr>
        <w:t xml:space="preserve"> dhe konstatoi se:</w:t>
      </w:r>
    </w:p>
    <w:p w:rsidR="00DB0F99" w:rsidRPr="002C3F13" w:rsidRDefault="00DB0F99" w:rsidP="00DB0F99">
      <w:pPr>
        <w:pStyle w:val="BazLigjPropozues"/>
        <w:rPr>
          <w:lang w:eastAsia="en-GB"/>
        </w:rPr>
      </w:pPr>
      <w:r w:rsidRPr="002C3F13">
        <w:rPr>
          <w:lang w:eastAsia="en-GB"/>
        </w:rPr>
        <w:t>-</w:t>
      </w:r>
      <w:r>
        <w:rPr>
          <w:lang w:eastAsia="en-GB"/>
        </w:rPr>
        <w:t xml:space="preserve"> l</w:t>
      </w:r>
      <w:r w:rsidRPr="002C3F13">
        <w:rPr>
          <w:lang w:eastAsia="en-GB"/>
        </w:rPr>
        <w:t>igji për sektorin e energjisë</w:t>
      </w:r>
      <w:r>
        <w:rPr>
          <w:lang w:eastAsia="en-GB"/>
        </w:rPr>
        <w:t xml:space="preserve"> elektrike dhe modeli i t</w:t>
      </w:r>
      <w:r w:rsidRPr="002C3F13">
        <w:rPr>
          <w:lang w:eastAsia="en-GB"/>
        </w:rPr>
        <w:t>regut të energjisë elektrike përcaktojnë përgjegjësinë e furnizuesit publik me pakicë në</w:t>
      </w:r>
      <w:r>
        <w:rPr>
          <w:lang w:eastAsia="en-GB"/>
        </w:rPr>
        <w:t xml:space="preserve"> furnizimin me energji</w:t>
      </w:r>
      <w:r w:rsidRPr="002C3F13">
        <w:rPr>
          <w:lang w:eastAsia="en-GB"/>
        </w:rPr>
        <w:t xml:space="preserve"> elektrike të klientëve tarifor</w:t>
      </w:r>
      <w:r>
        <w:rPr>
          <w:lang w:eastAsia="en-GB"/>
        </w:rPr>
        <w:t>ë;</w:t>
      </w:r>
    </w:p>
    <w:p w:rsidR="00DB0F99" w:rsidRPr="00F748BD" w:rsidRDefault="00DB0F99" w:rsidP="00DB0F99">
      <w:pPr>
        <w:pStyle w:val="Paragrafi"/>
        <w:rPr>
          <w:lang w:eastAsia="en-GB"/>
        </w:rPr>
      </w:pPr>
      <w:r w:rsidRPr="00F748BD">
        <w:rPr>
          <w:lang w:eastAsia="en-GB"/>
        </w:rPr>
        <w:t>-</w:t>
      </w:r>
      <w:r>
        <w:rPr>
          <w:lang w:eastAsia="en-GB"/>
        </w:rPr>
        <w:t xml:space="preserve"> </w:t>
      </w:r>
      <w:r w:rsidRPr="00F748BD">
        <w:rPr>
          <w:lang w:eastAsia="en-GB"/>
        </w:rPr>
        <w:t xml:space="preserve">OSSH sh.a. </w:t>
      </w:r>
      <w:r>
        <w:rPr>
          <w:lang w:eastAsia="en-GB"/>
        </w:rPr>
        <w:t>ë</w:t>
      </w:r>
      <w:r w:rsidRPr="00F748BD">
        <w:rPr>
          <w:lang w:eastAsia="en-GB"/>
        </w:rPr>
        <w:t>sht</w:t>
      </w:r>
      <w:r>
        <w:rPr>
          <w:lang w:eastAsia="en-GB"/>
        </w:rPr>
        <w:t>ë</w:t>
      </w:r>
      <w:r w:rsidRPr="00F748BD">
        <w:rPr>
          <w:lang w:eastAsia="en-GB"/>
        </w:rPr>
        <w:t xml:space="preserve"> mbajt</w:t>
      </w:r>
      <w:r>
        <w:rPr>
          <w:lang w:eastAsia="en-GB"/>
        </w:rPr>
        <w:t>ë</w:t>
      </w:r>
      <w:r w:rsidRPr="00F748BD">
        <w:rPr>
          <w:lang w:eastAsia="en-GB"/>
        </w:rPr>
        <w:t>se e licenc</w:t>
      </w:r>
      <w:r>
        <w:rPr>
          <w:lang w:eastAsia="en-GB"/>
        </w:rPr>
        <w:t>ë</w:t>
      </w:r>
      <w:r w:rsidRPr="00F748BD">
        <w:rPr>
          <w:lang w:eastAsia="en-GB"/>
        </w:rPr>
        <w:t>s s</w:t>
      </w:r>
      <w:r>
        <w:rPr>
          <w:lang w:eastAsia="en-GB"/>
        </w:rPr>
        <w:t>ë</w:t>
      </w:r>
      <w:r w:rsidRPr="00F748BD">
        <w:rPr>
          <w:lang w:eastAsia="en-GB"/>
        </w:rPr>
        <w:t xml:space="preserve"> furnizimit publik me pakic</w:t>
      </w:r>
      <w:r>
        <w:rPr>
          <w:lang w:eastAsia="en-GB"/>
        </w:rPr>
        <w:t>ë;</w:t>
      </w:r>
    </w:p>
    <w:p w:rsidR="00DB0F99" w:rsidRDefault="00DB0F99" w:rsidP="00DB0F99">
      <w:pPr>
        <w:pStyle w:val="Paragrafi"/>
        <w:rPr>
          <w:lang w:eastAsia="en-GB"/>
        </w:rPr>
      </w:pPr>
      <w:r w:rsidRPr="00C57AB6">
        <w:rPr>
          <w:lang w:eastAsia="en-GB"/>
        </w:rPr>
        <w:t>-</w:t>
      </w:r>
      <w:r>
        <w:rPr>
          <w:lang w:eastAsia="en-GB"/>
        </w:rPr>
        <w:t xml:space="preserve"> d</w:t>
      </w:r>
      <w:r w:rsidRPr="00C57AB6">
        <w:rPr>
          <w:lang w:eastAsia="en-GB"/>
        </w:rPr>
        <w:t>eri m</w:t>
      </w:r>
      <w:r>
        <w:rPr>
          <w:lang w:eastAsia="en-GB"/>
        </w:rPr>
        <w:t>ë</w:t>
      </w:r>
      <w:r w:rsidRPr="00C57AB6">
        <w:rPr>
          <w:lang w:eastAsia="en-GB"/>
        </w:rPr>
        <w:t xml:space="preserve"> tani kontratat e furnizimit me energji t</w:t>
      </w:r>
      <w:r>
        <w:rPr>
          <w:lang w:eastAsia="en-GB"/>
        </w:rPr>
        <w:t>ë</w:t>
      </w:r>
      <w:r w:rsidRPr="00C57AB6">
        <w:rPr>
          <w:lang w:eastAsia="en-GB"/>
        </w:rPr>
        <w:t xml:space="preserve"> klient</w:t>
      </w:r>
      <w:r>
        <w:rPr>
          <w:lang w:eastAsia="en-GB"/>
        </w:rPr>
        <w:t>ë</w:t>
      </w:r>
      <w:r w:rsidRPr="00C57AB6">
        <w:rPr>
          <w:lang w:eastAsia="en-GB"/>
        </w:rPr>
        <w:t>ve tarifor</w:t>
      </w:r>
      <w:r>
        <w:rPr>
          <w:lang w:eastAsia="en-GB"/>
        </w:rPr>
        <w:t>ë</w:t>
      </w:r>
      <w:r w:rsidRPr="00C57AB6">
        <w:rPr>
          <w:lang w:eastAsia="en-GB"/>
        </w:rPr>
        <w:t xml:space="preserve"> jan</w:t>
      </w:r>
      <w:r>
        <w:rPr>
          <w:lang w:eastAsia="en-GB"/>
        </w:rPr>
        <w:t>ë</w:t>
      </w:r>
      <w:r w:rsidRPr="00C57AB6">
        <w:rPr>
          <w:lang w:eastAsia="en-GB"/>
        </w:rPr>
        <w:t xml:space="preserve"> realizuar nga KESH sh.a., ç’ka nuk i korrespondon ndryshimeve t</w:t>
      </w:r>
      <w:r>
        <w:rPr>
          <w:lang w:eastAsia="en-GB"/>
        </w:rPr>
        <w:t>ë</w:t>
      </w:r>
      <w:r w:rsidRPr="00C57AB6">
        <w:rPr>
          <w:lang w:eastAsia="en-GB"/>
        </w:rPr>
        <w:t xml:space="preserve"> ndodhura n</w:t>
      </w:r>
      <w:r>
        <w:rPr>
          <w:lang w:eastAsia="en-GB"/>
        </w:rPr>
        <w:t>ë</w:t>
      </w:r>
      <w:r w:rsidRPr="00C57AB6">
        <w:rPr>
          <w:lang w:eastAsia="en-GB"/>
        </w:rPr>
        <w:t xml:space="preserve"> kuadrin ligjor n</w:t>
      </w:r>
      <w:r>
        <w:rPr>
          <w:lang w:eastAsia="en-GB"/>
        </w:rPr>
        <w:t>ë</w:t>
      </w:r>
      <w:r w:rsidRPr="00C57AB6">
        <w:rPr>
          <w:lang w:eastAsia="en-GB"/>
        </w:rPr>
        <w:t xml:space="preserve"> sektori</w:t>
      </w:r>
      <w:r>
        <w:rPr>
          <w:lang w:eastAsia="en-GB"/>
        </w:rPr>
        <w:t>n</w:t>
      </w:r>
      <w:r w:rsidRPr="00C57AB6">
        <w:rPr>
          <w:lang w:eastAsia="en-GB"/>
        </w:rPr>
        <w:t xml:space="preserve"> e energjis</w:t>
      </w:r>
      <w:r>
        <w:rPr>
          <w:lang w:eastAsia="en-GB"/>
        </w:rPr>
        <w:t>ë elektrike,</w:t>
      </w: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për gjithë sa më sipër, Bordi i Komisionerëve</w:t>
      </w:r>
    </w:p>
    <w:p w:rsidR="00DB0F99" w:rsidRDefault="00DB0F99" w:rsidP="00DB0F99">
      <w:pPr>
        <w:pStyle w:val="Paragrafi"/>
        <w:rPr>
          <w:lang w:eastAsia="en-GB"/>
        </w:rPr>
      </w:pPr>
    </w:p>
    <w:p w:rsidR="00DB0F99" w:rsidRDefault="00DB0F99" w:rsidP="00DB0F99">
      <w:pPr>
        <w:pStyle w:val="VENDOSI"/>
        <w:keepNext w:val="0"/>
        <w:rPr>
          <w:lang w:eastAsia="en-GB"/>
        </w:rPr>
      </w:pPr>
      <w:r>
        <w:rPr>
          <w:lang w:eastAsia="en-GB"/>
        </w:rPr>
        <w:t>Vendosi:</w:t>
      </w:r>
    </w:p>
    <w:p w:rsidR="00DB0F99" w:rsidRDefault="00DB0F99" w:rsidP="00DB0F99">
      <w:pPr>
        <w:pStyle w:val="Paragrafi"/>
        <w:rPr>
          <w:lang w:eastAsia="en-GB"/>
        </w:rPr>
      </w:pP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1. Në vendimin nr.40, datë 31.8.2005 “Për miratimin e kontratës së furnizimit me energji elektrike për klientin e kategorisë familjare” bëhen këto shtesa dhe ndryshime:</w:t>
      </w: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1. Në titullin e vendimit, pas fjalës “familjare” shtohen fjalët: “… nga furnizuesi publik me pakicë OSSH sh.a.”.</w:t>
      </w: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2. Në pikën 1 të vendimit, pas fjalës “familjare” shtohen fjalët: “… - nga furnizuesi publik me pakicë (OSSH sh.a.)”.</w:t>
      </w: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3. Pas pikës 1 të vendimit shtohet pika 2 me përmbajtjen:</w:t>
      </w: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“Në kontratën bashkëlidhur vendimit, kudo ku thuhet “furnizuesi” ose “furnizimi me energji elektrike” do të kuptohet “furnizimi nga furnizuesi publik me pakicë (OSSH sh.a.)”.”.</w:t>
      </w: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2. Duke filluar nga data 1 korrik 2008 OSSH sh.a. është përgjegjëse për zbatimin e kontratave të furnizimit me energji elektrike të klientëve familjare, të rinj dhe ekzistues.</w:t>
      </w:r>
    </w:p>
    <w:p w:rsidR="00DB0F99" w:rsidRDefault="00DB0F99" w:rsidP="00DB0F99">
      <w:pPr>
        <w:pStyle w:val="Paragrafi"/>
        <w:rPr>
          <w:lang w:eastAsia="en-GB"/>
        </w:rPr>
      </w:pPr>
      <w:r>
        <w:rPr>
          <w:lang w:eastAsia="en-GB"/>
        </w:rPr>
        <w:t>3. Ngarkohet furnizuesi publik me pakicë (OSSH sh.a.) për zbatimin e këtij vendimi.</w:t>
      </w:r>
    </w:p>
    <w:p w:rsidR="00DB0F99" w:rsidRPr="002C3F13" w:rsidRDefault="00DB0F99" w:rsidP="00DB0F99">
      <w:pPr>
        <w:pStyle w:val="Paragrafi"/>
        <w:rPr>
          <w:lang w:eastAsia="en-GB"/>
        </w:rPr>
      </w:pPr>
      <w:r w:rsidRPr="002C3F13">
        <w:rPr>
          <w:lang w:eastAsia="en-GB"/>
        </w:rPr>
        <w:t>Ky vendim hyn në fuqi më datë 1 korrik 2008.</w:t>
      </w:r>
    </w:p>
    <w:p w:rsidR="00DB0F99" w:rsidRDefault="00DB0F99" w:rsidP="00DB0F99">
      <w:pPr>
        <w:pStyle w:val="Paragrafi"/>
        <w:rPr>
          <w:lang w:val="de-DE" w:eastAsia="en-GB"/>
        </w:rPr>
      </w:pPr>
      <w:r>
        <w:rPr>
          <w:lang w:val="de-DE" w:eastAsia="en-GB"/>
        </w:rPr>
        <w:t>Ky vendim botohet në Fletoren Zyrtare.</w:t>
      </w:r>
    </w:p>
    <w:p w:rsidR="00DB0F99" w:rsidRDefault="00DB0F99" w:rsidP="00DB0F99">
      <w:pPr>
        <w:pStyle w:val="Paragrafi"/>
        <w:rPr>
          <w:lang w:val="de-DE" w:eastAsia="en-GB"/>
        </w:rPr>
      </w:pPr>
    </w:p>
    <w:p w:rsidR="00DB0F99" w:rsidRPr="002C3F13" w:rsidRDefault="00DB0F99" w:rsidP="00DB0F99">
      <w:pPr>
        <w:pStyle w:val="Autoriteti"/>
        <w:keepNext w:val="0"/>
        <w:rPr>
          <w:lang w:eastAsia="en-GB"/>
        </w:rPr>
      </w:pPr>
      <w:r w:rsidRPr="002C3F13">
        <w:rPr>
          <w:lang w:eastAsia="en-GB"/>
        </w:rPr>
        <w:t>Kryetari i ERE-s</w:t>
      </w:r>
    </w:p>
    <w:p w:rsidR="00DB0F99" w:rsidRPr="002C3F13" w:rsidRDefault="00DB0F99" w:rsidP="00DB0F99">
      <w:pPr>
        <w:pStyle w:val="AutoritetiEmer"/>
        <w:rPr>
          <w:lang w:eastAsia="en-GB"/>
        </w:rPr>
      </w:pPr>
      <w:r w:rsidRPr="002C3F13">
        <w:rPr>
          <w:lang w:eastAsia="en-GB"/>
        </w:rPr>
        <w:t>Bujar Nepravishta</w:t>
      </w:r>
    </w:p>
    <w:sectPr w:rsidR="00DB0F99" w:rsidRPr="002C3F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0F99"/>
    <w:rsid w:val="00093BA7"/>
    <w:rsid w:val="00155FB1"/>
    <w:rsid w:val="00427864"/>
    <w:rsid w:val="00CD05AB"/>
    <w:rsid w:val="00D60C8B"/>
    <w:rsid w:val="00DB0F99"/>
    <w:rsid w:val="00FC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5B31DC-0452-42A4-A46F-8D1DE579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DB0F9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B0F9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B0F9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B0F9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