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CAA" w:rsidRPr="00503508" w:rsidRDefault="00654CAA" w:rsidP="00654CAA">
      <w:pPr>
        <w:pStyle w:val="Akti"/>
        <w:keepNext w:val="0"/>
      </w:pPr>
      <w:bookmarkStart w:id="0" w:name="_GoBack"/>
      <w:bookmarkEnd w:id="0"/>
      <w:r>
        <w:rPr>
          <w:rFonts w:eastAsia="MS Mincho"/>
        </w:rPr>
        <w:t>VEND</w:t>
      </w:r>
      <w:r w:rsidRPr="00503508">
        <w:t>IM</w:t>
      </w:r>
    </w:p>
    <w:p w:rsidR="00654CAA" w:rsidRPr="00BC1300" w:rsidRDefault="00654CAA" w:rsidP="00654CAA">
      <w:pPr>
        <w:pStyle w:val="NumriData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Nr.</w:t>
      </w:r>
      <w:r w:rsidRPr="00BC1300">
        <w:rPr>
          <w:rFonts w:eastAsia="MS Mincho"/>
          <w:lang w:eastAsia="en-GB"/>
        </w:rPr>
        <w:t>105</w:t>
      </w:r>
      <w:r>
        <w:rPr>
          <w:rFonts w:eastAsia="MS Mincho"/>
          <w:lang w:eastAsia="en-GB"/>
        </w:rPr>
        <w:t>, d</w:t>
      </w:r>
      <w:r w:rsidRPr="00BC1300">
        <w:rPr>
          <w:rFonts w:eastAsia="MS Mincho"/>
          <w:lang w:eastAsia="en-GB"/>
        </w:rPr>
        <w:t>atë 4.9.2008</w:t>
      </w:r>
    </w:p>
    <w:p w:rsidR="00654CAA" w:rsidRPr="00BC1300" w:rsidRDefault="00654CAA" w:rsidP="00654CAA">
      <w:pPr>
        <w:pStyle w:val="Paragrafi"/>
        <w:rPr>
          <w:rFonts w:eastAsia="MS Mincho"/>
          <w:lang w:val="en-GB" w:eastAsia="en-GB"/>
        </w:rPr>
      </w:pPr>
    </w:p>
    <w:p w:rsidR="00654CAA" w:rsidRPr="00BC1300" w:rsidRDefault="00654CAA" w:rsidP="00654CAA">
      <w:pPr>
        <w:pStyle w:val="Titulli"/>
        <w:keepNext w:val="0"/>
        <w:rPr>
          <w:rFonts w:eastAsia="MS Mincho"/>
          <w:lang w:eastAsia="en-GB"/>
        </w:rPr>
      </w:pPr>
      <w:r w:rsidRPr="00BC1300">
        <w:rPr>
          <w:rFonts w:eastAsia="MS Mincho"/>
          <w:lang w:eastAsia="en-GB"/>
        </w:rPr>
        <w:t>PËR NJË DEVIJIM NG</w:t>
      </w:r>
      <w:r>
        <w:rPr>
          <w:rFonts w:eastAsia="MS Mincho"/>
          <w:lang w:eastAsia="en-GB"/>
        </w:rPr>
        <w:t>A RREGULLAT E PRAKTIKËS DHE PROc</w:t>
      </w:r>
      <w:r w:rsidRPr="00BC1300">
        <w:rPr>
          <w:rFonts w:eastAsia="MS Mincho"/>
          <w:lang w:eastAsia="en-GB"/>
        </w:rPr>
        <w:t>ED</w:t>
      </w:r>
      <w:r>
        <w:rPr>
          <w:rFonts w:eastAsia="MS Mincho"/>
          <w:lang w:eastAsia="en-GB"/>
        </w:rPr>
        <w:t>URAVE TË ERE-s NË LIDHJE ME PROc</w:t>
      </w:r>
      <w:r w:rsidRPr="00BC1300">
        <w:rPr>
          <w:rFonts w:eastAsia="MS Mincho"/>
          <w:lang w:eastAsia="en-GB"/>
        </w:rPr>
        <w:t>ESIN E RI</w:t>
      </w:r>
      <w:r>
        <w:rPr>
          <w:rFonts w:eastAsia="MS Mincho"/>
          <w:lang w:eastAsia="en-GB"/>
        </w:rPr>
        <w:t>SHIKIMIT TË RREGULLORES PËR PROcEDURAT E LIcENc</w:t>
      </w:r>
      <w:r w:rsidRPr="00BC1300">
        <w:rPr>
          <w:rFonts w:eastAsia="MS Mincho"/>
          <w:lang w:eastAsia="en-GB"/>
        </w:rPr>
        <w:t xml:space="preserve">IMIT </w:t>
      </w:r>
    </w:p>
    <w:p w:rsidR="00654CAA" w:rsidRPr="00BC1300" w:rsidRDefault="00654CAA" w:rsidP="00654CAA">
      <w:pPr>
        <w:pStyle w:val="Paragrafi"/>
        <w:rPr>
          <w:rFonts w:eastAsia="MS Mincho"/>
          <w:lang w:val="en-GB" w:eastAsia="en-GB"/>
        </w:rPr>
      </w:pPr>
    </w:p>
    <w:p w:rsidR="00654CAA" w:rsidRPr="00BC1300" w:rsidRDefault="00654CAA" w:rsidP="00654CAA">
      <w:pPr>
        <w:pStyle w:val="BazLigjPropozues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Në mbështetje të nenit 9 të ligjit nr.9072, datë 22.5.2003 “Pë</w:t>
      </w:r>
      <w:r w:rsidRPr="00BC1300">
        <w:rPr>
          <w:rFonts w:eastAsia="MS Mincho"/>
          <w:lang w:eastAsia="en-GB"/>
        </w:rPr>
        <w:t>r</w:t>
      </w:r>
      <w:r>
        <w:rPr>
          <w:rFonts w:eastAsia="MS Mincho"/>
          <w:lang w:eastAsia="en-GB"/>
        </w:rPr>
        <w:t xml:space="preserve"> sektorin e energjisë elektrike”, të ndryshuar,  nenit 38 të rregullave të praktikës dhe proc</w:t>
      </w:r>
      <w:r w:rsidRPr="00BC1300">
        <w:rPr>
          <w:rFonts w:eastAsia="MS Mincho"/>
          <w:lang w:eastAsia="en-GB"/>
        </w:rPr>
        <w:t>edura</w:t>
      </w:r>
      <w:r>
        <w:rPr>
          <w:rFonts w:eastAsia="MS Mincho"/>
          <w:lang w:eastAsia="en-GB"/>
        </w:rPr>
        <w:t>ve të ERE-s, të  miratuara me  v</w:t>
      </w:r>
      <w:r w:rsidRPr="00BC1300">
        <w:rPr>
          <w:rFonts w:eastAsia="MS Mincho"/>
          <w:lang w:eastAsia="en-GB"/>
        </w:rPr>
        <w:t>endimin e Bordit</w:t>
      </w:r>
      <w:r>
        <w:rPr>
          <w:rFonts w:eastAsia="MS Mincho"/>
          <w:lang w:eastAsia="en-GB"/>
        </w:rPr>
        <w:t xml:space="preserve"> të Komisionerëve të ERE-s, nr.44, datë 24.7.2007,  Bordi i Komisionerë</w:t>
      </w:r>
      <w:r w:rsidRPr="00BC1300">
        <w:rPr>
          <w:rFonts w:eastAsia="MS Mincho"/>
          <w:lang w:eastAsia="en-GB"/>
        </w:rPr>
        <w:t>ve  të  ERE-s, në mbledhjen e tij të d</w:t>
      </w:r>
      <w:r>
        <w:rPr>
          <w:rFonts w:eastAsia="MS Mincho"/>
          <w:lang w:eastAsia="en-GB"/>
        </w:rPr>
        <w:t>atës 4.9.</w:t>
      </w:r>
      <w:r w:rsidRPr="00BC1300">
        <w:rPr>
          <w:rFonts w:eastAsia="MS Mincho"/>
          <w:lang w:eastAsia="en-GB"/>
        </w:rPr>
        <w:t>2008,  pasi  vendosi të filloj</w:t>
      </w:r>
      <w:r>
        <w:rPr>
          <w:rFonts w:eastAsia="MS Mincho"/>
          <w:lang w:eastAsia="en-GB"/>
        </w:rPr>
        <w:t>ë procedurat për rishikimin e  rregullores për procedurat e licenc</w:t>
      </w:r>
      <w:r w:rsidRPr="00BC1300">
        <w:rPr>
          <w:rFonts w:eastAsia="MS Mincho"/>
          <w:lang w:eastAsia="en-GB"/>
        </w:rPr>
        <w:t xml:space="preserve">imit, </w:t>
      </w:r>
    </w:p>
    <w:p w:rsidR="00654CAA" w:rsidRPr="00EE24B0" w:rsidRDefault="00654CAA" w:rsidP="00654CA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d</w:t>
      </w:r>
      <w:r w:rsidRPr="00EE24B0">
        <w:rPr>
          <w:rFonts w:eastAsia="MS Mincho"/>
          <w:lang w:val="en-GB" w:eastAsia="en-GB"/>
        </w:rPr>
        <w:t xml:space="preserve">uke konstatuar, </w:t>
      </w:r>
    </w:p>
    <w:p w:rsidR="00654CAA" w:rsidRPr="00BC1300" w:rsidRDefault="00654CAA" w:rsidP="00654CA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- n</w:t>
      </w:r>
      <w:r w:rsidRPr="00BC1300">
        <w:rPr>
          <w:rFonts w:eastAsia="MS Mincho"/>
          <w:lang w:val="en-GB" w:eastAsia="en-GB"/>
        </w:rPr>
        <w:t>evojën për plotësimin në një kohë të shkurtër të kuadrit rregullator në sektorin e energjisë elektri</w:t>
      </w:r>
      <w:r>
        <w:rPr>
          <w:rFonts w:eastAsia="MS Mincho"/>
          <w:lang w:val="en-GB" w:eastAsia="en-GB"/>
        </w:rPr>
        <w:t>ke si pjesë e rëndësishme e proc</w:t>
      </w:r>
      <w:r w:rsidRPr="00BC1300">
        <w:rPr>
          <w:rFonts w:eastAsia="MS Mincho"/>
          <w:lang w:val="en-GB" w:eastAsia="en-GB"/>
        </w:rPr>
        <w:t>esit të privatizimit të OSSH sh.a</w:t>
      </w:r>
      <w:r>
        <w:rPr>
          <w:rFonts w:eastAsia="MS Mincho"/>
          <w:lang w:val="en-GB" w:eastAsia="en-GB"/>
        </w:rPr>
        <w:t>.,</w:t>
      </w:r>
      <w:r w:rsidRPr="00BC1300">
        <w:rPr>
          <w:rFonts w:eastAsia="MS Mincho"/>
          <w:lang w:val="en-GB" w:eastAsia="en-GB"/>
        </w:rPr>
        <w:t xml:space="preserve"> </w:t>
      </w:r>
    </w:p>
    <w:p w:rsidR="00654CAA" w:rsidRPr="00BC1300" w:rsidRDefault="00654CAA" w:rsidP="00654CAA">
      <w:pPr>
        <w:pStyle w:val="VENDOS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VENDOSI</w:t>
      </w:r>
      <w:r w:rsidRPr="00BC1300">
        <w:rPr>
          <w:rFonts w:eastAsia="MS Mincho"/>
          <w:lang w:eastAsia="en-GB"/>
        </w:rPr>
        <w:t>:</w:t>
      </w:r>
    </w:p>
    <w:p w:rsidR="00654CAA" w:rsidRPr="003236C5" w:rsidRDefault="00654CAA" w:rsidP="00654CAA">
      <w:pPr>
        <w:pStyle w:val="Paragrafi"/>
        <w:rPr>
          <w:rFonts w:eastAsia="MS Mincho"/>
          <w:sz w:val="10"/>
          <w:lang w:val="en-GB" w:eastAsia="en-GB"/>
        </w:rPr>
      </w:pPr>
    </w:p>
    <w:p w:rsidR="00654CAA" w:rsidRPr="00BC1300" w:rsidRDefault="00654CAA" w:rsidP="00654CA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1. </w:t>
      </w:r>
      <w:r w:rsidRPr="00BC1300">
        <w:rPr>
          <w:rFonts w:eastAsia="MS Mincho"/>
          <w:lang w:val="en-GB" w:eastAsia="en-GB"/>
        </w:rPr>
        <w:t>Të kr</w:t>
      </w:r>
      <w:r>
        <w:rPr>
          <w:rFonts w:eastAsia="MS Mincho"/>
          <w:lang w:val="en-GB" w:eastAsia="en-GB"/>
        </w:rPr>
        <w:t>yejë një devijim nga neni 26 i rregullave të praktikës dhe proc</w:t>
      </w:r>
      <w:r w:rsidRPr="00BC1300">
        <w:rPr>
          <w:rFonts w:eastAsia="MS Mincho"/>
          <w:lang w:val="en-GB" w:eastAsia="en-GB"/>
        </w:rPr>
        <w:t xml:space="preserve">edurave të ERE-s në lidhje me afatin e botimit të njoftimit dhe të marrjes së komenteve nga palët e interesuara mbi draftin e </w:t>
      </w:r>
      <w:r>
        <w:rPr>
          <w:rFonts w:eastAsia="MS Mincho"/>
          <w:lang w:val="en-GB" w:eastAsia="en-GB"/>
        </w:rPr>
        <w:t>rregullores për procedurat e licenc</w:t>
      </w:r>
      <w:r w:rsidRPr="00BC1300">
        <w:rPr>
          <w:rFonts w:eastAsia="MS Mincho"/>
          <w:lang w:val="en-GB" w:eastAsia="en-GB"/>
        </w:rPr>
        <w:t xml:space="preserve">imit. </w:t>
      </w:r>
    </w:p>
    <w:p w:rsidR="00654CAA" w:rsidRPr="00BC1300" w:rsidRDefault="00654CAA" w:rsidP="00654CA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2. </w:t>
      </w:r>
      <w:r w:rsidRPr="00BC1300">
        <w:rPr>
          <w:rFonts w:eastAsia="MS Mincho"/>
          <w:lang w:val="en-GB" w:eastAsia="en-GB"/>
        </w:rPr>
        <w:t>Afati i botimi</w:t>
      </w:r>
      <w:r>
        <w:rPr>
          <w:rFonts w:eastAsia="MS Mincho"/>
          <w:lang w:val="en-GB" w:eastAsia="en-GB"/>
        </w:rPr>
        <w:t>t të njoftimit në gazetë bëhet 2 ditë dhe afati i pritjes së komenteve për rregulloren e procedurave të licencimit  është deri më datë 8.</w:t>
      </w:r>
      <w:r w:rsidRPr="00BC1300">
        <w:rPr>
          <w:rFonts w:eastAsia="MS Mincho"/>
          <w:lang w:val="en-GB" w:eastAsia="en-GB"/>
        </w:rPr>
        <w:t xml:space="preserve">9.2008.  </w:t>
      </w:r>
    </w:p>
    <w:p w:rsidR="00654CAA" w:rsidRPr="00BC1300" w:rsidRDefault="00654CAA" w:rsidP="00654CA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3. Ngarkohet Drejtoria e Licenc</w:t>
      </w:r>
      <w:r w:rsidRPr="00BC1300">
        <w:rPr>
          <w:rFonts w:eastAsia="MS Mincho"/>
          <w:lang w:val="en-GB" w:eastAsia="en-GB"/>
        </w:rPr>
        <w:t>imit dhe Monitorimit të Tregut</w:t>
      </w:r>
      <w:r>
        <w:rPr>
          <w:rFonts w:eastAsia="MS Mincho"/>
          <w:lang w:val="en-GB" w:eastAsia="en-GB"/>
        </w:rPr>
        <w:t>,</w:t>
      </w:r>
      <w:r w:rsidRPr="00BC1300">
        <w:rPr>
          <w:rFonts w:eastAsia="MS Mincho"/>
          <w:lang w:val="en-GB" w:eastAsia="en-GB"/>
        </w:rPr>
        <w:t xml:space="preserve"> si dhe Drejtoria Juridike dhe Mbrojtjes së K</w:t>
      </w:r>
      <w:r>
        <w:rPr>
          <w:rFonts w:eastAsia="MS Mincho"/>
          <w:lang w:val="en-GB" w:eastAsia="en-GB"/>
        </w:rPr>
        <w:t>onsumatorit, për ndjekjen e proc</w:t>
      </w:r>
      <w:r w:rsidRPr="00BC1300">
        <w:rPr>
          <w:rFonts w:eastAsia="MS Mincho"/>
          <w:lang w:val="en-GB" w:eastAsia="en-GB"/>
        </w:rPr>
        <w:t>edurave.</w:t>
      </w:r>
    </w:p>
    <w:p w:rsidR="00654CAA" w:rsidRPr="00BC1300" w:rsidRDefault="00654CAA" w:rsidP="00654CAA">
      <w:pPr>
        <w:pStyle w:val="Paragrafi"/>
        <w:rPr>
          <w:rFonts w:eastAsia="MS Mincho"/>
          <w:lang w:val="en-GB" w:eastAsia="en-GB"/>
        </w:rPr>
      </w:pPr>
      <w:r w:rsidRPr="00BC1300">
        <w:rPr>
          <w:rFonts w:eastAsia="MS Mincho"/>
          <w:lang w:val="en-GB" w:eastAsia="en-GB"/>
        </w:rPr>
        <w:t>Ky vendim hyn në fuqi menjëherë.</w:t>
      </w:r>
    </w:p>
    <w:p w:rsidR="00654CAA" w:rsidRPr="00741343" w:rsidRDefault="00654CAA" w:rsidP="00654CAA">
      <w:pPr>
        <w:pStyle w:val="Paragrafi"/>
        <w:rPr>
          <w:rFonts w:eastAsia="MS Mincho"/>
          <w:lang w:val="de-DE" w:eastAsia="en-GB"/>
        </w:rPr>
      </w:pPr>
      <w:r w:rsidRPr="00741343">
        <w:rPr>
          <w:rFonts w:eastAsia="MS Mincho"/>
          <w:lang w:val="de-DE" w:eastAsia="en-GB"/>
        </w:rPr>
        <w:t xml:space="preserve">Ky vendim botohet në Fletoren Zyrtare. </w:t>
      </w:r>
    </w:p>
    <w:p w:rsidR="00654CAA" w:rsidRPr="003236C5" w:rsidRDefault="00654CAA" w:rsidP="00654CAA">
      <w:pPr>
        <w:pStyle w:val="Paragrafi"/>
        <w:rPr>
          <w:rFonts w:eastAsia="MS Mincho"/>
          <w:sz w:val="8"/>
          <w:lang w:val="de-DE" w:eastAsia="en-GB"/>
        </w:rPr>
      </w:pPr>
    </w:p>
    <w:p w:rsidR="00654CAA" w:rsidRDefault="00654CAA" w:rsidP="00654CAA">
      <w:pPr>
        <w:pStyle w:val="Autoriteti"/>
        <w:keepNext w:val="0"/>
        <w:rPr>
          <w:szCs w:val="8"/>
        </w:rPr>
      </w:pPr>
      <w:r w:rsidRPr="00767C45">
        <w:t xml:space="preserve">Kryetari </w:t>
      </w:r>
      <w:r>
        <w:rPr>
          <w:szCs w:val="12"/>
        </w:rPr>
        <w:t>i</w:t>
      </w:r>
      <w:r w:rsidRPr="00767C45">
        <w:rPr>
          <w:szCs w:val="12"/>
        </w:rPr>
        <w:t xml:space="preserve"> </w:t>
      </w:r>
      <w:r>
        <w:t>ERE-s</w:t>
      </w:r>
      <w:r w:rsidRPr="00767C45">
        <w:t xml:space="preserve"> </w:t>
      </w:r>
      <w:r w:rsidRPr="00767C45">
        <w:rPr>
          <w:szCs w:val="8"/>
        </w:rPr>
        <w:t xml:space="preserve"> </w:t>
      </w:r>
    </w:p>
    <w:p w:rsidR="00654CAA" w:rsidRPr="00767C45" w:rsidRDefault="00654CAA" w:rsidP="00654CAA">
      <w:pPr>
        <w:pStyle w:val="AutoritetiEmer"/>
      </w:pPr>
      <w:r>
        <w:t>Bujar Nepavishta</w:t>
      </w:r>
      <w:r w:rsidRPr="00767C45">
        <w:rPr>
          <w:szCs w:val="12"/>
        </w:rPr>
        <w:t xml:space="preserve"> </w:t>
      </w:r>
    </w:p>
    <w:sectPr w:rsidR="00654CAA" w:rsidRPr="00767C4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54CAA"/>
    <w:rsid w:val="00093BA7"/>
    <w:rsid w:val="00155FB1"/>
    <w:rsid w:val="00427864"/>
    <w:rsid w:val="00654CAA"/>
    <w:rsid w:val="00CD05AB"/>
    <w:rsid w:val="00D60C8B"/>
    <w:rsid w:val="00FD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249B32-09E1-494B-8FFF-B50AFA5AA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654CA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2019-03-16T19:46:00Z</dcterms:created>
  <dcterms:modified xsi:type="dcterms:W3CDTF">2019-03-16T19:46:00Z</dcterms:modified>
</cp:coreProperties>
</file>