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8D7" w:rsidRPr="005D6660" w:rsidRDefault="008178D7" w:rsidP="008178D7">
      <w:pPr>
        <w:pStyle w:val="Akti"/>
        <w:keepNext w:val="0"/>
        <w:rPr>
          <w:lang w:val="sq-AL"/>
        </w:rPr>
      </w:pPr>
      <w:bookmarkStart w:id="0" w:name="_GoBack"/>
      <w:bookmarkEnd w:id="0"/>
      <w:r w:rsidRPr="005D6660">
        <w:rPr>
          <w:lang w:val="sq-AL"/>
        </w:rPr>
        <w:t>Vendim</w:t>
      </w:r>
    </w:p>
    <w:p w:rsidR="008178D7" w:rsidRPr="005D6660" w:rsidRDefault="008178D7" w:rsidP="008178D7">
      <w:pPr>
        <w:pStyle w:val="NumriData"/>
        <w:keepNext w:val="0"/>
        <w:rPr>
          <w:lang w:val="sq-AL"/>
        </w:rPr>
      </w:pPr>
      <w:r w:rsidRPr="005D6660">
        <w:rPr>
          <w:lang w:val="sq-AL"/>
        </w:rPr>
        <w:t>Nr.123, datë 24.10.2008</w:t>
      </w:r>
    </w:p>
    <w:p w:rsidR="008178D7" w:rsidRPr="005D6660" w:rsidRDefault="008178D7" w:rsidP="008178D7">
      <w:pPr>
        <w:pStyle w:val="Paragrafi"/>
        <w:rPr>
          <w:szCs w:val="38"/>
          <w:lang w:val="sq-AL"/>
        </w:rPr>
      </w:pPr>
    </w:p>
    <w:p w:rsidR="008178D7" w:rsidRPr="005D6660" w:rsidRDefault="008178D7" w:rsidP="008178D7">
      <w:pPr>
        <w:pStyle w:val="Titulli"/>
        <w:rPr>
          <w:lang w:val="sq-AL"/>
        </w:rPr>
      </w:pPr>
      <w:r w:rsidRPr="005D6660">
        <w:rPr>
          <w:lang w:val="sq-AL"/>
        </w:rPr>
        <w:t>PËr miratimin e kodit tË funksionimit tË rrjetit (Kodit tË transmetimit tË energjisË elektrike)</w:t>
      </w:r>
    </w:p>
    <w:p w:rsidR="008178D7" w:rsidRPr="005D6660" w:rsidRDefault="008178D7" w:rsidP="008178D7">
      <w:pPr>
        <w:pStyle w:val="Paragrafi"/>
        <w:ind w:firstLine="0"/>
        <w:rPr>
          <w:szCs w:val="38"/>
          <w:lang w:val="sq-AL"/>
        </w:rPr>
      </w:pPr>
    </w:p>
    <w:p w:rsidR="008178D7" w:rsidRPr="005D6660" w:rsidRDefault="008178D7" w:rsidP="008178D7">
      <w:pPr>
        <w:pStyle w:val="Paragrafi"/>
        <w:rPr>
          <w:lang w:val="sq-AL"/>
        </w:rPr>
      </w:pPr>
      <w:r w:rsidRPr="005D6660">
        <w:rPr>
          <w:lang w:val="sq-AL"/>
        </w:rPr>
        <w:t>Në mbështetje të neneve 8, pika 2, germa “i”, 9 dhe 55 të ligjit nr.9072, datë 22.5.2003, “Për sektorin e energjisë elektrike” i ndryshuar, vendimin e Këshillit të Ministrave nr.338, datë 19.3.2008 “Për miratimin e modelit të tregut të energjisë elektrike”, pika 7, si dhe shtojca E, vendimit të Bordit të Komisionerëve nr.53, datë 23.5.2008 “Për fillimin e procedurave për disa ndryshime në kodin e funksionimit të shpërndarjes së energjisë elektrike, kodin e sistemit të transmetimit, dhe kodin e matjes së energjisë elektrike”, Bordi i Komisionerëve të ERE-s, në mbledhjen e tij të datës 24.10.2008, pasi shqyrtoi dhe analizoi draftin e kodit të funksionimit të rrjetit (kodit të transmetimit të energjisë elektrike) të përgatitur nga ana e Drejtorisë së Licencimit dhe Monitorimit të Tregut dhe Drejtorisë Juridike dhe Mbrojtjes së Konsumatorit,</w:t>
      </w:r>
    </w:p>
    <w:p w:rsidR="008178D7" w:rsidRPr="005D6660" w:rsidRDefault="008178D7" w:rsidP="008178D7">
      <w:pPr>
        <w:pStyle w:val="Paragrafi"/>
        <w:rPr>
          <w:lang w:val="sq-AL"/>
        </w:rPr>
      </w:pPr>
      <w:r w:rsidRPr="005D6660">
        <w:rPr>
          <w:lang w:val="sq-AL"/>
        </w:rPr>
        <w:t xml:space="preserve">  </w:t>
      </w:r>
    </w:p>
    <w:p w:rsidR="008178D7" w:rsidRPr="008178D7" w:rsidRDefault="008178D7" w:rsidP="008178D7">
      <w:pPr>
        <w:pStyle w:val="VENDOSI"/>
        <w:keepNext w:val="0"/>
        <w:rPr>
          <w:lang w:val="sq-AL"/>
        </w:rPr>
      </w:pPr>
      <w:r w:rsidRPr="008178D7">
        <w:rPr>
          <w:lang w:val="sq-AL"/>
        </w:rPr>
        <w:t xml:space="preserve">VENDOSI:  </w:t>
      </w:r>
    </w:p>
    <w:p w:rsidR="008178D7" w:rsidRPr="008178D7" w:rsidRDefault="008178D7" w:rsidP="008178D7">
      <w:pPr>
        <w:pStyle w:val="Paragrafi"/>
        <w:rPr>
          <w:lang w:val="sq-AL"/>
        </w:rPr>
      </w:pPr>
    </w:p>
    <w:p w:rsidR="008178D7" w:rsidRPr="008178D7" w:rsidRDefault="008178D7" w:rsidP="008178D7">
      <w:pPr>
        <w:pStyle w:val="Paragrafi"/>
        <w:rPr>
          <w:lang w:val="sq-AL"/>
        </w:rPr>
      </w:pPr>
      <w:r w:rsidRPr="008178D7">
        <w:rPr>
          <w:lang w:val="sq-AL"/>
        </w:rPr>
        <w:t xml:space="preserve">1. Miratimin e kodit të funksionimit të rrjetit (kodit të transmetimit të energjisë elektrike)  (kodi bashkëlidhur këtij vendimi).  </w:t>
      </w:r>
    </w:p>
    <w:p w:rsidR="008178D7" w:rsidRPr="008178D7" w:rsidRDefault="008178D7" w:rsidP="008178D7">
      <w:pPr>
        <w:pStyle w:val="Paragrafi"/>
        <w:rPr>
          <w:lang w:val="sq-AL"/>
        </w:rPr>
      </w:pPr>
      <w:r w:rsidRPr="008178D7">
        <w:rPr>
          <w:lang w:val="sq-AL"/>
        </w:rPr>
        <w:t xml:space="preserve">2. Shfuqizimin e vendimit nr.58, datë 28.12.2004 “Për miratimin e kodit të sistemit të transmetimit të energjisë elektrike (kodi i funksionimit të rrjetit të transmetimit)”.  </w:t>
      </w:r>
    </w:p>
    <w:p w:rsidR="008178D7" w:rsidRPr="008178D7" w:rsidRDefault="008178D7" w:rsidP="008178D7">
      <w:pPr>
        <w:pStyle w:val="Paragrafi"/>
        <w:rPr>
          <w:lang w:val="sq-AL"/>
        </w:rPr>
      </w:pPr>
      <w:r w:rsidRPr="008178D7">
        <w:rPr>
          <w:lang w:val="sq-AL"/>
        </w:rPr>
        <w:t xml:space="preserve">Ky vendim hyn në fuqi 15 ditë pas botimit në Fletoren Zyrtare.  </w:t>
      </w:r>
    </w:p>
    <w:p w:rsidR="008178D7" w:rsidRPr="008178D7" w:rsidRDefault="008178D7" w:rsidP="008178D7">
      <w:pPr>
        <w:pStyle w:val="Paragrafi"/>
        <w:rPr>
          <w:lang w:val="sq-AL"/>
        </w:rPr>
      </w:pPr>
    </w:p>
    <w:p w:rsidR="008178D7" w:rsidRPr="005D6660" w:rsidRDefault="008178D7" w:rsidP="008178D7">
      <w:pPr>
        <w:pStyle w:val="Autoriteti"/>
        <w:keepNext w:val="0"/>
        <w:rPr>
          <w:lang w:val="it-IT"/>
        </w:rPr>
      </w:pPr>
      <w:r w:rsidRPr="005D6660">
        <w:rPr>
          <w:lang w:val="it-IT"/>
        </w:rPr>
        <w:t>Kryetari  i ERE-s</w:t>
      </w:r>
    </w:p>
    <w:p w:rsidR="008178D7" w:rsidRPr="005D6660" w:rsidRDefault="008178D7" w:rsidP="008178D7">
      <w:pPr>
        <w:pStyle w:val="AutoritetiEmer"/>
        <w:rPr>
          <w:lang w:val="it-IT"/>
        </w:rPr>
      </w:pPr>
      <w:r w:rsidRPr="005D6660">
        <w:rPr>
          <w:szCs w:val="28"/>
          <w:lang w:val="it-IT"/>
        </w:rPr>
        <w:t xml:space="preserve">Bujar </w:t>
      </w:r>
      <w:r w:rsidRPr="005D6660">
        <w:rPr>
          <w:lang w:val="it-IT"/>
        </w:rPr>
        <w:t xml:space="preserve">Nepravishta  </w:t>
      </w:r>
    </w:p>
    <w:sectPr w:rsidR="008178D7" w:rsidRPr="005D666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78D7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178D7"/>
    <w:rsid w:val="009723D5"/>
    <w:rsid w:val="009B365E"/>
    <w:rsid w:val="009C64AB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6EEF2A-0414-4249-A00B-943ED7C8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178D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