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05E" w:rsidRDefault="00E1005E" w:rsidP="00E1005E">
      <w:pPr>
        <w:pStyle w:val="Akti"/>
        <w:keepNext w:val="0"/>
      </w:pPr>
      <w:bookmarkStart w:id="0" w:name="_GoBack"/>
      <w:bookmarkEnd w:id="0"/>
      <w:r>
        <w:t>Vendim</w:t>
      </w:r>
    </w:p>
    <w:p w:rsidR="00E1005E" w:rsidRDefault="00E1005E" w:rsidP="00E1005E">
      <w:pPr>
        <w:pStyle w:val="NumriData"/>
        <w:keepNext w:val="0"/>
      </w:pPr>
      <w:r>
        <w:t>Nr.131, datë 2.12.2008</w:t>
      </w:r>
    </w:p>
    <w:p w:rsidR="00E1005E" w:rsidRDefault="00E1005E" w:rsidP="00E1005E">
      <w:pPr>
        <w:pStyle w:val="Paragrafi0"/>
      </w:pPr>
    </w:p>
    <w:p w:rsidR="00E1005E" w:rsidRPr="00B955C3" w:rsidRDefault="00E1005E" w:rsidP="00E1005E">
      <w:pPr>
        <w:pStyle w:val="Titulli0"/>
        <w:keepNext w:val="0"/>
      </w:pPr>
      <w:r w:rsidRPr="00B955C3">
        <w:t>P</w:t>
      </w:r>
      <w:r>
        <w:t>ë</w:t>
      </w:r>
      <w:r w:rsidRPr="00B955C3">
        <w:t>r fillimin e procedurave p</w:t>
      </w:r>
      <w:r>
        <w:t>ë</w:t>
      </w:r>
      <w:r w:rsidRPr="00B955C3">
        <w:t>r dh</w:t>
      </w:r>
      <w:r>
        <w:t>ë</w:t>
      </w:r>
      <w:r w:rsidRPr="00B955C3">
        <w:t>nien e statusit t</w:t>
      </w:r>
      <w:r>
        <w:t>ë</w:t>
      </w:r>
      <w:r w:rsidRPr="00B955C3">
        <w:t xml:space="preserve"> kli</w:t>
      </w:r>
      <w:r>
        <w:t>entit të kualifikuar shoqërisë “</w:t>
      </w:r>
      <w:r w:rsidRPr="00B955C3">
        <w:t>Antea Cement</w:t>
      </w:r>
      <w:r>
        <w:t>” sha</w:t>
      </w:r>
      <w:r w:rsidRPr="00B955C3">
        <w:t xml:space="preserve"> p</w:t>
      </w:r>
      <w:r>
        <w:t>ë</w:t>
      </w:r>
      <w:r w:rsidRPr="00B955C3">
        <w:t xml:space="preserve">r objektin fabrika e </w:t>
      </w:r>
      <w:r>
        <w:t>ç</w:t>
      </w:r>
      <w:r w:rsidRPr="00B955C3">
        <w:t>imentos pran</w:t>
      </w:r>
      <w:r>
        <w:t>ë</w:t>
      </w:r>
      <w:r w:rsidRPr="00B955C3">
        <w:t xml:space="preserve"> Burizan</w:t>
      </w:r>
      <w:r>
        <w:t>ë</w:t>
      </w:r>
      <w:r w:rsidRPr="00B955C3">
        <w:t>s</w:t>
      </w:r>
      <w:r>
        <w:t>,</w:t>
      </w:r>
      <w:r w:rsidRPr="00B955C3">
        <w:t xml:space="preserve"> Kruj</w:t>
      </w:r>
      <w:r>
        <w:t>ë</w:t>
      </w:r>
    </w:p>
    <w:p w:rsidR="00E1005E" w:rsidRDefault="00E1005E" w:rsidP="00E1005E">
      <w:pPr>
        <w:pStyle w:val="Paragrafi0"/>
      </w:pPr>
    </w:p>
    <w:p w:rsidR="00E1005E" w:rsidRDefault="00E1005E" w:rsidP="00E1005E">
      <w:pPr>
        <w:pStyle w:val="Paragrafi0"/>
      </w:pPr>
      <w:r>
        <w:t>Në mbështetje të neneve 9 dhe 48 të ligjit nr.9072, datë 22.5.2003 “Për sektorin e energjisë elektrike”, të ndryshuar dhe nenit 5, pika 2 të “Rregullores për kriteret e dhënies dhe heqjes së statusit të klientit të kualifikuar”, miratuar me vendimin e Bordit të Komisionerëve të ERE-s nr.99, datë 27.12.2006, Bordi i Komisionerëve të Entit Rregullator të Energjisë (ERE), në mbledhjen e tij të datës 2.12.2008, mbasi shqyrtoi aplikimin e paraqitur nga shoqëria “Antea Cement” sh.a., për marrjen e statusit të klientit të kualifikuar për objektin fabrika e çimentos pranë Burizanës, Krujë.</w:t>
      </w:r>
    </w:p>
    <w:p w:rsidR="00E1005E" w:rsidRDefault="00E1005E" w:rsidP="00E1005E">
      <w:pPr>
        <w:pStyle w:val="VENDOSI0"/>
        <w:keepNext w:val="0"/>
        <w:ind w:firstLine="720"/>
        <w:jc w:val="left"/>
      </w:pPr>
      <w:r>
        <w:rPr>
          <w:caps w:val="0"/>
        </w:rPr>
        <w:t>Konstatoi se:</w:t>
      </w:r>
    </w:p>
    <w:p w:rsidR="00E1005E" w:rsidRDefault="00E1005E" w:rsidP="00E1005E">
      <w:pPr>
        <w:pStyle w:val="Paragrafi0"/>
      </w:pPr>
      <w:r>
        <w:t>Aplikimi plotëson kërkesat e rregullores për kriteret e dhënies dhe heqjes së statusit të klientit të kualifikuar dhe vendimit nr.77, datë 14.12.2007 të Bordit të Komisionerëve “Për miratimin e nivelit të konsumit vjetor për përfitimin e statusit të klientit të kualifikuar”.</w:t>
      </w:r>
    </w:p>
    <w:p w:rsidR="00E1005E" w:rsidRDefault="00E1005E" w:rsidP="00E1005E">
      <w:pPr>
        <w:pStyle w:val="Paragrafi0"/>
      </w:pPr>
      <w:r>
        <w:t>Për gjithë sa më sipër cituar, Bordi i Komisionerëve të ERE-s</w:t>
      </w:r>
    </w:p>
    <w:p w:rsidR="00E1005E" w:rsidRDefault="00E1005E" w:rsidP="00E1005E">
      <w:pPr>
        <w:pStyle w:val="Paragrafi0"/>
      </w:pPr>
    </w:p>
    <w:p w:rsidR="00E1005E" w:rsidRDefault="00E1005E" w:rsidP="00E1005E">
      <w:pPr>
        <w:pStyle w:val="VENDOSI0"/>
        <w:keepNext w:val="0"/>
      </w:pPr>
      <w:r>
        <w:t>Vendosi:</w:t>
      </w:r>
    </w:p>
    <w:p w:rsidR="00E1005E" w:rsidRDefault="00E1005E" w:rsidP="00E1005E">
      <w:pPr>
        <w:pStyle w:val="Paragrafi0"/>
      </w:pPr>
    </w:p>
    <w:p w:rsidR="00E1005E" w:rsidRPr="009A65A1" w:rsidRDefault="00E1005E" w:rsidP="00E1005E">
      <w:pPr>
        <w:pStyle w:val="Paragrafi0"/>
      </w:pPr>
      <w:r w:rsidRPr="009A65A1">
        <w:t>1.</w:t>
      </w:r>
      <w:r>
        <w:t xml:space="preserve"> </w:t>
      </w:r>
      <w:r w:rsidRPr="009A65A1">
        <w:t>Fillimin e procedurave p</w:t>
      </w:r>
      <w:r>
        <w:t>ë</w:t>
      </w:r>
      <w:r w:rsidRPr="009A65A1">
        <w:t>r dh</w:t>
      </w:r>
      <w:r>
        <w:t>ë</w:t>
      </w:r>
      <w:r w:rsidRPr="009A65A1">
        <w:t>nien e statusit t</w:t>
      </w:r>
      <w:r>
        <w:t>ë</w:t>
      </w:r>
      <w:r w:rsidRPr="009A65A1">
        <w:t xml:space="preserve"> klientit t</w:t>
      </w:r>
      <w:r>
        <w:t>ë</w:t>
      </w:r>
      <w:r w:rsidRPr="009A65A1">
        <w:t xml:space="preserve"> kualifikuar shoq</w:t>
      </w:r>
      <w:r>
        <w:t>ë</w:t>
      </w:r>
      <w:r w:rsidRPr="009A65A1">
        <w:t>ris</w:t>
      </w:r>
      <w:r>
        <w:t>ë</w:t>
      </w:r>
      <w:r w:rsidRPr="009A65A1">
        <w:t xml:space="preserve"> </w:t>
      </w:r>
      <w:r>
        <w:t>“</w:t>
      </w:r>
      <w:r w:rsidRPr="009A65A1">
        <w:t>Antea Cement</w:t>
      </w:r>
      <w:r>
        <w:t>”</w:t>
      </w:r>
      <w:r w:rsidRPr="009A65A1">
        <w:t xml:space="preserve"> sh.a.</w:t>
      </w:r>
      <w:r>
        <w:t>,</w:t>
      </w:r>
      <w:r w:rsidRPr="009A65A1">
        <w:t xml:space="preserve"> p</w:t>
      </w:r>
      <w:r>
        <w:t>ër objektin f</w:t>
      </w:r>
      <w:r w:rsidRPr="009A65A1">
        <w:t xml:space="preserve">abrika e </w:t>
      </w:r>
      <w:r>
        <w:t>ç</w:t>
      </w:r>
      <w:r w:rsidRPr="009A65A1">
        <w:t>imentos pran</w:t>
      </w:r>
      <w:r>
        <w:t>ë</w:t>
      </w:r>
      <w:r w:rsidRPr="009A65A1">
        <w:t xml:space="preserve"> Burizan</w:t>
      </w:r>
      <w:r>
        <w:t>ë</w:t>
      </w:r>
      <w:r w:rsidRPr="009A65A1">
        <w:t>s</w:t>
      </w:r>
      <w:r>
        <w:t>,</w:t>
      </w:r>
      <w:r w:rsidRPr="009A65A1">
        <w:t xml:space="preserve"> Kruj</w:t>
      </w:r>
      <w:r>
        <w:t>ë</w:t>
      </w:r>
      <w:r w:rsidRPr="009A65A1">
        <w:t>.</w:t>
      </w:r>
    </w:p>
    <w:p w:rsidR="00E1005E" w:rsidRDefault="00E1005E" w:rsidP="00E1005E">
      <w:pPr>
        <w:pStyle w:val="Paragrafi0"/>
      </w:pPr>
      <w:r w:rsidRPr="00053B91">
        <w:t>2.</w:t>
      </w:r>
      <w:r>
        <w:t xml:space="preserve"> Drejtoria e Licencimit dhe M</w:t>
      </w:r>
      <w:r w:rsidRPr="00053B91">
        <w:t>oni</w:t>
      </w:r>
      <w:r>
        <w:t>torimit të Tregut ta njoftojë aplikuesin për vendimin e B</w:t>
      </w:r>
      <w:r w:rsidRPr="00053B91">
        <w:t>ordit të Komis</w:t>
      </w:r>
      <w:r>
        <w:t>i</w:t>
      </w:r>
      <w:r w:rsidRPr="00053B91">
        <w:t>onerëve të ERE-s.</w:t>
      </w:r>
    </w:p>
    <w:p w:rsidR="00E1005E" w:rsidRDefault="00E1005E" w:rsidP="00E1005E">
      <w:pPr>
        <w:pStyle w:val="Paragrafi0"/>
      </w:pPr>
      <w:r>
        <w:t>Ky vendim hyn në fuqi menjëherë.</w:t>
      </w:r>
    </w:p>
    <w:p w:rsidR="00E1005E" w:rsidRPr="00053B91" w:rsidRDefault="00E1005E" w:rsidP="00E1005E">
      <w:pPr>
        <w:pStyle w:val="Paragrafi0"/>
      </w:pPr>
      <w:r>
        <w:t>Ky vendim botohet në Fletoren Zyrtare.</w:t>
      </w:r>
    </w:p>
    <w:p w:rsidR="00E1005E" w:rsidRPr="00053B91" w:rsidRDefault="00E1005E" w:rsidP="00E1005E">
      <w:pPr>
        <w:pStyle w:val="Paragrafi0"/>
      </w:pPr>
    </w:p>
    <w:p w:rsidR="00E1005E" w:rsidRPr="009A65A1" w:rsidRDefault="00E1005E" w:rsidP="00E1005E">
      <w:pPr>
        <w:pStyle w:val="Autoriteti0"/>
        <w:keepNext w:val="0"/>
      </w:pPr>
      <w:r w:rsidRPr="009A65A1">
        <w:t>Kryetari i ERE-s</w:t>
      </w:r>
    </w:p>
    <w:p w:rsidR="00E1005E" w:rsidRDefault="00E1005E" w:rsidP="00E1005E">
      <w:pPr>
        <w:pStyle w:val="AutoritetiEmer"/>
      </w:pPr>
      <w:r w:rsidRPr="009A65A1">
        <w:t>Bujar Nepravishta</w:t>
      </w:r>
    </w:p>
    <w:sectPr w:rsidR="00E1005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F02C800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PDS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PDSHeading2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ainParanoChap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2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3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pStyle w:val="Sub-Para4underX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3EAD2789"/>
    <w:multiLevelType w:val="hybridMultilevel"/>
    <w:tmpl w:val="181AEA54"/>
    <w:lvl w:ilvl="0" w:tplc="EF4A75A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C9262BF6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506A22E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4AAAC3BC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AEA4409A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CE5E8FF0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5EE8885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682CDFC2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A0EAC1CE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55C64B53"/>
    <w:multiLevelType w:val="hybridMultilevel"/>
    <w:tmpl w:val="B986C93C"/>
    <w:lvl w:ilvl="0" w:tplc="EA9852A8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1F0001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BE2AD3DE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2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3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Sub-Para4underXY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pStyle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C97650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E0093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E4AE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1"/>
  </w:num>
  <w:num w:numId="8">
    <w:abstractNumId w:val="3"/>
  </w:num>
  <w:num w:numId="9">
    <w:abstractNumId w:val="2"/>
  </w:num>
  <w:num w:numId="10">
    <w:abstractNumId w:val="5"/>
  </w:num>
  <w:num w:numId="11">
    <w:abstractNumId w:val="2"/>
  </w:num>
  <w:num w:numId="12">
    <w:abstractNumId w:val="5"/>
  </w:num>
  <w:num w:numId="13">
    <w:abstractNumId w:val="2"/>
  </w:num>
  <w:num w:numId="14">
    <w:abstractNumId w:val="5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1005E"/>
    <w:rsid w:val="000010FC"/>
    <w:rsid w:val="001A06C2"/>
    <w:rsid w:val="001E7FBD"/>
    <w:rsid w:val="004C70FA"/>
    <w:rsid w:val="00E10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3EF3F7-0A99-467D-BB7C-E78E3CCD7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C70F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0">
    <w:name w:val=" Char"/>
    <w:basedOn w:val="Normal"/>
    <w:rsid w:val="004C70FA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paragraph" w:customStyle="1" w:styleId="CharCharCharCharCharChar">
    <w:name w:val=" Char Char Char Char Char Char"/>
    <w:basedOn w:val="Normal"/>
    <w:rsid w:val="004C70FA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4C70FA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customStyle="1" w:styleId="CharChar1">
    <w:name w:val=" Char Char1"/>
    <w:basedOn w:val="DefaultParagraphFont"/>
    <w:rsid w:val="004C70FA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C70F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C70F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70FA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70FA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0">
    <w:name w:val="Autoriteti"/>
    <w:next w:val="Normal"/>
    <w:rsid w:val="004C70F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70F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C70F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autoritetiemer0">
    <w:name w:val="autoritetiemer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4C70FA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4C70FA"/>
    <w:pPr>
      <w:spacing w:after="240"/>
    </w:pPr>
    <w:rPr>
      <w:rFonts w:eastAsia="MS Mincho"/>
      <w:szCs w:val="20"/>
    </w:rPr>
  </w:style>
  <w:style w:type="paragraph" w:customStyle="1" w:styleId="BazLigjPropozues">
    <w:name w:val="Baz_Ligj_Propozues"/>
    <w:rsid w:val="004C70F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bcpara">
    <w:name w:val="bc para"/>
    <w:basedOn w:val="Normal"/>
    <w:rsid w:val="004C70FA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70F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70FA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70FA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C70F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C70FA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">
    <w:name w:val="Bullet"/>
    <w:basedOn w:val="Normal"/>
    <w:rsid w:val="004C70FA"/>
    <w:pPr>
      <w:numPr>
        <w:numId w:val="1"/>
      </w:numPr>
    </w:pPr>
    <w:rPr>
      <w:rFonts w:eastAsia="MS Mincho"/>
    </w:rPr>
  </w:style>
  <w:style w:type="paragraph" w:customStyle="1" w:styleId="bulletmenumra">
    <w:name w:val="bullet me numra"/>
    <w:basedOn w:val="Normal"/>
    <w:rsid w:val="004C70FA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C70FA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C70FA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C70F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Char">
    <w:name w:val="Char"/>
    <w:basedOn w:val="Normal"/>
    <w:link w:val="DefaultParagraphFont"/>
    <w:rsid w:val="004C70FA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">
    <w:name w:val="Char Char"/>
    <w:basedOn w:val="DefaultParagraphFont"/>
    <w:locked/>
    <w:rsid w:val="004C70FA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C70FA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C70F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C70FA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C70F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C70FA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70FA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70FA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70FA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70FA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70FA"/>
    <w:pPr>
      <w:pageBreakBefore/>
      <w:numPr>
        <w:numId w:val="2"/>
      </w:numPr>
      <w:spacing w:before="360" w:after="360"/>
      <w:jc w:val="both"/>
    </w:pPr>
    <w:rPr>
      <w:rFonts w:ascii="Trebuchet MS" w:hAnsi="Trebuchet MS"/>
      <w:sz w:val="36"/>
      <w:szCs w:val="36"/>
      <w:lang w:val="sq-AL"/>
    </w:rPr>
  </w:style>
  <w:style w:type="paragraph" w:customStyle="1" w:styleId="Institucioni">
    <w:name w:val="Institucioni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70FA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C70F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C70FA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70F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val="sq-AL"/>
    </w:rPr>
  </w:style>
  <w:style w:type="paragraph" w:styleId="ListBullet2">
    <w:name w:val="List Bullet 2"/>
    <w:basedOn w:val="Normal"/>
    <w:rsid w:val="004C70FA"/>
    <w:pPr>
      <w:numPr>
        <w:numId w:val="3"/>
      </w:numPr>
    </w:pPr>
  </w:style>
  <w:style w:type="character" w:customStyle="1" w:styleId="listmenumraCharChar">
    <w:name w:val="list me numra Char Char"/>
    <w:basedOn w:val="ListBullet2Char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MainParanoChapter">
    <w:name w:val="Main Para no Chapter #"/>
    <w:basedOn w:val="Normal"/>
    <w:rsid w:val="004C70FA"/>
    <w:pPr>
      <w:numPr>
        <w:ilvl w:val="1"/>
        <w:numId w:val="15"/>
      </w:num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4C70FA"/>
    <w:pPr>
      <w:numPr>
        <w:ilvl w:val="1"/>
        <w:numId w:val="1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4C70FA"/>
    <w:pPr>
      <w:jc w:val="both"/>
    </w:pPr>
    <w:rPr>
      <w:rFonts w:eastAsia="MS Mincho"/>
      <w:sz w:val="22"/>
    </w:rPr>
  </w:style>
  <w:style w:type="paragraph" w:customStyle="1" w:styleId="Ndryshimet">
    <w:name w:val="Ndryshimet"/>
    <w:next w:val="Normal"/>
    <w:rsid w:val="004C70FA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70FA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70FA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70F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70F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C70FA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4C70F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C70F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C70FA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C70FA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table">
    <w:name w:val="Para_table"/>
    <w:basedOn w:val="Normal"/>
    <w:rsid w:val="004C70FA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fi">
    <w:name w:val="paragraf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Paragrafi0">
    <w:name w:val="Paragrafi"/>
    <w:rsid w:val="004C70F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C70F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C70FA"/>
    <w:pPr>
      <w:ind w:left="720"/>
    </w:pPr>
  </w:style>
  <w:style w:type="paragraph" w:customStyle="1" w:styleId="Pas">
    <w:name w:val="Pas"/>
    <w:basedOn w:val="Normal"/>
    <w:rsid w:val="004C70FA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DSAnnexHeading">
    <w:name w:val="PDS Annex Heading"/>
    <w:next w:val="Normal"/>
    <w:rsid w:val="004C70FA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4C70FA"/>
    <w:pPr>
      <w:keepNext/>
      <w:numPr>
        <w:numId w:val="7"/>
      </w:numPr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4C70FA"/>
    <w:pPr>
      <w:keepNext/>
      <w:numPr>
        <w:ilvl w:val="1"/>
        <w:numId w:val="7"/>
      </w:numPr>
    </w:pPr>
    <w:rPr>
      <w:rFonts w:eastAsia="MS Mincho"/>
      <w:b/>
      <w:sz w:val="24"/>
      <w:lang w:val="en-US" w:eastAsia="en-US"/>
    </w:rPr>
  </w:style>
  <w:style w:type="paragraph" w:customStyle="1" w:styleId="Pika">
    <w:name w:val="Pika"/>
    <w:next w:val="Normal"/>
    <w:autoRedefine/>
    <w:rsid w:val="004C70F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70FA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C70FA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70FA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C70F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il1">
    <w:name w:val="Stil1"/>
    <w:basedOn w:val="Heading1"/>
    <w:rsid w:val="004C70FA"/>
    <w:pPr>
      <w:tabs>
        <w:tab w:val="left" w:pos="54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Caption">
    <w:name w:val="Style Caption"/>
    <w:basedOn w:val="Normal"/>
    <w:rsid w:val="004C70FA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C70FA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tyle1">
    <w:name w:val="Style1"/>
    <w:basedOn w:val="BodyText"/>
    <w:rsid w:val="004C70FA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4C70FA"/>
    <w:pPr>
      <w:spacing w:after="120"/>
    </w:pPr>
  </w:style>
  <w:style w:type="paragraph" w:customStyle="1" w:styleId="sub-list">
    <w:name w:val="sub-list"/>
    <w:rsid w:val="004C70FA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Sub-Para1underX">
    <w:name w:val="Sub-Para 1 under X."/>
    <w:basedOn w:val="Normal"/>
    <w:rsid w:val="004C70FA"/>
    <w:pPr>
      <w:numPr>
        <w:ilvl w:val="2"/>
        <w:numId w:val="15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4C70FA"/>
    <w:pPr>
      <w:numPr>
        <w:ilvl w:val="2"/>
        <w:numId w:val="16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4C70FA"/>
    <w:pPr>
      <w:numPr>
        <w:ilvl w:val="3"/>
        <w:numId w:val="15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4C70FA"/>
    <w:pPr>
      <w:numPr>
        <w:ilvl w:val="3"/>
        <w:numId w:val="16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4C70FA"/>
    <w:pPr>
      <w:numPr>
        <w:ilvl w:val="4"/>
        <w:numId w:val="15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4C70FA"/>
    <w:pPr>
      <w:numPr>
        <w:ilvl w:val="4"/>
        <w:numId w:val="16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4C70FA"/>
    <w:pPr>
      <w:numPr>
        <w:ilvl w:val="5"/>
        <w:numId w:val="15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4C70FA"/>
    <w:pPr>
      <w:numPr>
        <w:ilvl w:val="5"/>
        <w:numId w:val="16"/>
      </w:numPr>
      <w:spacing w:after="240"/>
      <w:outlineLvl w:val="5"/>
    </w:pPr>
    <w:rPr>
      <w:rFonts w:eastAsia="MS Mincho"/>
    </w:rPr>
  </w:style>
  <w:style w:type="paragraph" w:customStyle="1" w:styleId="tabela">
    <w:name w:val="tabela"/>
    <w:basedOn w:val="Normal"/>
    <w:rsid w:val="004C70FA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C70FA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C70F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4C70FA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70FA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C70FA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Titulli0">
    <w:name w:val="Titulli"/>
    <w:next w:val="Normal"/>
    <w:rsid w:val="004C70F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C70F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70F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VENDOSI0">
    <w:name w:val="VENDOSI"/>
    <w:next w:val="Normal"/>
    <w:link w:val="VENDOSICha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C70FA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C70FA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C70FA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C70F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C70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4C70FA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4C70FA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4C70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4C70FA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4C70FA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4C70FA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4C70FA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4C70F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C70F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8">
    <w:name w:val="xl48"/>
    <w:basedOn w:val="Normal"/>
    <w:rsid w:val="004C70FA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4C70FA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4C70FA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4C70FA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4C70FA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4C70FA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4C70FA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4C70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4C70FA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4C70FA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4C70FA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4C70FA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4C70FA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4C70FA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4C70FA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4C70FA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4C70FA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4C70FA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4C70FA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4C70FA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VENDOSIChar">
    <w:name w:val="VENDOSI Char"/>
    <w:basedOn w:val="DefaultParagraphFont"/>
    <w:link w:val="VENDOSI0"/>
    <w:rsid w:val="00E1005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NEC</dc:creator>
  <cp:keywords/>
  <dc:description/>
  <cp:lastModifiedBy>Inida Noga</cp:lastModifiedBy>
  <cp:revision>2</cp:revision>
  <dcterms:created xsi:type="dcterms:W3CDTF">2019-03-16T20:13:00Z</dcterms:created>
  <dcterms:modified xsi:type="dcterms:W3CDTF">2019-03-16T20:13:00Z</dcterms:modified>
</cp:coreProperties>
</file>